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7589E"/>
          <w:sz w:val="18"/>
        </w:rPr>
        <w:t>ESPECIFICAÇÃO TÉCNICA   /   POST</w:t>
      </w:r>
    </w:p>
    <w:p>
      <w:pPr>
        <w:pStyle w:val="Title"/>
      </w:pPr>
      <w:r>
        <w:t>Publicações e comunidade</w:t>
      </w:r>
    </w:p>
    <w:p>
      <w:r>
        <w:rPr>
          <w:b/>
          <w:color w:val="5B697F"/>
          <w:sz w:val="18"/>
        </w:rPr>
        <w:t>UNI VERSE  /  TCC DE ENGENHARIA INFORMÁTICA</w:t>
      </w:r>
    </w:p>
    <w:p>
      <w:pPr>
        <w:pStyle w:val="Caption"/>
      </w:pPr>
      <w:r>
        <w:t>Versão 1.2 · 19 de outubro de 2026 · Documento de requisitos para análise, implementação e validação.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7143"/>
      </w:tblGrid>
      <w:tr>
        <w:trPr>
          <w:cantSplit/>
        </w:trPr>
        <w:tc>
          <w:tcPr>
            <w:tcW w:type="dxa" w:w="4705"/>
            <w:shd w:fill="EDF3F8"/>
            <w:tcBorders>
              <w:bottom w:val="single" w:sz="3" w:color="E5EAF0"/>
            </w:tcBorders>
          </w:tcPr>
          <w:p>
            <w:pPr>
              <w:spacing w:after="40" w:before="40"/>
            </w:pPr>
            <w:r>
              <w:rPr>
                <w:b/>
                <w:color w:val="15243B"/>
                <w:sz w:val="18"/>
              </w:rPr>
              <w:t>Identificadores</w:t>
            </w:r>
          </w:p>
        </w:tc>
        <w:tc>
          <w:tcPr>
            <w:tcW w:type="dxa" w:w="4705"/>
            <w:shd w:fill="F9FBFD"/>
            <w:tcBorders>
              <w:bottom w:val="single" w:sz="3" w:color="E5EAF0"/>
            </w:tcBorders>
          </w:tcPr>
          <w:p>
            <w:pPr>
              <w:spacing w:after="40" w:before="40"/>
            </w:pPr>
            <w:r>
              <w:rPr>
                <w:b w:val="0"/>
                <w:color w:val="15243B"/>
                <w:sz w:val="18"/>
              </w:rPr>
              <w:t>RF14–RF18</w:t>
            </w:r>
          </w:p>
        </w:tc>
      </w:tr>
      <w:tr>
        <w:trPr>
          <w:cantSplit/>
        </w:trPr>
        <w:tc>
          <w:tcPr>
            <w:tcW w:type="dxa" w:w="4705"/>
            <w:shd w:fill="EDF3F8"/>
            <w:tcBorders>
              <w:bottom w:val="single" w:sz="3" w:color="E5EAF0"/>
            </w:tcBorders>
          </w:tcPr>
          <w:p>
            <w:pPr>
              <w:spacing w:after="40" w:before="40"/>
            </w:pPr>
            <w:r>
              <w:rPr>
                <w:b/>
                <w:color w:val="15243B"/>
                <w:sz w:val="18"/>
              </w:rPr>
              <w:t>Módulo</w:t>
            </w:r>
          </w:p>
        </w:tc>
        <w:tc>
          <w:tcPr>
            <w:tcW w:type="dxa" w:w="4705"/>
            <w:shd w:fill="F9FBFD"/>
            <w:tcBorders>
              <w:bottom w:val="single" w:sz="3" w:color="E5EAF0"/>
            </w:tcBorders>
          </w:tcPr>
          <w:p>
            <w:pPr>
              <w:spacing w:after="40" w:before="40"/>
            </w:pPr>
            <w:r>
              <w:rPr>
                <w:b w:val="0"/>
                <w:color w:val="15243B"/>
                <w:sz w:val="18"/>
              </w:rPr>
              <w:t>Publicações e comunidade</w:t>
            </w:r>
          </w:p>
        </w:tc>
      </w:tr>
      <w:tr>
        <w:trPr>
          <w:cantSplit/>
        </w:trPr>
        <w:tc>
          <w:tcPr>
            <w:tcW w:type="dxa" w:w="4705"/>
            <w:shd w:fill="EDF3F8"/>
            <w:tcBorders>
              <w:bottom w:val="single" w:sz="3" w:color="E5EAF0"/>
            </w:tcBorders>
          </w:tcPr>
          <w:p>
            <w:pPr>
              <w:spacing w:after="40" w:before="40"/>
            </w:pPr>
            <w:r>
              <w:rPr>
                <w:b/>
                <w:color w:val="15243B"/>
                <w:sz w:val="18"/>
              </w:rPr>
              <w:t>Estado</w:t>
            </w:r>
          </w:p>
        </w:tc>
        <w:tc>
          <w:tcPr>
            <w:tcW w:type="dxa" w:w="4705"/>
            <w:shd w:fill="F9FBFD"/>
            <w:tcBorders>
              <w:bottom w:val="single" w:sz="3" w:color="E5EAF0"/>
            </w:tcBorders>
          </w:tcPr>
          <w:p>
            <w:pPr>
              <w:spacing w:after="40" w:before="40"/>
            </w:pPr>
            <w:r>
              <w:rPr>
                <w:b w:val="0"/>
                <w:color w:val="15243B"/>
                <w:sz w:val="18"/>
              </w:rPr>
              <w:t>Especificado para validação; não equivale a implementação concluída</w:t>
            </w:r>
          </w:p>
        </w:tc>
      </w:tr>
    </w:tbl>
    <w:p>
      <w:pPr>
        <w:pStyle w:val="Heading1"/>
      </w:pPr>
      <w:r>
        <w:t>1. Âmbito e decisões do módulo</w:t>
      </w:r>
    </w:p>
    <w:p>
      <w:r>
        <w:t>Feed cronológico de conteúdos com texto obrigatório e, no máximo, uma imagem opcional por publicação. Comentários e gostos são requisitos desejáveis.</w:t>
      </w:r>
    </w:p>
    <w:p>
      <w:r>
        <w:t>Atores e contexto: Estudante e Empresa. Os requisitos P1 só entram na implementação quando não comprometerem os requisitos P0 e a revisão do TCC.</w:t>
      </w:r>
    </w:p>
    <w:p>
      <w:pPr>
        <w:pStyle w:val="Heading1"/>
      </w:pPr>
      <w:r>
        <w:t>2. Catálogo de requisitos funcionais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6066"/>
        <w:gridCol w:w="1928"/>
      </w:tblGrid>
      <w:tr>
        <w:trPr>
          <w:cantSplit/>
          <w:tblHeader w:val="true"/>
        </w:trPr>
        <w:tc>
          <w:tcPr>
            <w:tcW w:type="dxa" w:w="1247"/>
            <w:vAlign w:val="center"/>
            <w:shd w:fill="EAF1FA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/>
                <w:color w:val="15243B"/>
                <w:sz w:val="17"/>
              </w:rPr>
              <w:t>Código</w:t>
            </w:r>
          </w:p>
        </w:tc>
        <w:tc>
          <w:tcPr>
            <w:tcW w:type="dxa" w:w="6066"/>
            <w:vAlign w:val="center"/>
            <w:shd w:fill="EAF1FA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/>
                <w:color w:val="15243B"/>
                <w:sz w:val="17"/>
              </w:rPr>
              <w:t>Requisito</w:t>
            </w:r>
          </w:p>
        </w:tc>
        <w:tc>
          <w:tcPr>
            <w:tcW w:type="dxa" w:w="1928"/>
            <w:vAlign w:val="center"/>
            <w:shd w:fill="EAF1FA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/>
                <w:color w:val="15243B"/>
                <w:sz w:val="17"/>
              </w:rPr>
              <w:t>Prioridade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RF14</w:t>
            </w:r>
          </w:p>
        </w:tc>
        <w:tc>
          <w:tcPr>
            <w:tcW w:type="dxa" w:w="6066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Criação de Publicações</w:t>
            </w:r>
          </w:p>
        </w:tc>
        <w:tc>
          <w:tcPr>
            <w:tcW w:type="dxa" w:w="1928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P0 — Essencial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RF15</w:t>
            </w:r>
          </w:p>
        </w:tc>
        <w:tc>
          <w:tcPr>
            <w:tcW w:type="dxa" w:w="6066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Consulta do Feed de Publicações</w:t>
            </w:r>
          </w:p>
        </w:tc>
        <w:tc>
          <w:tcPr>
            <w:tcW w:type="dxa" w:w="1928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P0 — Essencial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RF16</w:t>
            </w:r>
          </w:p>
        </w:tc>
        <w:tc>
          <w:tcPr>
            <w:tcW w:type="dxa" w:w="6066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Edição e Eliminação de Publicações</w:t>
            </w:r>
          </w:p>
        </w:tc>
        <w:tc>
          <w:tcPr>
            <w:tcW w:type="dxa" w:w="1928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P0 — Essencial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RF17</w:t>
            </w:r>
          </w:p>
        </w:tc>
        <w:tc>
          <w:tcPr>
            <w:tcW w:type="dxa" w:w="6066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Gestão de Comentários</w:t>
            </w:r>
          </w:p>
        </w:tc>
        <w:tc>
          <w:tcPr>
            <w:tcW w:type="dxa" w:w="1928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P1 — Desejável / condicional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RF18</w:t>
            </w:r>
          </w:p>
        </w:tc>
        <w:tc>
          <w:tcPr>
            <w:tcW w:type="dxa" w:w="6066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Gestão de Gostos em Publicações</w:t>
            </w:r>
          </w:p>
        </w:tc>
        <w:tc>
          <w:tcPr>
            <w:tcW w:type="dxa" w:w="1928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P1 — Desejável / condicional</w:t>
            </w:r>
          </w:p>
        </w:tc>
      </w:tr>
    </w:tbl>
    <w:p>
      <w:pPr>
        <w:spacing w:after="0"/>
      </w:pPr>
    </w:p>
    <w:p>
      <w:pPr>
        <w:pStyle w:val="Heading1"/>
      </w:pPr>
      <w:r>
        <w:t>3. Especificação detalhada e critérios de aceitação</w:t>
      </w:r>
    </w:p>
    <w:p>
      <w:pPr>
        <w:pStyle w:val="Heading2"/>
      </w:pPr>
      <w:r>
        <w:t>RF14 — Criação de Publicações</w:t>
      </w:r>
    </w:p>
    <w:p>
      <w:r/>
      <w:r>
        <w:rPr>
          <w:b/>
        </w:rPr>
        <w:t>Prioridade:</w:t>
      </w:r>
      <w:r>
        <w:t xml:space="preserve"> P0 — Essencial </w:t>
      </w:r>
      <w:r>
        <w:rPr>
          <w:b/>
        </w:rPr>
        <w:t>Atores principais:</w:t>
      </w:r>
      <w:r>
        <w:t xml:space="preserve"> Estudante e Empresa</w:t>
      </w:r>
    </w:p>
    <w:p>
      <w:pPr>
        <w:pStyle w:val="Heading3"/>
      </w:pPr>
      <w:r>
        <w:t>Descrição</w:t>
      </w:r>
    </w:p>
    <w:p>
      <w:r>
        <w:t>O sistema deve permitir que estudantes e empresas autenticados criem publicações destinadas à partilha de conhecimentos, experiências académicas, novidades institucionais e outros conteúdos relevantes para a comunidade UniVerse.</w:t>
      </w:r>
    </w:p>
    <w:p>
      <w:r>
        <w:t>Cada publicação deve conter obrigatoriamente conteúdo textual e pode incluir, opcionalmente, uma única imagem.</w:t>
      </w:r>
    </w:p>
    <w:p>
      <w:r>
        <w:t>A publicação deve estar associada automaticamente à conta do utilizador responsável pela sua criação.</w:t>
      </w:r>
    </w:p>
    <w:p>
      <w:pPr>
        <w:pStyle w:val="Heading3"/>
      </w:pPr>
      <w:r>
        <w:t>Informações da publicação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</w:trPr>
        <w:tc>
          <w:tcPr>
            <w:tcW w:type="dxa" w:w="4706"/>
            <w:vAlign w:val="center"/>
            <w:shd w:fill="E9F1FA"/>
            <w:tcBorders>
              <w:bottom w:val="single" w:sz="4" w:color="E3E8F0"/>
            </w:tcBorders>
          </w:tcPr>
          <w:p>
            <w:pPr>
              <w:spacing w:after="40" w:before="40"/>
            </w:pPr>
            <w:r>
              <w:rPr>
                <w:b/>
                <w:color w:val="16253D"/>
                <w:sz w:val="17"/>
              </w:rPr>
              <w:t>Campo</w:t>
            </w:r>
          </w:p>
        </w:tc>
        <w:tc>
          <w:tcPr>
            <w:tcW w:type="dxa" w:w="4706"/>
            <w:vAlign w:val="center"/>
            <w:shd w:fill="E9F1FA"/>
            <w:tcBorders>
              <w:bottom w:val="single" w:sz="4" w:color="E3E8F0"/>
            </w:tcBorders>
          </w:tcPr>
          <w:p>
            <w:pPr>
              <w:spacing w:after="40" w:before="40"/>
            </w:pPr>
            <w:r>
              <w:rPr>
                <w:b/>
                <w:color w:val="16253D"/>
                <w:sz w:val="17"/>
              </w:rPr>
              <w:t>Obrigatoriedade</w:t>
            </w:r>
          </w:p>
        </w:tc>
      </w:tr>
      <w:tr>
        <w:trPr>
          <w:cantSplit/>
        </w:trPr>
        <w:tc>
          <w:tcPr>
            <w:tcW w:type="dxa" w:w="4706"/>
            <w:vAlign w:val="center"/>
            <w:shd w:fill="F8FAFC"/>
            <w:tcBorders>
              <w:bottom w:val="single" w:sz="4" w:color="E3E8F0"/>
            </w:tcBorders>
          </w:tcPr>
          <w:p>
            <w:pPr>
              <w:spacing w:after="40" w:before="40"/>
            </w:pPr>
            <w:r>
              <w:rPr>
                <w:b w:val="0"/>
                <w:color w:val="16253D"/>
                <w:sz w:val="17"/>
              </w:rPr>
              <w:t>Conteúdo textual</w:t>
            </w:r>
          </w:p>
        </w:tc>
        <w:tc>
          <w:tcPr>
            <w:tcW w:type="dxa" w:w="4706"/>
            <w:vAlign w:val="center"/>
            <w:shd w:fill="F8FAFC"/>
            <w:tcBorders>
              <w:bottom w:val="single" w:sz="4" w:color="E3E8F0"/>
            </w:tcBorders>
          </w:tcPr>
          <w:p>
            <w:pPr>
              <w:spacing w:after="40" w:before="40"/>
            </w:pPr>
            <w:r>
              <w:rPr>
                <w:b w:val="0"/>
                <w:color w:val="16253D"/>
                <w:sz w:val="17"/>
              </w:rPr>
              <w:t>Obrigatório</w:t>
            </w:r>
          </w:p>
        </w:tc>
      </w:tr>
      <w:tr>
        <w:trPr>
          <w:cantSplit/>
        </w:trPr>
        <w:tc>
          <w:tcPr>
            <w:tcW w:type="dxa" w:w="4706"/>
            <w:vAlign w:val="center"/>
            <w:shd w:fill="FFFFFF"/>
            <w:tcBorders>
              <w:bottom w:val="single" w:sz="4" w:color="E3E8F0"/>
            </w:tcBorders>
          </w:tcPr>
          <w:p>
            <w:pPr>
              <w:spacing w:after="40" w:before="40"/>
            </w:pPr>
            <w:r>
              <w:rPr>
                <w:b w:val="0"/>
                <w:color w:val="16253D"/>
                <w:sz w:val="17"/>
              </w:rPr>
              <w:t>Imagem</w:t>
            </w:r>
          </w:p>
        </w:tc>
        <w:tc>
          <w:tcPr>
            <w:tcW w:type="dxa" w:w="4706"/>
            <w:vAlign w:val="center"/>
            <w:shd w:fill="FFFFFF"/>
            <w:tcBorders>
              <w:bottom w:val="single" w:sz="4" w:color="E3E8F0"/>
            </w:tcBorders>
          </w:tcPr>
          <w:p>
            <w:pPr>
              <w:spacing w:after="40" w:before="40"/>
            </w:pPr>
            <w:r>
              <w:rPr>
                <w:b w:val="0"/>
                <w:color w:val="16253D"/>
                <w:sz w:val="17"/>
              </w:rPr>
              <w:t>Opcional — máximo de uma</w:t>
            </w:r>
          </w:p>
        </w:tc>
      </w:tr>
      <w:tr>
        <w:trPr>
          <w:cantSplit/>
        </w:trPr>
        <w:tc>
          <w:tcPr>
            <w:tcW w:type="dxa" w:w="4706"/>
            <w:vAlign w:val="center"/>
            <w:shd w:fill="F8FAFC"/>
            <w:tcBorders>
              <w:bottom w:val="single" w:sz="4" w:color="E3E8F0"/>
            </w:tcBorders>
          </w:tcPr>
          <w:p>
            <w:pPr>
              <w:spacing w:after="40" w:before="40"/>
            </w:pPr>
            <w:r>
              <w:rPr>
                <w:b w:val="0"/>
                <w:color w:val="16253D"/>
                <w:sz w:val="17"/>
              </w:rPr>
              <w:t>Autor</w:t>
            </w:r>
          </w:p>
        </w:tc>
        <w:tc>
          <w:tcPr>
            <w:tcW w:type="dxa" w:w="4706"/>
            <w:vAlign w:val="center"/>
            <w:shd w:fill="F8FAFC"/>
            <w:tcBorders>
              <w:bottom w:val="single" w:sz="4" w:color="E3E8F0"/>
            </w:tcBorders>
          </w:tcPr>
          <w:p>
            <w:pPr>
              <w:spacing w:after="40" w:before="40"/>
            </w:pPr>
            <w:r>
              <w:rPr>
                <w:b w:val="0"/>
                <w:color w:val="16253D"/>
                <w:sz w:val="17"/>
              </w:rPr>
              <w:t>Automático</w:t>
            </w:r>
          </w:p>
        </w:tc>
      </w:tr>
      <w:tr>
        <w:trPr>
          <w:cantSplit/>
        </w:trPr>
        <w:tc>
          <w:tcPr>
            <w:tcW w:type="dxa" w:w="4706"/>
            <w:vAlign w:val="center"/>
            <w:shd w:fill="FFFFFF"/>
            <w:tcBorders>
              <w:bottom w:val="single" w:sz="4" w:color="E3E8F0"/>
            </w:tcBorders>
          </w:tcPr>
          <w:p>
            <w:pPr>
              <w:spacing w:after="40" w:before="40"/>
            </w:pPr>
            <w:r>
              <w:rPr>
                <w:b w:val="0"/>
                <w:color w:val="16253D"/>
                <w:sz w:val="17"/>
              </w:rPr>
              <w:t>Data e hora de criação</w:t>
            </w:r>
          </w:p>
        </w:tc>
        <w:tc>
          <w:tcPr>
            <w:tcW w:type="dxa" w:w="4706"/>
            <w:vAlign w:val="center"/>
            <w:shd w:fill="FFFFFF"/>
            <w:tcBorders>
              <w:bottom w:val="single" w:sz="4" w:color="E3E8F0"/>
            </w:tcBorders>
          </w:tcPr>
          <w:p>
            <w:pPr>
              <w:spacing w:after="40" w:before="40"/>
            </w:pPr>
            <w:r>
              <w:rPr>
                <w:b w:val="0"/>
                <w:color w:val="16253D"/>
                <w:sz w:val="17"/>
              </w:rPr>
              <w:t>Automático</w:t>
            </w:r>
          </w:p>
        </w:tc>
      </w:tr>
      <w:tr>
        <w:trPr>
          <w:cantSplit/>
        </w:trPr>
        <w:tc>
          <w:tcPr>
            <w:tcW w:type="dxa" w:w="4706"/>
            <w:vAlign w:val="center"/>
            <w:shd w:fill="F8FAFC"/>
            <w:tcBorders>
              <w:bottom w:val="single" w:sz="4" w:color="E3E8F0"/>
            </w:tcBorders>
          </w:tcPr>
          <w:p>
            <w:pPr>
              <w:spacing w:after="40" w:before="40"/>
            </w:pPr>
            <w:r>
              <w:rPr>
                <w:b w:val="0"/>
                <w:color w:val="16253D"/>
                <w:sz w:val="17"/>
              </w:rPr>
              <w:t>Data e hora de atualização</w:t>
            </w:r>
          </w:p>
        </w:tc>
        <w:tc>
          <w:tcPr>
            <w:tcW w:type="dxa" w:w="4706"/>
            <w:vAlign w:val="center"/>
            <w:shd w:fill="F8FAFC"/>
            <w:tcBorders>
              <w:bottom w:val="single" w:sz="4" w:color="E3E8F0"/>
            </w:tcBorders>
          </w:tcPr>
          <w:p>
            <w:pPr>
              <w:spacing w:after="40" w:before="40"/>
            </w:pPr>
            <w:r>
              <w:rPr>
                <w:b w:val="0"/>
                <w:color w:val="16253D"/>
                <w:sz w:val="17"/>
              </w:rPr>
              <w:t>Automático</w:t>
            </w:r>
          </w:p>
        </w:tc>
      </w:tr>
    </w:tbl>
    <w:p>
      <w:pPr>
        <w:spacing w:after="0"/>
      </w:pPr>
    </w:p>
    <w:p>
      <w:pPr>
        <w:pStyle w:val="Heading3"/>
      </w:pPr>
      <w:r>
        <w:t>Funcionalidades relativas às imagens</w:t>
      </w:r>
    </w:p>
    <w:p>
      <w:r>
        <w:t>O sistema deve permitir ao utilizador:</w:t>
      </w:r>
    </w:p>
    <w:p>
      <w:pPr>
        <w:pStyle w:val="ListBullet"/>
      </w:pPr>
      <w:r>
        <w:t>Selecionar uma imagem do dispositivo.</w:t>
      </w:r>
    </w:p>
    <w:p>
      <w:pPr>
        <w:pStyle w:val="ListBullet"/>
      </w:pPr>
      <w:r>
        <w:t>Pré-visualizar a imagem antes da publicação.</w:t>
      </w:r>
    </w:p>
    <w:p>
      <w:pPr>
        <w:pStyle w:val="ListBullet"/>
      </w:pPr>
      <w:r>
        <w:t>Remover a imagem selecionada antes de publicar.</w:t>
      </w:r>
    </w:p>
    <w:p>
      <w:pPr>
        <w:pStyle w:val="ListBullet"/>
      </w:pPr>
      <w:r>
        <w:t>Criar publicações sem imagem.</w:t>
      </w:r>
    </w:p>
    <w:p>
      <w:pPr>
        <w:pStyle w:val="ListBullet"/>
      </w:pPr>
      <w:r>
        <w:t>Criar publicações com texto e uma imagem.</w:t>
      </w:r>
    </w:p>
    <w:p>
      <w:pPr>
        <w:pStyle w:val="ListBullet"/>
      </w:pPr>
      <w:r>
        <w:t>Consultar a imagem associada à publicação no feed.</w:t>
      </w:r>
    </w:p>
    <w:p>
      <w:pPr>
        <w:pStyle w:val="Heading3"/>
      </w:pPr>
      <w:r>
        <w:t>Pré-condições</w:t>
      </w:r>
    </w:p>
    <w:p>
      <w:pPr>
        <w:pStyle w:val="ListBullet"/>
      </w:pPr>
      <w:r>
        <w:t>O utilizador deve estar autenticado.</w:t>
      </w:r>
    </w:p>
    <w:p>
      <w:pPr>
        <w:pStyle w:val="ListBullet"/>
      </w:pPr>
      <w:r>
        <w:t>A conta deve estar ativa e autorizada a publicar.</w:t>
      </w:r>
    </w:p>
    <w:p>
      <w:pPr>
        <w:pStyle w:val="Heading3"/>
      </w:pPr>
      <w:r>
        <w:t>Critérios de aceitação</w:t>
      </w:r>
    </w:p>
    <w:p>
      <w:pPr>
        <w:ind w:left="329" w:hanging="255"/>
      </w:pPr>
      <w:r>
        <w:rPr>
          <w:b/>
        </w:rPr>
        <w:t xml:space="preserve">1. </w:t>
      </w:r>
      <w:r>
        <w:t>Um estudante consegue criar uma publicação com texto válido.</w:t>
      </w:r>
    </w:p>
    <w:p>
      <w:pPr>
        <w:ind w:left="329" w:hanging="255"/>
      </w:pPr>
      <w:r>
        <w:rPr>
          <w:b/>
        </w:rPr>
        <w:t xml:space="preserve">2. </w:t>
      </w:r>
      <w:r>
        <w:t>Uma empresa consegue criar uma publicação com texto válido.</w:t>
      </w:r>
    </w:p>
    <w:p>
      <w:pPr>
        <w:ind w:left="329" w:hanging="255"/>
      </w:pPr>
      <w:r>
        <w:rPr>
          <w:b/>
        </w:rPr>
        <w:t xml:space="preserve">3. </w:t>
      </w:r>
      <w:r>
        <w:t>O utilizador consegue criar uma publicação apenas com texto.</w:t>
      </w:r>
    </w:p>
    <w:p>
      <w:pPr>
        <w:ind w:left="329" w:hanging="255"/>
      </w:pPr>
      <w:r>
        <w:rPr>
          <w:b/>
        </w:rPr>
        <w:t xml:space="preserve">4. </w:t>
      </w:r>
      <w:r>
        <w:t>O utilizador consegue associar uma imagem ao conteúdo textual.</w:t>
      </w:r>
    </w:p>
    <w:p>
      <w:pPr>
        <w:ind w:left="329" w:hanging="255"/>
      </w:pPr>
      <w:r>
        <w:rPr>
          <w:b/>
        </w:rPr>
        <w:t xml:space="preserve">5. </w:t>
      </w:r>
      <w:r>
        <w:t>O sistema permite, no máximo, uma imagem por publicação.</w:t>
      </w:r>
    </w:p>
    <w:p>
      <w:pPr>
        <w:ind w:left="329" w:hanging="255"/>
      </w:pPr>
      <w:r>
        <w:rPr>
          <w:b/>
        </w:rPr>
        <w:t xml:space="preserve">6. </w:t>
      </w:r>
      <w:r>
        <w:t>O sistema rejeita publicações sem conteúdo textual válido, mesmo quando existe uma imagem.</w:t>
      </w:r>
    </w:p>
    <w:p>
      <w:pPr>
        <w:ind w:left="329" w:hanging="255"/>
      </w:pPr>
      <w:r>
        <w:rPr>
          <w:b/>
        </w:rPr>
        <w:t xml:space="preserve">7. </w:t>
      </w:r>
      <w:r>
        <w:t>O sistema rejeita ficheiros de imagem com formatos não permitidos.</w:t>
      </w:r>
    </w:p>
    <w:p>
      <w:pPr>
        <w:ind w:left="329" w:hanging="255"/>
      </w:pPr>
      <w:r>
        <w:rPr>
          <w:b/>
        </w:rPr>
        <w:t xml:space="preserve">8. </w:t>
      </w:r>
      <w:r>
        <w:t>O sistema valida o tamanho máximo permitido para as imagens.</w:t>
      </w:r>
    </w:p>
    <w:p>
      <w:pPr>
        <w:ind w:left="329" w:hanging="255"/>
      </w:pPr>
      <w:r>
        <w:rPr>
          <w:b/>
        </w:rPr>
        <w:t xml:space="preserve">9. </w:t>
      </w:r>
      <w:r>
        <w:t>O utilizador consegue pré-visualizar e remover a imagem antes de publicar.</w:t>
      </w:r>
    </w:p>
    <w:p>
      <w:pPr>
        <w:ind w:left="329" w:hanging="255"/>
      </w:pPr>
      <w:r>
        <w:rPr>
          <w:b/>
        </w:rPr>
        <w:t xml:space="preserve">10. </w:t>
      </w:r>
      <w:r>
        <w:t>A imagem é armazenada e associada à publicação correspondente.</w:t>
      </w:r>
    </w:p>
    <w:p>
      <w:pPr>
        <w:ind w:left="329" w:hanging="255"/>
      </w:pPr>
      <w:r>
        <w:rPr>
          <w:b/>
        </w:rPr>
        <w:t xml:space="preserve">11. </w:t>
      </w:r>
      <w:r>
        <w:t>O sistema associa automaticamente a publicação à conta autenticada.</w:t>
      </w:r>
    </w:p>
    <w:p>
      <w:pPr>
        <w:ind w:left="329" w:hanging="255"/>
      </w:pPr>
      <w:r>
        <w:rPr>
          <w:b/>
        </w:rPr>
        <w:t xml:space="preserve">12. </w:t>
      </w:r>
      <w:r>
        <w:t>O sistema regista a data e hora de criação.</w:t>
      </w:r>
    </w:p>
    <w:p>
      <w:pPr>
        <w:ind w:left="329" w:hanging="255"/>
      </w:pPr>
      <w:r>
        <w:rPr>
          <w:b/>
        </w:rPr>
        <w:t xml:space="preserve">13. </w:t>
      </w:r>
      <w:r>
        <w:t>A publicação é apresentada no feed com o texto e a imagem, quando existente.</w:t>
      </w:r>
    </w:p>
    <w:p>
      <w:pPr>
        <w:ind w:left="329" w:hanging="255"/>
      </w:pPr>
      <w:r>
        <w:rPr>
          <w:b/>
        </w:rPr>
        <w:t xml:space="preserve">14. </w:t>
      </w:r>
      <w:r>
        <w:t>Utilizadores não autenticados não conseguem criar publicações.</w:t>
      </w:r>
    </w:p>
    <w:p>
      <w:pPr>
        <w:ind w:left="329" w:hanging="255"/>
      </w:pPr>
      <w:r>
        <w:rPr>
          <w:b/>
        </w:rPr>
        <w:t xml:space="preserve">15. </w:t>
      </w:r>
      <w:r>
        <w:t>Se o envio da imagem falhar, o sistema informa o utilizador e não apresenta a publicação como concluída.</w:t>
      </w:r>
    </w:p>
    <w:p>
      <w:pPr>
        <w:pStyle w:val="Heading2"/>
      </w:pPr>
      <w:r>
        <w:t>RF15 — Consulta do Feed de Publicações</w:t>
      </w:r>
    </w:p>
    <w:p>
      <w:r/>
      <w:r>
        <w:rPr>
          <w:b/>
        </w:rPr>
        <w:t>Prioridade:</w:t>
      </w:r>
      <w:r>
        <w:t xml:space="preserve"> P0 — Essencial </w:t>
      </w:r>
      <w:r>
        <w:rPr>
          <w:b/>
        </w:rPr>
        <w:t>Atores:</w:t>
      </w:r>
      <w:r>
        <w:t xml:space="preserve"> Estudante e Empresa</w:t>
      </w:r>
    </w:p>
    <w:p>
      <w:pPr>
        <w:pStyle w:val="Heading3"/>
      </w:pPr>
      <w:r>
        <w:t>Descrição</w:t>
      </w:r>
    </w:p>
    <w:p>
      <w:r>
        <w:t>O sistema deve disponibilizar um feed com as publicações realizadas pelos membros da comunidade UniVerse.</w:t>
      </w:r>
    </w:p>
    <w:p>
      <w:r>
        <w:t>As publicações devem ser apresentadas por ordem cronológica decrescente, das mais recentes para as mais antigas.</w:t>
      </w:r>
    </w:p>
    <w:p>
      <w:pPr>
        <w:pStyle w:val="Heading3"/>
      </w:pPr>
      <w:r>
        <w:t>Informações apresentadas</w:t>
      </w:r>
    </w:p>
    <w:p>
      <w:pPr>
        <w:pStyle w:val="ListBullet"/>
      </w:pPr>
      <w:r>
        <w:t>Nome de apresentação do autor.</w:t>
      </w:r>
    </w:p>
    <w:p>
      <w:pPr>
        <w:pStyle w:val="ListBullet"/>
      </w:pPr>
      <w:r>
        <w:t>Imagem de perfil, quando disponível.</w:t>
      </w:r>
    </w:p>
    <w:p>
      <w:pPr>
        <w:pStyle w:val="ListBullet"/>
      </w:pPr>
      <w:r>
        <w:t>Tipo de perfil do autor.</w:t>
      </w:r>
    </w:p>
    <w:p>
      <w:pPr>
        <w:pStyle w:val="ListBullet"/>
      </w:pPr>
      <w:r>
        <w:t>Conteúdo textual da publicação.</w:t>
      </w:r>
    </w:p>
    <w:p>
      <w:pPr>
        <w:pStyle w:val="ListBullet"/>
      </w:pPr>
      <w:r>
        <w:t>Imagem associada, quando existente.</w:t>
      </w:r>
    </w:p>
    <w:p>
      <w:pPr>
        <w:pStyle w:val="ListBullet"/>
      </w:pPr>
      <w:r>
        <w:t>Data de publicação.</w:t>
      </w:r>
    </w:p>
    <w:p>
      <w:pPr>
        <w:pStyle w:val="ListBullet"/>
      </w:pPr>
      <w:r>
        <w:t>Interações disponíveis, caso sejam implementadas.</w:t>
      </w:r>
    </w:p>
    <w:p>
      <w:pPr>
        <w:pStyle w:val="Heading3"/>
      </w:pPr>
      <w:r>
        <w:t>Critérios de aceitação</w:t>
      </w:r>
    </w:p>
    <w:p>
      <w:pPr>
        <w:ind w:left="329" w:hanging="255"/>
      </w:pPr>
      <w:r>
        <w:rPr>
          <w:b/>
        </w:rPr>
        <w:t xml:space="preserve">1. </w:t>
      </w:r>
      <w:r>
        <w:t>Os utilizadores autenticados conseguem consultar o feed.</w:t>
      </w:r>
    </w:p>
    <w:p>
      <w:pPr>
        <w:ind w:left="329" w:hanging="255"/>
      </w:pPr>
      <w:r>
        <w:rPr>
          <w:b/>
        </w:rPr>
        <w:t xml:space="preserve">2. </w:t>
      </w:r>
      <w:r>
        <w:t>O feed apresenta publicações de estudantes e empresas.</w:t>
      </w:r>
    </w:p>
    <w:p>
      <w:pPr>
        <w:ind w:left="329" w:hanging="255"/>
      </w:pPr>
      <w:r>
        <w:rPr>
          <w:b/>
        </w:rPr>
        <w:t xml:space="preserve">3. </w:t>
      </w:r>
      <w:r>
        <w:t>As publicações são ordenadas cronologicamente.</w:t>
      </w:r>
    </w:p>
    <w:p>
      <w:pPr>
        <w:ind w:left="329" w:hanging="255"/>
      </w:pPr>
      <w:r>
        <w:rPr>
          <w:b/>
        </w:rPr>
        <w:t xml:space="preserve">4. </w:t>
      </w:r>
      <w:r>
        <w:t>Cada publicação identifica corretamente o seu autor.</w:t>
      </w:r>
    </w:p>
    <w:p>
      <w:pPr>
        <w:ind w:left="329" w:hanging="255"/>
      </w:pPr>
      <w:r>
        <w:rPr>
          <w:b/>
        </w:rPr>
        <w:t xml:space="preserve">5. </w:t>
      </w:r>
      <w:r>
        <w:t>O sistema apresenta a imagem associada quando existente.</w:t>
      </w:r>
    </w:p>
    <w:p>
      <w:pPr>
        <w:ind w:left="329" w:hanging="255"/>
      </w:pPr>
      <w:r>
        <w:rPr>
          <w:b/>
        </w:rPr>
        <w:t xml:space="preserve">6. </w:t>
      </w:r>
      <w:r>
        <w:t>Publicações sem imagem são apresentadas normalmente.</w:t>
      </w:r>
    </w:p>
    <w:p>
      <w:pPr>
        <w:ind w:left="329" w:hanging="255"/>
      </w:pPr>
      <w:r>
        <w:rPr>
          <w:b/>
        </w:rPr>
        <w:t xml:space="preserve">7. </w:t>
      </w:r>
      <w:r>
        <w:t>O sistema apresenta uma mensagem adequada quando não existem publicações.</w:t>
      </w:r>
    </w:p>
    <w:p>
      <w:pPr>
        <w:ind w:left="329" w:hanging="255"/>
      </w:pPr>
      <w:r>
        <w:rPr>
          <w:b/>
        </w:rPr>
        <w:t xml:space="preserve">8. </w:t>
      </w:r>
      <w:r>
        <w:t>Publicações eliminadas deixam de aparecer no feed.</w:t>
      </w:r>
    </w:p>
    <w:p>
      <w:pPr>
        <w:pStyle w:val="Heading2"/>
      </w:pPr>
      <w:r>
        <w:t>RF16 — Edição e Eliminação de Publicações</w:t>
      </w:r>
    </w:p>
    <w:p>
      <w:r/>
      <w:r>
        <w:rPr>
          <w:b/>
        </w:rPr>
        <w:t>Prioridade:</w:t>
      </w:r>
      <w:r>
        <w:t xml:space="preserve"> P0 — Essencial </w:t>
      </w:r>
      <w:r>
        <w:rPr>
          <w:b/>
        </w:rPr>
        <w:t>Atores:</w:t>
      </w:r>
      <w:r>
        <w:t xml:space="preserve"> Estudante e Empresa</w:t>
      </w:r>
    </w:p>
    <w:p>
      <w:pPr>
        <w:pStyle w:val="Heading3"/>
      </w:pPr>
      <w:r>
        <w:t>Descrição</w:t>
      </w:r>
    </w:p>
    <w:p>
      <w:r>
        <w:t>O sistema deve permitir que os autores editem e eliminem as suas próprias publicações.</w:t>
      </w:r>
    </w:p>
    <w:p>
      <w:r>
        <w:t>A edição deve permitir modificar o conteúdo textual e gerir a imagem associada.</w:t>
      </w:r>
    </w:p>
    <w:p>
      <w:pPr>
        <w:pStyle w:val="Heading3"/>
      </w:pPr>
      <w:r>
        <w:t>Critérios de aceitação</w:t>
      </w:r>
    </w:p>
    <w:p>
      <w:pPr>
        <w:ind w:left="329" w:hanging="255"/>
      </w:pPr>
      <w:r>
        <w:rPr>
          <w:b/>
        </w:rPr>
        <w:t xml:space="preserve">1. </w:t>
      </w:r>
      <w:r>
        <w:t>O autor consegue editar o texto da publicação.</w:t>
      </w:r>
    </w:p>
    <w:p>
      <w:pPr>
        <w:ind w:left="329" w:hanging="255"/>
      </w:pPr>
      <w:r>
        <w:rPr>
          <w:b/>
        </w:rPr>
        <w:t xml:space="preserve">2. </w:t>
      </w:r>
      <w:r>
        <w:t>O autor consegue adicionar uma imagem a uma publicação que ainda não possui imagem.</w:t>
      </w:r>
    </w:p>
    <w:p>
      <w:pPr>
        <w:ind w:left="329" w:hanging="255"/>
      </w:pPr>
      <w:r>
        <w:rPr>
          <w:b/>
        </w:rPr>
        <w:t xml:space="preserve">3. </w:t>
      </w:r>
      <w:r>
        <w:t>O autor consegue substituir a imagem existente por outra válida.</w:t>
      </w:r>
    </w:p>
    <w:p>
      <w:pPr>
        <w:ind w:left="329" w:hanging="255"/>
      </w:pPr>
      <w:r>
        <w:rPr>
          <w:b/>
        </w:rPr>
        <w:t xml:space="preserve">4. </w:t>
      </w:r>
      <w:r>
        <w:t>O autor consegue remover uma imagem, mantendo o texto.</w:t>
      </w:r>
    </w:p>
    <w:p>
      <w:pPr>
        <w:ind w:left="329" w:hanging="255"/>
      </w:pPr>
      <w:r>
        <w:rPr>
          <w:b/>
        </w:rPr>
        <w:t xml:space="preserve">5. </w:t>
      </w:r>
      <w:r>
        <w:t>O sistema impede que uma publicação fique sem conteúdo textual válido.</w:t>
      </w:r>
    </w:p>
    <w:p>
      <w:pPr>
        <w:ind w:left="329" w:hanging="255"/>
      </w:pPr>
      <w:r>
        <w:rPr>
          <w:b/>
        </w:rPr>
        <w:t xml:space="preserve">6. </w:t>
      </w:r>
      <w:r>
        <w:t>As alterações são guardadas de forma persistente.</w:t>
      </w:r>
    </w:p>
    <w:p>
      <w:pPr>
        <w:ind w:left="329" w:hanging="255"/>
      </w:pPr>
      <w:r>
        <w:rPr>
          <w:b/>
        </w:rPr>
        <w:t xml:space="preserve">7. </w:t>
      </w:r>
      <w:r>
        <w:t>O sistema regista a data e hora da atualização sem modificar a data de criação.</w:t>
      </w:r>
    </w:p>
    <w:p>
      <w:pPr>
        <w:ind w:left="329" w:hanging="255"/>
      </w:pPr>
      <w:r>
        <w:rPr>
          <w:b/>
        </w:rPr>
        <w:t xml:space="preserve">8. </w:t>
      </w:r>
      <w:r>
        <w:t>O autor consegue eliminar uma publicação mediante confirmação.</w:t>
      </w:r>
    </w:p>
    <w:p>
      <w:pPr>
        <w:ind w:left="329" w:hanging="255"/>
      </w:pPr>
      <w:r>
        <w:rPr>
          <w:b/>
        </w:rPr>
        <w:t xml:space="preserve">9. </w:t>
      </w:r>
      <w:r>
        <w:t>O sistema trata adequadamente a imagem associada quando a publicação é eliminada.</w:t>
      </w:r>
    </w:p>
    <w:p>
      <w:pPr>
        <w:ind w:left="329" w:hanging="255"/>
      </w:pPr>
      <w:r>
        <w:rPr>
          <w:b/>
        </w:rPr>
        <w:t xml:space="preserve">10. </w:t>
      </w:r>
      <w:r>
        <w:t>Outros utilizadores não conseguem editar ou eliminar publicações de terceiros.</w:t>
      </w:r>
    </w:p>
    <w:p>
      <w:pPr>
        <w:ind w:left="329" w:hanging="255"/>
      </w:pPr>
      <w:r>
        <w:rPr>
          <w:b/>
        </w:rPr>
        <w:t xml:space="preserve">11. </w:t>
      </w:r>
      <w:r>
        <w:t>As operações não autorizadas são rejeitadas pelo backend.</w:t>
      </w:r>
    </w:p>
    <w:p>
      <w:pPr>
        <w:pStyle w:val="Heading2"/>
      </w:pPr>
      <w:r>
        <w:t>RF17 — Gestão de Comentários</w:t>
      </w:r>
    </w:p>
    <w:p>
      <w:r/>
      <w:r>
        <w:rPr>
          <w:b/>
        </w:rPr>
        <w:t>Prioridade:</w:t>
      </w:r>
      <w:r>
        <w:t xml:space="preserve"> P1 — Desejável </w:t>
      </w:r>
      <w:r>
        <w:rPr>
          <w:b/>
        </w:rPr>
        <w:t>Atores:</w:t>
      </w:r>
      <w:r>
        <w:t xml:space="preserve"> Estudante e Empresa</w:t>
      </w:r>
    </w:p>
    <w:p>
      <w:pPr>
        <w:pStyle w:val="Heading3"/>
      </w:pPr>
      <w:r>
        <w:t>Descrição</w:t>
      </w:r>
    </w:p>
    <w:p>
      <w:r>
        <w:t>O sistema deve permitir que utilizadores autenticados adicionem comentários textuais às publicações, promovendo a troca de conhecimentos e a interação entre os membros da comunidade.</w:t>
      </w:r>
    </w:p>
    <w:p>
      <w:pPr>
        <w:pStyle w:val="Heading3"/>
      </w:pPr>
      <w:r>
        <w:t>Critérios de aceitação</w:t>
      </w:r>
    </w:p>
    <w:p>
      <w:pPr>
        <w:ind w:left="329" w:hanging="255"/>
      </w:pPr>
      <w:r>
        <w:rPr>
          <w:b/>
        </w:rPr>
        <w:t xml:space="preserve">1. </w:t>
      </w:r>
      <w:r>
        <w:t>O utilizador consegue comentar uma publicação existente.</w:t>
      </w:r>
    </w:p>
    <w:p>
      <w:pPr>
        <w:ind w:left="329" w:hanging="255"/>
      </w:pPr>
      <w:r>
        <w:rPr>
          <w:b/>
        </w:rPr>
        <w:t xml:space="preserve">2. </w:t>
      </w:r>
      <w:r>
        <w:t>O sistema rejeita comentários vazios.</w:t>
      </w:r>
    </w:p>
    <w:p>
      <w:pPr>
        <w:ind w:left="329" w:hanging="255"/>
      </w:pPr>
      <w:r>
        <w:rPr>
          <w:b/>
        </w:rPr>
        <w:t xml:space="preserve">3. </w:t>
      </w:r>
      <w:r>
        <w:t>Cada comentário é associado à publicação e ao respetivo autor.</w:t>
      </w:r>
    </w:p>
    <w:p>
      <w:pPr>
        <w:ind w:left="329" w:hanging="255"/>
      </w:pPr>
      <w:r>
        <w:rPr>
          <w:b/>
        </w:rPr>
        <w:t xml:space="preserve">4. </w:t>
      </w:r>
      <w:r>
        <w:t>Os comentários são armazenados de forma persistente.</w:t>
      </w:r>
    </w:p>
    <w:p>
      <w:pPr>
        <w:ind w:left="329" w:hanging="255"/>
      </w:pPr>
      <w:r>
        <w:rPr>
          <w:b/>
        </w:rPr>
        <w:t xml:space="preserve">5. </w:t>
      </w:r>
      <w:r>
        <w:t>Os utilizadores conseguem consultar os comentários.</w:t>
      </w:r>
    </w:p>
    <w:p>
      <w:pPr>
        <w:ind w:left="329" w:hanging="255"/>
      </w:pPr>
      <w:r>
        <w:rPr>
          <w:b/>
        </w:rPr>
        <w:t xml:space="preserve">6. </w:t>
      </w:r>
      <w:r>
        <w:t>O autor consegue eliminar os seus comentários.</w:t>
      </w:r>
    </w:p>
    <w:p>
      <w:pPr>
        <w:ind w:left="329" w:hanging="255"/>
      </w:pPr>
      <w:r>
        <w:rPr>
          <w:b/>
        </w:rPr>
        <w:t xml:space="preserve">7. </w:t>
      </w:r>
      <w:r>
        <w:t>Um utilizador não consegue eliminar comentários de terceiros.</w:t>
      </w:r>
    </w:p>
    <w:p>
      <w:pPr>
        <w:ind w:left="329" w:hanging="255"/>
      </w:pPr>
      <w:r>
        <w:rPr>
          <w:b/>
        </w:rPr>
        <w:t xml:space="preserve">8. </w:t>
      </w:r>
      <w:r>
        <w:t>Não é possível comentar publicações inexistentes ou eliminadas.</w:t>
      </w:r>
    </w:p>
    <w:p>
      <w:r>
        <w:t>Nesta versão, não serão implementados comentários com imagens, respostas encadeadas ou menções automáticas.</w:t>
      </w:r>
    </w:p>
    <w:p>
      <w:pPr>
        <w:pStyle w:val="Heading2"/>
      </w:pPr>
      <w:r>
        <w:t>RF18 — Gestão de Gostos em Publicações</w:t>
      </w:r>
    </w:p>
    <w:p>
      <w:r/>
      <w:r>
        <w:rPr>
          <w:b/>
        </w:rPr>
        <w:t>Prioridade:</w:t>
      </w:r>
      <w:r>
        <w:t xml:space="preserve"> P1 — Desejável </w:t>
      </w:r>
      <w:r>
        <w:rPr>
          <w:b/>
        </w:rPr>
        <w:t>Atores:</w:t>
      </w:r>
      <w:r>
        <w:t xml:space="preserve"> Estudante e Empresa</w:t>
      </w:r>
    </w:p>
    <w:p>
      <w:pPr>
        <w:pStyle w:val="Heading3"/>
      </w:pPr>
      <w:r>
        <w:t>Descrição</w:t>
      </w:r>
    </w:p>
    <w:p>
      <w:r>
        <w:t>O sistema deve permitir que utilizadores autenticados manifestem apreciação por uma publicação através da funcionalidade de gosto (</w:t>
      </w:r>
      <w:r>
        <w:rPr>
          <w:i/>
        </w:rPr>
        <w:t>like</w:t>
      </w:r>
      <w:r>
        <w:t>).</w:t>
      </w:r>
    </w:p>
    <w:p>
      <w:pPr>
        <w:pStyle w:val="Heading3"/>
      </w:pPr>
      <w:r>
        <w:t>Critérios de aceitação</w:t>
      </w:r>
    </w:p>
    <w:p>
      <w:pPr>
        <w:ind w:left="329" w:hanging="255"/>
      </w:pPr>
      <w:r>
        <w:rPr>
          <w:b/>
        </w:rPr>
        <w:t xml:space="preserve">1. </w:t>
      </w:r>
      <w:r>
        <w:t>O utilizador consegue adicionar um gosto a uma publicação.</w:t>
      </w:r>
    </w:p>
    <w:p>
      <w:pPr>
        <w:ind w:left="329" w:hanging="255"/>
      </w:pPr>
      <w:r>
        <w:rPr>
          <w:b/>
        </w:rPr>
        <w:t xml:space="preserve">2. </w:t>
      </w:r>
      <w:r>
        <w:t>O sistema atualiza a contagem de gostos.</w:t>
      </w:r>
    </w:p>
    <w:p>
      <w:pPr>
        <w:ind w:left="329" w:hanging="255"/>
      </w:pPr>
      <w:r>
        <w:rPr>
          <w:b/>
        </w:rPr>
        <w:t xml:space="preserve">3. </w:t>
      </w:r>
      <w:r>
        <w:t>O utilizador consegue remover um gosto anteriormente atribuído.</w:t>
      </w:r>
    </w:p>
    <w:p>
      <w:pPr>
        <w:ind w:left="329" w:hanging="255"/>
      </w:pPr>
      <w:r>
        <w:rPr>
          <w:b/>
        </w:rPr>
        <w:t xml:space="preserve">4. </w:t>
      </w:r>
      <w:r>
        <w:t>Cada utilizador pode ter apenas um gosto ativo por publicação.</w:t>
      </w:r>
    </w:p>
    <w:p>
      <w:pPr>
        <w:ind w:left="329" w:hanging="255"/>
      </w:pPr>
      <w:r>
        <w:rPr>
          <w:b/>
        </w:rPr>
        <w:t xml:space="preserve">5. </w:t>
      </w:r>
      <w:r>
        <w:t>O estado do gosto permanece guardado entre sessões.</w:t>
      </w:r>
    </w:p>
    <w:p>
      <w:pPr>
        <w:ind w:left="329" w:hanging="255"/>
      </w:pPr>
      <w:r>
        <w:rPr>
          <w:b/>
        </w:rPr>
        <w:t xml:space="preserve">6. </w:t>
      </w:r>
      <w:r>
        <w:t>A quantidade de gostos é apresentada corretamente.</w:t>
      </w:r>
    </w:p>
    <w:p>
      <w:pPr>
        <w:ind w:left="329" w:hanging="255"/>
      </w:pPr>
      <w:r>
        <w:rPr>
          <w:b/>
        </w:rPr>
        <w:t xml:space="preserve">7. </w:t>
      </w:r>
      <w:r>
        <w:t>Utilizadores não autenticados não conseguem reagir.</w:t>
      </w:r>
    </w:p>
    <w:p>
      <w:pPr>
        <w:ind w:left="329" w:hanging="255"/>
      </w:pPr>
      <w:r>
        <w:rPr>
          <w:b/>
        </w:rPr>
        <w:t xml:space="preserve">8. </w:t>
      </w:r>
      <w:r>
        <w:t>Não é possível reagir a publicações inexistentes ou eliminadas.</w:t>
      </w:r>
    </w:p>
    <w:p>
      <w:pPr>
        <w:pStyle w:val="Heading1"/>
      </w:pPr>
      <w:r>
        <w:t>4. Regras de negócio</w:t>
      </w:r>
    </w:p>
    <w:p>
      <w:r>
        <w:t>Identificadores revistos com prefixo de módulo para evitar números repetidos entre documentos.</w:t>
      </w:r>
    </w:p>
    <w:p>
      <w:pPr>
        <w:keepNext/>
      </w:pPr>
      <w:r>
        <w:rPr>
          <w:b/>
          <w:color w:val="17589E"/>
        </w:rPr>
        <w:t>RN-POST-01 — Autoria das publicações</w:t>
      </w:r>
    </w:p>
    <w:p>
      <w:r>
        <w:t>Cada publicação deve estar associada a uma única conta de utilizador responsável pela sua criação.</w:t>
      </w:r>
    </w:p>
    <w:p>
      <w:pPr>
        <w:keepNext/>
      </w:pPr>
      <w:r>
        <w:rPr>
          <w:b/>
          <w:color w:val="17589E"/>
        </w:rPr>
        <w:t>RN-POST-02 — Permissão para publicar</w:t>
      </w:r>
    </w:p>
    <w:p>
      <w:r>
        <w:t>Estudantes e empresas com contas autenticadas e autorizadas podem criar publicações.</w:t>
      </w:r>
    </w:p>
    <w:p>
      <w:pPr>
        <w:keepNext/>
      </w:pPr>
      <w:r>
        <w:rPr>
          <w:b/>
          <w:color w:val="17589E"/>
        </w:rPr>
        <w:t>RN-POST-03 — Obrigatoriedade do conteúdo textual</w:t>
      </w:r>
    </w:p>
    <w:p>
      <w:r>
        <w:t>Toda a publicação deve possuir conteúdo textual válido. A presença de uma imagem não substitui esta obrigatoriedade.</w:t>
      </w:r>
    </w:p>
    <w:p>
      <w:pPr>
        <w:keepNext/>
      </w:pPr>
      <w:r>
        <w:rPr>
          <w:b/>
          <w:color w:val="17589E"/>
        </w:rPr>
        <w:t>RN-POST-04 — Identificação automática do autor</w:t>
      </w:r>
    </w:p>
    <w:p>
      <w:r>
        <w:t>O autor deve ser identificado através da identidade autenticada, sem permitir que o cliente atribua arbitrariamente a autoria a outra conta.</w:t>
      </w:r>
    </w:p>
    <w:p>
      <w:pPr>
        <w:keepNext/>
      </w:pPr>
      <w:r>
        <w:rPr>
          <w:b/>
          <w:color w:val="17589E"/>
        </w:rPr>
        <w:t>RN-POST-05 — Titularidade das publicações</w:t>
      </w:r>
    </w:p>
    <w:p>
      <w:r>
        <w:t>Apenas o autor pode editar ou eliminar a respetiva publicação.</w:t>
      </w:r>
    </w:p>
    <w:p>
      <w:pPr>
        <w:keepNext/>
      </w:pPr>
      <w:r>
        <w:rPr>
          <w:b/>
          <w:color w:val="17589E"/>
        </w:rPr>
        <w:t>RN-POST-06 — Ordenação do feed</w:t>
      </w:r>
    </w:p>
    <w:p>
      <w:r>
        <w:t>As publicações devem ser apresentadas por ordem cronológica decrescente, utilizando um critério secundário estável quando as datas de criação forem iguais.</w:t>
      </w:r>
    </w:p>
    <w:p>
      <w:pPr>
        <w:keepNext/>
      </w:pPr>
      <w:r>
        <w:rPr>
          <w:b/>
          <w:color w:val="17589E"/>
        </w:rPr>
        <w:t>RN-POST-07 — Persistência e atualização</w:t>
      </w:r>
    </w:p>
    <w:p>
      <w:r>
        <w:t>As publicações e respetivas alterações devem ser persistidas, mantendo a data original de criação.</w:t>
      </w:r>
    </w:p>
    <w:p>
      <w:pPr>
        <w:keepNext/>
      </w:pPr>
      <w:r>
        <w:rPr>
          <w:b/>
          <w:color w:val="17589E"/>
        </w:rPr>
        <w:t>RN-POST-08 — Associação dos comentários</w:t>
      </w:r>
    </w:p>
    <w:p>
      <w:r>
        <w:t>Cada comentário deve estar associado a uma publicação existente e a uma conta responsável.</w:t>
      </w:r>
    </w:p>
    <w:p>
      <w:pPr>
        <w:keepNext/>
      </w:pPr>
      <w:r>
        <w:rPr>
          <w:b/>
          <w:color w:val="17589E"/>
        </w:rPr>
        <w:t>RN-POST-09 — Gestão dos comentários</w:t>
      </w:r>
    </w:p>
    <w:p>
      <w:r>
        <w:t>Apenas o autor de um comentário pode eliminá-lo através das funcionalidades previstas para o MVP.</w:t>
      </w:r>
    </w:p>
    <w:p>
      <w:pPr>
        <w:keepNext/>
      </w:pPr>
      <w:r>
        <w:rPr>
          <w:b/>
          <w:color w:val="17589E"/>
        </w:rPr>
        <w:t>RN-POST-10 — Unicidade dos gostos</w:t>
      </w:r>
    </w:p>
    <w:p>
      <w:r>
        <w:t>Cada utilizador pode ter, no máximo, um gosto associado a cada publicação.</w:t>
      </w:r>
    </w:p>
    <w:p>
      <w:pPr>
        <w:keepNext/>
      </w:pPr>
      <w:r>
        <w:rPr>
          <w:b/>
          <w:color w:val="17589E"/>
        </w:rPr>
        <w:t>RN-POST-11 — Remoção dos gostos</w:t>
      </w:r>
    </w:p>
    <w:p>
      <w:r>
        <w:t>O utilizador pode remover um gosto anteriormente atribuído.</w:t>
      </w:r>
    </w:p>
    <w:p>
      <w:pPr>
        <w:keepNext/>
      </w:pPr>
      <w:r>
        <w:rPr>
          <w:b/>
          <w:color w:val="17589E"/>
        </w:rPr>
        <w:t>RN-POST-12 — Eliminação de publicações</w:t>
      </w:r>
    </w:p>
    <w:p>
      <w:r>
        <w:t>A eliminação de uma publicação deve tratar os comentários, gostos e recursos associados, garantindo a integridade dos dados.</w:t>
      </w:r>
    </w:p>
    <w:p>
      <w:pPr>
        <w:keepNext/>
      </w:pPr>
      <w:r>
        <w:rPr>
          <w:b/>
          <w:color w:val="17589E"/>
        </w:rPr>
        <w:t>RN-POST-13 — Independência entre publicações e projetos</w:t>
      </w:r>
    </w:p>
    <w:p>
      <w:r>
        <w:t>Uma publicação do feed constitui uma entidade independente dos projetos académicos do portfólio.</w:t>
      </w:r>
    </w:p>
    <w:p>
      <w:pPr>
        <w:keepNext/>
      </w:pPr>
      <w:r>
        <w:rPr>
          <w:b/>
          <w:color w:val="17589E"/>
        </w:rPr>
        <w:t>RN-POST-14 — Segurança do conteúdo</w:t>
      </w:r>
    </w:p>
    <w:p>
      <w:r>
        <w:t>O sistema deve apresentar o conteúdo introduzido pelos utilizadores sem permitir a execução de scripts ou código potencialmente malicioso.</w:t>
      </w:r>
    </w:p>
    <w:p>
      <w:pPr>
        <w:keepNext/>
      </w:pPr>
      <w:r>
        <w:rPr>
          <w:b/>
          <w:color w:val="17589E"/>
        </w:rPr>
        <w:t>RN-POST-15 — Limite de imagens por publicação</w:t>
      </w:r>
    </w:p>
    <w:p>
      <w:r>
        <w:t>Cada publicação pode possuir zero ou uma imagem associada.</w:t>
      </w:r>
    </w:p>
    <w:p>
      <w:pPr>
        <w:keepNext/>
      </w:pPr>
      <w:r>
        <w:rPr>
          <w:b/>
          <w:color w:val="17589E"/>
        </w:rPr>
        <w:t>RN-POST-16 — Validação de imagens</w:t>
      </w:r>
    </w:p>
    <w:p>
      <w:r>
        <w:t>O sistema deve aceitar apenas formatos autorizados, como JPEG, PNG e WebP, respeitando o limite de tamanho estabelecido na configuração da aplicação. A validação deve ocorrer também no backend.</w:t>
      </w:r>
    </w:p>
    <w:p>
      <w:pPr>
        <w:keepNext/>
      </w:pPr>
      <w:r>
        <w:rPr>
          <w:b/>
          <w:color w:val="17589E"/>
        </w:rPr>
        <w:t>RN-POST-17 — Associação e titularidade da imagem</w:t>
      </w:r>
    </w:p>
    <w:p>
      <w:r>
        <w:t>A imagem deve estar associada à publicação correspondente e só pode ser alterada ou removida através de uma operação autorizada do respetivo autor.</w:t>
      </w:r>
    </w:p>
    <w:p>
      <w:pPr>
        <w:keepNext/>
      </w:pPr>
      <w:r>
        <w:rPr>
          <w:b/>
          <w:color w:val="17589E"/>
        </w:rPr>
        <w:t>RN-POST-18 — Armazenamento das imagens</w:t>
      </w:r>
    </w:p>
    <w:p>
      <w:r>
        <w:t>Os ficheiros devem ser guardados num serviço de armazenamento apropriado. A base de dados deve manter apenas as referências necessárias para identificar e recuperar os recursos.</w:t>
      </w:r>
    </w:p>
    <w:p>
      <w:pPr>
        <w:keepNext/>
      </w:pPr>
      <w:r>
        <w:rPr>
          <w:b/>
          <w:color w:val="17589E"/>
        </w:rPr>
        <w:t>RN-POST-19 — Substituição e eliminação de imagens</w:t>
      </w:r>
    </w:p>
    <w:p>
      <w:r>
        <w:t>A substituição ou remoção de imagens deve atualizar a associação correspondente e prever a limpeza dos ficheiros que deixarem de ser utilizados, evitando recursos órfãos.</w:t>
      </w:r>
    </w:p>
    <w:p>
      <w:pPr>
        <w:keepNext/>
      </w:pPr>
      <w:r>
        <w:rPr>
          <w:b/>
          <w:color w:val="17589E"/>
        </w:rPr>
        <w:t>RN-POST-20 — Falhas no processamento de imagens</w:t>
      </w:r>
    </w:p>
    <w:p>
      <w:r>
        <w:t>O sistema deve tratar falhas de carregamento ou armazenamento sem apresentar ao utilizador operações incompletas como bem-sucedidas.</w:t>
      </w:r>
    </w:p>
    <w:p>
      <w:pPr>
        <w:pStyle w:val="Heading1"/>
      </w:pPr>
      <w:r>
        <w:t>5. Casos de teste vinculados aos requisitos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76"/>
        <w:gridCol w:w="4082"/>
        <w:gridCol w:w="3883"/>
      </w:tblGrid>
      <w:tr>
        <w:trPr>
          <w:cantSplit/>
          <w:tblHeader w:val="true"/>
        </w:trPr>
        <w:tc>
          <w:tcPr>
            <w:tcW w:type="dxa" w:w="1276"/>
            <w:vAlign w:val="center"/>
            <w:shd w:fill="EAF1FA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/>
                <w:color w:val="15243B"/>
                <w:sz w:val="17"/>
              </w:rPr>
              <w:t>Identificador</w:t>
            </w:r>
          </w:p>
        </w:tc>
        <w:tc>
          <w:tcPr>
            <w:tcW w:type="dxa" w:w="4082"/>
            <w:vAlign w:val="center"/>
            <w:shd w:fill="EAF1FA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/>
                <w:color w:val="15243B"/>
                <w:sz w:val="17"/>
              </w:rPr>
              <w:t>Cenário</w:t>
            </w:r>
          </w:p>
        </w:tc>
        <w:tc>
          <w:tcPr>
            <w:tcW w:type="dxa" w:w="3883"/>
            <w:vAlign w:val="center"/>
            <w:shd w:fill="EAF1FA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/>
                <w:color w:val="15243B"/>
                <w:sz w:val="17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1276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CT14.1</w:t>
            </w:r>
          </w:p>
        </w:tc>
        <w:tc>
          <w:tcPr>
            <w:tcW w:type="dxa" w:w="4082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Criar publicação com texto válido</w:t>
            </w:r>
          </w:p>
        </w:tc>
        <w:tc>
          <w:tcPr>
            <w:tcW w:type="dxa" w:w="3883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Publicação criada</w:t>
            </w:r>
          </w:p>
        </w:tc>
      </w:tr>
      <w:tr>
        <w:trPr>
          <w:cantSplit/>
        </w:trPr>
        <w:tc>
          <w:tcPr>
            <w:tcW w:type="dxa" w:w="1276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CT14.2</w:t>
            </w:r>
          </w:p>
        </w:tc>
        <w:tc>
          <w:tcPr>
            <w:tcW w:type="dxa" w:w="4082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Criar publicação com texto e imagem</w:t>
            </w:r>
          </w:p>
        </w:tc>
        <w:tc>
          <w:tcPr>
            <w:tcW w:type="dxa" w:w="3883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Publicação e imagem guardadas</w:t>
            </w:r>
          </w:p>
        </w:tc>
      </w:tr>
      <w:tr>
        <w:trPr>
          <w:cantSplit/>
        </w:trPr>
        <w:tc>
          <w:tcPr>
            <w:tcW w:type="dxa" w:w="1276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CT14.3</w:t>
            </w:r>
          </w:p>
        </w:tc>
        <w:tc>
          <w:tcPr>
            <w:tcW w:type="dxa" w:w="4082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Criar publicação sem imagem</w:t>
            </w:r>
          </w:p>
        </w:tc>
        <w:tc>
          <w:tcPr>
            <w:tcW w:type="dxa" w:w="3883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Operação permitida</w:t>
            </w:r>
          </w:p>
        </w:tc>
      </w:tr>
      <w:tr>
        <w:trPr>
          <w:cantSplit/>
        </w:trPr>
        <w:tc>
          <w:tcPr>
            <w:tcW w:type="dxa" w:w="1276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CT14.4</w:t>
            </w:r>
          </w:p>
        </w:tc>
        <w:tc>
          <w:tcPr>
            <w:tcW w:type="dxa" w:w="4082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Criar publicação sem texto, mas com imagem</w:t>
            </w:r>
          </w:p>
        </w:tc>
        <w:tc>
          <w:tcPr>
            <w:tcW w:type="dxa" w:w="3883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Operação rejeitada</w:t>
            </w:r>
          </w:p>
        </w:tc>
      </w:tr>
      <w:tr>
        <w:trPr>
          <w:cantSplit/>
        </w:trPr>
        <w:tc>
          <w:tcPr>
            <w:tcW w:type="dxa" w:w="1276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CT14.5</w:t>
            </w:r>
          </w:p>
        </w:tc>
        <w:tc>
          <w:tcPr>
            <w:tcW w:type="dxa" w:w="4082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Enviar imagem com formato inválido</w:t>
            </w:r>
          </w:p>
        </w:tc>
        <w:tc>
          <w:tcPr>
            <w:tcW w:type="dxa" w:w="3883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Operação rejeitada</w:t>
            </w:r>
          </w:p>
        </w:tc>
      </w:tr>
      <w:tr>
        <w:trPr>
          <w:cantSplit/>
        </w:trPr>
        <w:tc>
          <w:tcPr>
            <w:tcW w:type="dxa" w:w="1276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CT14.6</w:t>
            </w:r>
          </w:p>
        </w:tc>
        <w:tc>
          <w:tcPr>
            <w:tcW w:type="dxa" w:w="4082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Enviar imagem acima do limite permitido</w:t>
            </w:r>
          </w:p>
        </w:tc>
        <w:tc>
          <w:tcPr>
            <w:tcW w:type="dxa" w:w="3883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Operação rejeitada</w:t>
            </w:r>
          </w:p>
        </w:tc>
      </w:tr>
      <w:tr>
        <w:trPr>
          <w:cantSplit/>
        </w:trPr>
        <w:tc>
          <w:tcPr>
            <w:tcW w:type="dxa" w:w="1276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CT14.7</w:t>
            </w:r>
          </w:p>
        </w:tc>
        <w:tc>
          <w:tcPr>
            <w:tcW w:type="dxa" w:w="4082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Tentar adicionar duas imagens</w:t>
            </w:r>
          </w:p>
        </w:tc>
        <w:tc>
          <w:tcPr>
            <w:tcW w:type="dxa" w:w="3883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Limite de uma imagem aplicado</w:t>
            </w:r>
          </w:p>
        </w:tc>
      </w:tr>
      <w:tr>
        <w:trPr>
          <w:cantSplit/>
        </w:trPr>
        <w:tc>
          <w:tcPr>
            <w:tcW w:type="dxa" w:w="1276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CT14.8</w:t>
            </w:r>
          </w:p>
        </w:tc>
        <w:tc>
          <w:tcPr>
            <w:tcW w:type="dxa" w:w="4082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Criar publicação sem autenticação</w:t>
            </w:r>
          </w:p>
        </w:tc>
        <w:tc>
          <w:tcPr>
            <w:tcW w:type="dxa" w:w="3883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Acesso negado</w:t>
            </w:r>
          </w:p>
        </w:tc>
      </w:tr>
      <w:tr>
        <w:trPr>
          <w:cantSplit/>
        </w:trPr>
        <w:tc>
          <w:tcPr>
            <w:tcW w:type="dxa" w:w="1276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CT15.1</w:t>
            </w:r>
          </w:p>
        </w:tc>
        <w:tc>
          <w:tcPr>
            <w:tcW w:type="dxa" w:w="4082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Consultar publicação com imagem</w:t>
            </w:r>
          </w:p>
        </w:tc>
        <w:tc>
          <w:tcPr>
            <w:tcW w:type="dxa" w:w="3883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Texto e imagem apresentados</w:t>
            </w:r>
          </w:p>
        </w:tc>
      </w:tr>
      <w:tr>
        <w:trPr>
          <w:cantSplit/>
        </w:trPr>
        <w:tc>
          <w:tcPr>
            <w:tcW w:type="dxa" w:w="1276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CT15.2</w:t>
            </w:r>
          </w:p>
        </w:tc>
        <w:tc>
          <w:tcPr>
            <w:tcW w:type="dxa" w:w="4082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Consultar publicação sem imagem</w:t>
            </w:r>
          </w:p>
        </w:tc>
        <w:tc>
          <w:tcPr>
            <w:tcW w:type="dxa" w:w="3883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Texto apresentado normalmente</w:t>
            </w:r>
          </w:p>
        </w:tc>
      </w:tr>
      <w:tr>
        <w:trPr>
          <w:cantSplit/>
        </w:trPr>
        <w:tc>
          <w:tcPr>
            <w:tcW w:type="dxa" w:w="1276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CT15.3</w:t>
            </w:r>
          </w:p>
        </w:tc>
        <w:tc>
          <w:tcPr>
            <w:tcW w:type="dxa" w:w="4082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Consultar feed vazio</w:t>
            </w:r>
          </w:p>
        </w:tc>
        <w:tc>
          <w:tcPr>
            <w:tcW w:type="dxa" w:w="3883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Mensagem informativa</w:t>
            </w:r>
          </w:p>
        </w:tc>
      </w:tr>
      <w:tr>
        <w:trPr>
          <w:cantSplit/>
        </w:trPr>
        <w:tc>
          <w:tcPr>
            <w:tcW w:type="dxa" w:w="1276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CT16.1</w:t>
            </w:r>
          </w:p>
        </w:tc>
        <w:tc>
          <w:tcPr>
            <w:tcW w:type="dxa" w:w="4082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Editar texto de publicação própria</w:t>
            </w:r>
          </w:p>
        </w:tc>
        <w:tc>
          <w:tcPr>
            <w:tcW w:type="dxa" w:w="3883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Alteração guardada</w:t>
            </w:r>
          </w:p>
        </w:tc>
      </w:tr>
      <w:tr>
        <w:trPr>
          <w:cantSplit/>
        </w:trPr>
        <w:tc>
          <w:tcPr>
            <w:tcW w:type="dxa" w:w="1276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CT16.2</w:t>
            </w:r>
          </w:p>
        </w:tc>
        <w:tc>
          <w:tcPr>
            <w:tcW w:type="dxa" w:w="4082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Adicionar imagem a publicação existente</w:t>
            </w:r>
          </w:p>
        </w:tc>
        <w:tc>
          <w:tcPr>
            <w:tcW w:type="dxa" w:w="3883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Imagem associada</w:t>
            </w:r>
          </w:p>
        </w:tc>
      </w:tr>
      <w:tr>
        <w:trPr>
          <w:cantSplit/>
        </w:trPr>
        <w:tc>
          <w:tcPr>
            <w:tcW w:type="dxa" w:w="1276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CT16.3</w:t>
            </w:r>
          </w:p>
        </w:tc>
        <w:tc>
          <w:tcPr>
            <w:tcW w:type="dxa" w:w="4082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Substituir imagem existente</w:t>
            </w:r>
          </w:p>
        </w:tc>
        <w:tc>
          <w:tcPr>
            <w:tcW w:type="dxa" w:w="3883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Nova imagem apresentada</w:t>
            </w:r>
          </w:p>
        </w:tc>
      </w:tr>
      <w:tr>
        <w:trPr>
          <w:cantSplit/>
        </w:trPr>
        <w:tc>
          <w:tcPr>
            <w:tcW w:type="dxa" w:w="1276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CT16.4</w:t>
            </w:r>
          </w:p>
        </w:tc>
        <w:tc>
          <w:tcPr>
            <w:tcW w:type="dxa" w:w="4082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Remover imagem de publicação</w:t>
            </w:r>
          </w:p>
        </w:tc>
        <w:tc>
          <w:tcPr>
            <w:tcW w:type="dxa" w:w="3883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Imagem removida e texto mantido</w:t>
            </w:r>
          </w:p>
        </w:tc>
      </w:tr>
      <w:tr>
        <w:trPr>
          <w:cantSplit/>
        </w:trPr>
        <w:tc>
          <w:tcPr>
            <w:tcW w:type="dxa" w:w="1276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CT16.5</w:t>
            </w:r>
          </w:p>
        </w:tc>
        <w:tc>
          <w:tcPr>
            <w:tcW w:type="dxa" w:w="4082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Eliminar publicação com imagem</w:t>
            </w:r>
          </w:p>
        </w:tc>
        <w:tc>
          <w:tcPr>
            <w:tcW w:type="dxa" w:w="3883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Publicação removida e recurso tratado</w:t>
            </w:r>
          </w:p>
        </w:tc>
      </w:tr>
      <w:tr>
        <w:trPr>
          <w:cantSplit/>
        </w:trPr>
        <w:tc>
          <w:tcPr>
            <w:tcW w:type="dxa" w:w="1276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CT16.6</w:t>
            </w:r>
          </w:p>
        </w:tc>
        <w:tc>
          <w:tcPr>
            <w:tcW w:type="dxa" w:w="4082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Tentar editar publicação de terceiros</w:t>
            </w:r>
          </w:p>
        </w:tc>
        <w:tc>
          <w:tcPr>
            <w:tcW w:type="dxa" w:w="3883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Acesso negado</w:t>
            </w:r>
          </w:p>
        </w:tc>
      </w:tr>
      <w:tr>
        <w:trPr>
          <w:cantSplit/>
        </w:trPr>
        <w:tc>
          <w:tcPr>
            <w:tcW w:type="dxa" w:w="1276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CT17.1</w:t>
            </w:r>
          </w:p>
        </w:tc>
        <w:tc>
          <w:tcPr>
            <w:tcW w:type="dxa" w:w="4082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Adicionar comentário válido</w:t>
            </w:r>
          </w:p>
        </w:tc>
        <w:tc>
          <w:tcPr>
            <w:tcW w:type="dxa" w:w="3883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Comentário criado</w:t>
            </w:r>
          </w:p>
        </w:tc>
      </w:tr>
      <w:tr>
        <w:trPr>
          <w:cantSplit/>
        </w:trPr>
        <w:tc>
          <w:tcPr>
            <w:tcW w:type="dxa" w:w="1276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CT17.2</w:t>
            </w:r>
          </w:p>
        </w:tc>
        <w:tc>
          <w:tcPr>
            <w:tcW w:type="dxa" w:w="4082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Eliminar comentário de terceiros</w:t>
            </w:r>
          </w:p>
        </w:tc>
        <w:tc>
          <w:tcPr>
            <w:tcW w:type="dxa" w:w="3883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Acesso negado</w:t>
            </w:r>
          </w:p>
        </w:tc>
      </w:tr>
      <w:tr>
        <w:trPr>
          <w:cantSplit/>
        </w:trPr>
        <w:tc>
          <w:tcPr>
            <w:tcW w:type="dxa" w:w="1276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CT18.1</w:t>
            </w:r>
          </w:p>
        </w:tc>
        <w:tc>
          <w:tcPr>
            <w:tcW w:type="dxa" w:w="4082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Adicionar gosto</w:t>
            </w:r>
          </w:p>
        </w:tc>
        <w:tc>
          <w:tcPr>
            <w:tcW w:type="dxa" w:w="3883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Gosto registado</w:t>
            </w:r>
          </w:p>
        </w:tc>
      </w:tr>
      <w:tr>
        <w:trPr>
          <w:cantSplit/>
        </w:trPr>
        <w:tc>
          <w:tcPr>
            <w:tcW w:type="dxa" w:w="1276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CT18.2</w:t>
            </w:r>
          </w:p>
        </w:tc>
        <w:tc>
          <w:tcPr>
            <w:tcW w:type="dxa" w:w="4082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Repetir gosto</w:t>
            </w:r>
          </w:p>
        </w:tc>
        <w:tc>
          <w:tcPr>
            <w:tcW w:type="dxa" w:w="3883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Duplicação impedida</w:t>
            </w:r>
          </w:p>
        </w:tc>
      </w:tr>
      <w:tr>
        <w:trPr>
          <w:cantSplit/>
        </w:trPr>
        <w:tc>
          <w:tcPr>
            <w:tcW w:type="dxa" w:w="1276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CT18.3</w:t>
            </w:r>
          </w:p>
        </w:tc>
        <w:tc>
          <w:tcPr>
            <w:tcW w:type="dxa" w:w="4082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Remover gosto</w:t>
            </w:r>
          </w:p>
        </w:tc>
        <w:tc>
          <w:tcPr>
            <w:tcW w:type="dxa" w:w="3883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Gosto removido</w:t>
            </w:r>
          </w:p>
        </w:tc>
      </w:tr>
    </w:tbl>
    <w:p>
      <w:pPr>
        <w:spacing w:after="0"/>
      </w:pPr>
    </w:p>
    <w:p>
      <w:r>
        <w:t>Nota: os cenários acima são especificações de teste; ainda não correspondem a testes executados ou aprovados.</w:t>
      </w:r>
    </w:p>
    <w:p>
      <w:pPr>
        <w:pStyle w:val="Heading1"/>
      </w:pPr>
      <w:r>
        <w:t>6. Dependências, decisões e pontos de validação</w:t>
      </w:r>
    </w:p>
    <w:p>
      <w:pPr>
        <w:pStyle w:val="ListBullet"/>
      </w:pPr>
      <w:r>
        <w:t>Depende da autenticação e dos perfis para mostrar o autor.</w:t>
      </w:r>
    </w:p>
    <w:p>
      <w:pPr>
        <w:pStyle w:val="ListBullet"/>
      </w:pPr>
      <w:r>
        <w:t>Texto é obrigatório com zero ou uma imagem; validar no frontend e no backend.</w:t>
      </w:r>
    </w:p>
    <w:p>
      <w:pPr>
        <w:pStyle w:val="ListBullet"/>
      </w:pPr>
      <w:r>
        <w:t>Storage, limpeza de imagens órfãs e transações serão detalhados na arquitetura.</w:t>
      </w:r>
    </w:p>
    <w:p>
      <w:pPr>
        <w:pStyle w:val="Heading1"/>
      </w:pPr>
      <w:r>
        <w:t>7. Controlo de qualidade documental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592"/>
      </w:tblGrid>
      <w:tr>
        <w:trPr>
          <w:cantSplit/>
          <w:tblHeader w:val="true"/>
        </w:trPr>
        <w:tc>
          <w:tcPr>
            <w:tcW w:type="dxa" w:w="4649"/>
            <w:vAlign w:val="center"/>
            <w:shd w:fill="EAF1FA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/>
                <w:color w:val="15243B"/>
                <w:sz w:val="18"/>
              </w:rPr>
              <w:t>Controlo</w:t>
            </w:r>
          </w:p>
        </w:tc>
        <w:tc>
          <w:tcPr>
            <w:tcW w:type="dxa" w:w="4592"/>
            <w:vAlign w:val="center"/>
            <w:shd w:fill="EAF1FA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/>
                <w:color w:val="15243B"/>
                <w:sz w:val="18"/>
              </w:rPr>
              <w:t>Estado</w:t>
            </w:r>
          </w:p>
        </w:tc>
      </w:tr>
      <w:tr>
        <w:trPr>
          <w:cantSplit/>
        </w:trPr>
        <w:tc>
          <w:tcPr>
            <w:tcW w:type="dxa" w:w="4649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8"/>
              </w:rPr>
              <w:t>Requisitos numerados</w:t>
            </w:r>
          </w:p>
        </w:tc>
        <w:tc>
          <w:tcPr>
            <w:tcW w:type="dxa" w:w="4592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8"/>
              </w:rPr>
              <w:t>Verificar na revisão final</w:t>
            </w:r>
          </w:p>
        </w:tc>
      </w:tr>
      <w:tr>
        <w:trPr>
          <w:cantSplit/>
        </w:trPr>
        <w:tc>
          <w:tcPr>
            <w:tcW w:type="dxa" w:w="4649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8"/>
              </w:rPr>
              <w:t>IDs de regras de negócio</w:t>
            </w:r>
          </w:p>
        </w:tc>
        <w:tc>
          <w:tcPr>
            <w:tcW w:type="dxa" w:w="4592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8"/>
              </w:rPr>
              <w:t>Normalizados por módulo</w:t>
            </w:r>
          </w:p>
        </w:tc>
      </w:tr>
      <w:tr>
        <w:trPr>
          <w:cantSplit/>
        </w:trPr>
        <w:tc>
          <w:tcPr>
            <w:tcW w:type="dxa" w:w="4649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8"/>
              </w:rPr>
              <w:t>Critérios de aceitação</w:t>
            </w:r>
          </w:p>
        </w:tc>
        <w:tc>
          <w:tcPr>
            <w:tcW w:type="dxa" w:w="4592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8"/>
              </w:rPr>
              <w:t>Descritos; exigir evidências quando implementar</w:t>
            </w:r>
          </w:p>
        </w:tc>
      </w:tr>
      <w:tr>
        <w:trPr>
          <w:cantSplit/>
        </w:trPr>
        <w:tc>
          <w:tcPr>
            <w:tcW w:type="dxa" w:w="4649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8"/>
              </w:rPr>
              <w:t>Casos de teste</w:t>
            </w:r>
          </w:p>
        </w:tc>
        <w:tc>
          <w:tcPr>
            <w:tcW w:type="dxa" w:w="4592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8"/>
              </w:rPr>
              <w:t>Especificados, não executados</w:t>
            </w:r>
          </w:p>
        </w:tc>
      </w:tr>
      <w:tr>
        <w:trPr>
          <w:cantSplit/>
        </w:trPr>
        <w:tc>
          <w:tcPr>
            <w:tcW w:type="dxa" w:w="4649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8"/>
              </w:rPr>
              <w:t>Versão</w:t>
            </w:r>
          </w:p>
        </w:tc>
        <w:tc>
          <w:tcPr>
            <w:tcW w:type="dxa" w:w="4592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8"/>
              </w:rPr>
              <w:t>1.2 — proposta para validação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19" w:bottom="1134" w:left="1276" w:header="482" w:footer="48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97F"/>
        <w:sz w:val="16"/>
      </w:rPr>
      <w:t xml:space="preserve">Especificações v1.2  ·  19/10/2026    |  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rlito" w:hAnsi="Carlito"/>
        <w:b/>
        <w:color w:val="17589E"/>
        <w:sz w:val="17"/>
      </w:rPr>
      <w:t>UNIVERSE  |  CADERNO DE ENGENHARIA DE SOFTWARE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8" w:lineRule="auto"/>
    </w:pPr>
    <w:rPr>
      <w:rFonts w:ascii="Carlito" w:hAnsi="Carlito"/>
      <w:color w:val="1524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Carlito" w:hAnsi="Carlito"/>
      <w:b/>
      <w:bCs/>
      <w:color w:val="17589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rlito" w:hAnsi="Carlito"/>
      <w:b/>
      <w:bCs/>
      <w:color w:val="15243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rlito" w:hAnsi="Carlito"/>
      <w:b/>
      <w:bCs/>
      <w:color w:val="17589E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rlito" w:hAnsi="Carlito"/>
      <w:b/>
      <w:color w:val="15243B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rlito" w:hAnsi="Carlito"/>
      <w:b/>
      <w:bCs/>
      <w:color w:val="5B697F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