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货物超卡板距离算法</w:t>
      </w:r>
    </w:p>
    <w:p>
      <w:pPr>
        <w:ind w:left="2520" w:leftChars="0" w:firstLine="420" w:firstLineChars="0"/>
        <w:rPr>
          <w:rFonts w:hint="eastAsia"/>
          <w:lang w:eastAsia="zh-CN"/>
        </w:rPr>
      </w:pPr>
    </w:p>
    <w:p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算法通过安装于叉车龙门架上的TOF深度相机获取深度图像，计算货物超出卡板的距离。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算法输入：深度图像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算法输出：货物超出卡板的实际物理距离（</w:t>
      </w:r>
      <w:r>
        <w:rPr>
          <w:rFonts w:hint="eastAsia"/>
          <w:lang w:val="en-US" w:eastAsia="zh-CN"/>
        </w:rPr>
        <w:t>mm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相机安装位置：相机安装于龙门架侧方，水平放置，距叉齿垂直距离为30cm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相机类型：AXON M5 TOF深度相机，分辨率640×480，视场角（水平×垂直）60度×45度，探测距离0.3-1.2</w:t>
      </w:r>
      <w:r>
        <w:rPr>
          <w:rFonts w:hint="eastAsia"/>
          <w:lang w:val="en-US" w:eastAsia="zh-CN"/>
        </w:rPr>
        <w:t>m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环境条件：室内实验室，光照强度较为均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卡板类型：木质卡板</w:t>
      </w:r>
    </w:p>
    <w:p>
      <w:pPr>
        <w:jc w:val="left"/>
        <w:rPr>
          <w:rFonts w:hint="eastAsia"/>
          <w:lang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算法使用时，叉车距离卡板</w:t>
      </w:r>
      <w:bookmarkStart w:id="0" w:name="_GoBack"/>
      <w:bookmarkEnd w:id="0"/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75至85cm，货物距离卡板前表面保持在+10cm至-20cm（正方向如图1所示），货物最高为85cm，货物超卡板距离应小于40cm。</w:t>
      </w:r>
    </w:p>
    <w:p>
      <w:p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33800" cy="4914900"/>
            <wp:effectExtent l="0" t="0" r="0" b="0"/>
            <wp:docPr id="1" name="图片 1" descr="WeChat Image_20190726193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 Image_201907261932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 卡板示意图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47B05"/>
    <w:rsid w:val="085860B8"/>
    <w:rsid w:val="116A79A2"/>
    <w:rsid w:val="12FB2032"/>
    <w:rsid w:val="15635DDD"/>
    <w:rsid w:val="15915712"/>
    <w:rsid w:val="19760580"/>
    <w:rsid w:val="1A9E2C42"/>
    <w:rsid w:val="23651F3C"/>
    <w:rsid w:val="24D611DB"/>
    <w:rsid w:val="29326244"/>
    <w:rsid w:val="298426A8"/>
    <w:rsid w:val="2BEB12AE"/>
    <w:rsid w:val="2F255225"/>
    <w:rsid w:val="2F777589"/>
    <w:rsid w:val="36442818"/>
    <w:rsid w:val="393432FE"/>
    <w:rsid w:val="3CC70C54"/>
    <w:rsid w:val="3CFE47C7"/>
    <w:rsid w:val="3E461A2F"/>
    <w:rsid w:val="3F774DE9"/>
    <w:rsid w:val="4BCC3E42"/>
    <w:rsid w:val="51414027"/>
    <w:rsid w:val="514158ED"/>
    <w:rsid w:val="51A90A23"/>
    <w:rsid w:val="52B407BE"/>
    <w:rsid w:val="55D3406E"/>
    <w:rsid w:val="5A9F422D"/>
    <w:rsid w:val="5DC83032"/>
    <w:rsid w:val="623C4F9B"/>
    <w:rsid w:val="7CE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Reid</dc:creator>
  <cp:lastModifiedBy>Reid</cp:lastModifiedBy>
  <dcterms:modified xsi:type="dcterms:W3CDTF">2019-07-27T03:05:13Z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