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75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65"/>
        <w:gridCol w:w="3136"/>
        <w:gridCol w:w="47"/>
        <w:gridCol w:w="1502"/>
        <w:gridCol w:w="1187"/>
        <w:gridCol w:w="406"/>
        <w:gridCol w:w="7"/>
        <w:gridCol w:w="2711"/>
        <w:gridCol w:w="397"/>
        <w:gridCol w:w="1859"/>
        <w:gridCol w:w="419"/>
        <w:gridCol w:w="839"/>
      </w:tblGrid>
      <w:tr w:rsidR="004B5316" w:rsidRPr="00F076D7" w14:paraId="632A693D" w14:textId="77777777" w:rsidTr="00D329D1">
        <w:trPr>
          <w:trHeight w:val="407"/>
        </w:trPr>
        <w:tc>
          <w:tcPr>
            <w:tcW w:w="306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9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5A4231B6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310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AAD0267" w:rsidR="00B312C7" w:rsidRPr="00775F67" w:rsidRDefault="00B312C7" w:rsidP="00775F67">
            <w:pPr>
              <w:bidi/>
              <w:ind w:right="-944"/>
              <w:rPr>
                <w:rFonts w:ascii="Arial" w:hAnsi="Arial" w:cs="B Nazanin"/>
                <w:bCs/>
                <w:sz w:val="22"/>
              </w:rPr>
            </w:pPr>
          </w:p>
        </w:tc>
        <w:tc>
          <w:tcPr>
            <w:tcW w:w="227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521FD279" w:rsidR="00B312C7" w:rsidRPr="00775F6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</w:rPr>
            </w:pPr>
            <w:r>
              <w:rPr>
                <w:rFonts w:ascii="Arial" w:hAnsi="Arial" w:cs="B Nazanin" w:hint="cs"/>
                <w:bCs/>
                <w:sz w:val="22"/>
                <w:rtl/>
              </w:rPr>
              <w:t xml:space="preserve">      </w:t>
            </w:r>
            <w:r w:rsidRPr="00775F67">
              <w:rPr>
                <w:rFonts w:ascii="Arial" w:hAnsi="Arial" w:cs="B Nazanin" w:hint="cs"/>
                <w:bCs/>
                <w:sz w:val="22"/>
                <w:rtl/>
              </w:rPr>
              <w:t>تاریخ</w:t>
            </w:r>
          </w:p>
        </w:tc>
        <w:tc>
          <w:tcPr>
            <w:tcW w:w="83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599CD4D4" w:rsidR="00B312C7" w:rsidRPr="00480E3D" w:rsidRDefault="00775F67" w:rsidP="00775F67">
            <w:pPr>
              <w:bidi/>
              <w:ind w:right="-944"/>
              <w:rPr>
                <w:rFonts w:ascii="Arial" w:hAnsi="Arial"/>
                <w:i/>
                <w:sz w:val="18"/>
              </w:rPr>
            </w:pPr>
            <w:r w:rsidRPr="00775F67">
              <w:rPr>
                <w:rFonts w:ascii="Arial" w:hAnsi="Arial" w:cs="B Nazanin" w:hint="cs"/>
                <w:bCs/>
                <w:sz w:val="22"/>
                <w:rtl/>
              </w:rPr>
              <w:t>ورژن</w:t>
            </w:r>
          </w:p>
        </w:tc>
      </w:tr>
      <w:tr w:rsidR="004B5316" w:rsidRPr="00F076D7" w14:paraId="3E249D38" w14:textId="77777777" w:rsidTr="00D329D1">
        <w:trPr>
          <w:trHeight w:val="407"/>
        </w:trPr>
        <w:tc>
          <w:tcPr>
            <w:tcW w:w="6201" w:type="dxa"/>
            <w:gridSpan w:val="2"/>
            <w:shd w:val="clear" w:color="auto" w:fill="F3F3F3"/>
            <w:vAlign w:val="center"/>
          </w:tcPr>
          <w:p w14:paraId="6D1446E3" w14:textId="33974348" w:rsidR="009505CB" w:rsidRPr="0086031F" w:rsidRDefault="00775F67" w:rsidP="00775F67">
            <w:pPr>
              <w:bidi/>
              <w:ind w:right="-944"/>
              <w:rPr>
                <w:rFonts w:ascii="Arial" w:hAnsi="Arial" w:cs="B Nazanin"/>
                <w:sz w:val="36"/>
                <w:lang w:val="en-US" w:bidi="fa-IR"/>
              </w:rPr>
            </w:pPr>
            <w:r>
              <w:rPr>
                <w:rFonts w:ascii="Arial" w:hAnsi="Arial" w:cs="B Nazanin" w:hint="cs"/>
                <w:bCs/>
                <w:sz w:val="28"/>
                <w:szCs w:val="32"/>
                <w:rtl/>
              </w:rPr>
              <w:t xml:space="preserve">                            </w:t>
            </w:r>
            <w:r w:rsidRPr="00775F67">
              <w:rPr>
                <w:rFonts w:ascii="Arial" w:hAnsi="Arial" w:cs="B Nazanin" w:hint="cs"/>
                <w:bCs/>
                <w:sz w:val="28"/>
                <w:szCs w:val="32"/>
                <w:highlight w:val="lightGray"/>
                <w:rtl/>
              </w:rPr>
              <w:t>بوم مدل کسب‌وکار</w:t>
            </w:r>
            <w:r w:rsidR="0086031F">
              <w:rPr>
                <w:rFonts w:ascii="Arial" w:hAnsi="Arial" w:cs="B Nazanin"/>
                <w:bCs/>
                <w:sz w:val="28"/>
                <w:szCs w:val="32"/>
              </w:rPr>
              <w:t xml:space="preserve"> </w:t>
            </w:r>
            <w:r w:rsidR="0086031F">
              <w:rPr>
                <w:rFonts w:ascii="Arial" w:hAnsi="Arial" w:cs="B Nazanin" w:hint="cs"/>
                <w:bCs/>
                <w:sz w:val="28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2736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6D0D5081" w:rsidR="009505CB" w:rsidRPr="00E7323A" w:rsidRDefault="00E7323A" w:rsidP="00F076D7">
            <w:pPr>
              <w:ind w:right="-944"/>
              <w:rPr>
                <w:rFonts w:ascii="Arial" w:hAnsi="Arial"/>
                <w:lang w:val="en-US" w:bidi="fa-IR"/>
              </w:rPr>
            </w:pPr>
            <w:r>
              <w:rPr>
                <w:rFonts w:ascii="Arial" w:hAnsi="Arial"/>
                <w:lang w:val="en-US" w:bidi="fa-IR"/>
              </w:rPr>
              <w:t>otakurevie</w:t>
            </w:r>
            <w:r w:rsidR="00DB6E7F">
              <w:rPr>
                <w:rFonts w:ascii="Arial" w:hAnsi="Arial"/>
                <w:lang w:val="en-US" w:bidi="fa-IR"/>
              </w:rPr>
              <w:t>wer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11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7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D329D1">
        <w:trPr>
          <w:trHeight w:val="257"/>
        </w:trPr>
        <w:tc>
          <w:tcPr>
            <w:tcW w:w="306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9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6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D329D1">
        <w:trPr>
          <w:trHeight w:val="261"/>
        </w:trPr>
        <w:tc>
          <w:tcPr>
            <w:tcW w:w="3065" w:type="dxa"/>
            <w:tcBorders>
              <w:bottom w:val="nil"/>
            </w:tcBorders>
            <w:shd w:val="clear" w:color="auto" w:fill="FFFFFF"/>
          </w:tcPr>
          <w:p w14:paraId="2C459B1D" w14:textId="73638EE8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شرکای کلیدی</w:t>
            </w:r>
          </w:p>
        </w:tc>
        <w:tc>
          <w:tcPr>
            <w:tcW w:w="3183" w:type="dxa"/>
            <w:gridSpan w:val="2"/>
            <w:tcBorders>
              <w:bottom w:val="nil"/>
            </w:tcBorders>
            <w:shd w:val="clear" w:color="auto" w:fill="FFFFFF"/>
          </w:tcPr>
          <w:p w14:paraId="055C620F" w14:textId="06A7867B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فعالیت‌های کلیدی</w:t>
            </w:r>
          </w:p>
        </w:tc>
        <w:tc>
          <w:tcPr>
            <w:tcW w:w="3095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981E93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ارزش پیشنهادی</w:t>
            </w:r>
          </w:p>
        </w:tc>
        <w:tc>
          <w:tcPr>
            <w:tcW w:w="3115" w:type="dxa"/>
            <w:gridSpan w:val="3"/>
            <w:tcBorders>
              <w:bottom w:val="nil"/>
            </w:tcBorders>
            <w:shd w:val="clear" w:color="auto" w:fill="FFFFFF"/>
          </w:tcPr>
          <w:p w14:paraId="2EA11AF4" w14:textId="21B9CD02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ارتباط با مشتری</w:t>
            </w:r>
            <w:r w:rsidRPr="00AA1A47">
              <w:rPr>
                <w:rFonts w:ascii="Arial" w:hAnsi="Arial" w:cs="B Nazanin" w:hint="cs"/>
                <w:b/>
                <w:sz w:val="22"/>
                <w:u w:val="single"/>
                <w:rtl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bottom w:val="nil"/>
            </w:tcBorders>
            <w:shd w:val="clear" w:color="auto" w:fill="FFFFFF"/>
          </w:tcPr>
          <w:p w14:paraId="7593CDB7" w14:textId="41569416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بخش‌های مشتری</w:t>
            </w:r>
          </w:p>
        </w:tc>
      </w:tr>
      <w:tr w:rsidR="004B5316" w:rsidRPr="00F076D7" w14:paraId="15F1698E" w14:textId="77777777" w:rsidTr="00D329D1">
        <w:trPr>
          <w:trHeight w:val="2627"/>
        </w:trPr>
        <w:tc>
          <w:tcPr>
            <w:tcW w:w="3065" w:type="dxa"/>
            <w:vMerge w:val="restart"/>
            <w:tcBorders>
              <w:top w:val="nil"/>
            </w:tcBorders>
            <w:shd w:val="clear" w:color="auto" w:fill="FFFFFF"/>
          </w:tcPr>
          <w:p w14:paraId="0EE10BC3" w14:textId="77777777" w:rsidR="00E7323A" w:rsidRPr="00E7323A" w:rsidRDefault="00F83D4F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F83D4F">
              <w:rPr>
                <w:rFonts w:ascii="Arial" w:hAnsi="Arial"/>
              </w:rPr>
              <w:t xml:space="preserve"> </w:t>
            </w:r>
            <w:r w:rsidR="00E7323A"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="00E7323A"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ناشران و تولیدکنندگان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همکاری با ناشران برای معرفی و بررسی آثار جدید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6A8CF162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علاقه‌مندان و منتقدان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جذب منتقدان و وبلاگ‌نویسان به عنوان شرکای محتوایی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3C15299F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سازمان‌های فرهنگی و آموزشی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همکاری با نهادهای آموزشی برای ترویج مانگا و انیمه به عنوان یک ابزار یادگیری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5B48FC10" w14:textId="12EA9D9E" w:rsidR="00F076D7" w:rsidRPr="00F076D7" w:rsidRDefault="00E7323A" w:rsidP="00E7323A">
            <w:pPr>
              <w:jc w:val="right"/>
              <w:rPr>
                <w:rFonts w:ascii="Arial" w:hAnsi="Arial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پلتفرم‌های توزیع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همکاری با پلتفرم‌های دیگر برای افزایش دسترسی به محتوا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  <w:tc>
          <w:tcPr>
            <w:tcW w:w="318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0890B8C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تولید محتوا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تحقیق، نوشتن و منتشر کردن بررسی‌ها و تحلیل‌ها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048CEC5B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مدیریت جامعه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نظارت و مدیریت بر گروه‌های بحث و تعاملات کاربران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2D540127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به‌روزرسانی و نگهداری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اطمینان از به‌روز بودن محتوا و پلتفرم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19FAC9EE" w14:textId="0ABD0173" w:rsidR="00F076D7" w:rsidRPr="00F83D4F" w:rsidRDefault="00E7323A" w:rsidP="00E7323A">
            <w:pPr>
              <w:jc w:val="right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تحلیل داده‌ها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بررسی رفتار کاربران و استفاده از داده‌ها برای بهبود پیشنهادات</w:t>
            </w:r>
          </w:p>
        </w:tc>
        <w:tc>
          <w:tcPr>
            <w:tcW w:w="3101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5971A3A3" w14:textId="77777777" w:rsidR="00E7323A" w:rsidRPr="00E7323A" w:rsidRDefault="00F83D4F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E7323A"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="00E7323A"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تحلیل‌های عمیق و تخصصی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ارائه تحلیل‌های دقیق و مستند از مانگا و انیمه‌ها، که به کاربران کمک می‌کند تا به فهم بهتری از محتوا برسند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779F95F5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رتبه‌بندی و نظرات جامعه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امکان امتیازدهی و نظرسنجی از سوی کاربران برای ارائه بازخورد و ارزیابی کیفیت آثار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4048BE82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پیشنهادات شخصی‌سازی‌شده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سیستم پیشنهاددهی که بر اساس سلیقه کاربران، محتوای جدیدی را معرفی می‌کند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41C14749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نقد و بررسی‌های مستقل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ایجاد اعتماد از طریق نقدهای بی‌طرفانه و مستند که به کاربران کمک می‌کند تا تصمیمات بهتری بگیرند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45217A50" w14:textId="2ED88EFE" w:rsidR="00F076D7" w:rsidRPr="00F83D4F" w:rsidRDefault="00E7323A" w:rsidP="00E7323A">
            <w:pPr>
              <w:jc w:val="right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گروه‌های بحث و تبادل نظر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ایجاد فضایی برای کاربران تا بتوانند تجربیات و نظرات خود را به اشتراک بگذارند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  <w:tc>
          <w:tcPr>
            <w:tcW w:w="310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9B0BAE3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پشتیبانی آنلاین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ارائه خدمات پشتیبانی از طریق چت آنلاین یا ایمیل برای پاسخ به سوالات کاربران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6BFE6AE8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جامعه کاربری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ایجاد یک جامعه آنلاین برای کاربران تا بتوانند با یکدیگر تعامل داشته باشند و نظرات خود را به اشتراک بگذارند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1A583B52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تجربه شخصی‌سازی‌شده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ارائه پیشنهادات و محتوای خاص بر اساس سلیقه و علایق کاربران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305E3A83" w14:textId="45E88823" w:rsidR="00F076D7" w:rsidRPr="00F83D4F" w:rsidRDefault="00E7323A" w:rsidP="00E7323A">
            <w:pPr>
              <w:ind w:right="-10"/>
              <w:jc w:val="right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محتوای آموزشی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ارائه مطالب و مقالات آموزشی درباره مانگا و انیمه‌ها به کاربران تازه‌وارد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  <w:tc>
          <w:tcPr>
            <w:tcW w:w="3116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123BF180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علاقه‌مندان به مانگا و انیمه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افرادی که به دنبال بررسی‌ها و تحلیل‌های عمیق از انیمه‌ها و مانگاها هستند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20AC70C7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منتقدان و وبلاگ‌نویسان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افرادی که در زمینه نقد و بررسی آثار فعالیت دارند و به دنبال بستری برای انتشار نظراتشان هستند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126F3B64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دانشجویان و محققان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افرادی که به دنبال منابع معتبر برای تحقیقات خود در این حوزه هستند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50462E8A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خانواده‌ها و والدین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والدینی که به دنبال محتوای مناسب برای فرزندانشان هستند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29F77933" w14:textId="2F743B5A" w:rsidR="00F076D7" w:rsidRPr="00F076D7" w:rsidRDefault="00E7323A" w:rsidP="00E7323A">
            <w:pPr>
              <w:ind w:right="-18"/>
              <w:jc w:val="right"/>
              <w:rPr>
                <w:rFonts w:ascii="Arial" w:hAnsi="Arial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توسعه‌دهندگان و تولیدکنندگان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افرادی که به دنبال بازخورد از مخاطبان برای بهبود کارهای خود هستند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</w:tr>
      <w:tr w:rsidR="004B5316" w:rsidRPr="00F076D7" w14:paraId="5A5B5831" w14:textId="77777777" w:rsidTr="00D329D1">
        <w:trPr>
          <w:trHeight w:val="259"/>
        </w:trPr>
        <w:tc>
          <w:tcPr>
            <w:tcW w:w="3065" w:type="dxa"/>
            <w:vMerge/>
            <w:shd w:val="clear" w:color="auto" w:fill="FFFFFF"/>
          </w:tcPr>
          <w:p w14:paraId="696B1FC2" w14:textId="0996921D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26EE55AB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منابع کلیدی</w:t>
            </w:r>
          </w:p>
        </w:tc>
        <w:tc>
          <w:tcPr>
            <w:tcW w:w="3101" w:type="dxa"/>
            <w:gridSpan w:val="4"/>
            <w:vMerge/>
            <w:shd w:val="clear" w:color="auto" w:fill="FFFFFF"/>
          </w:tcPr>
          <w:p w14:paraId="3472E1E0" w14:textId="77777777" w:rsidR="00F076D7" w:rsidRPr="00AA1A47" w:rsidRDefault="00F076D7" w:rsidP="00031262">
            <w:pPr>
              <w:ind w:right="-944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402CA7A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کانال‌ها</w:t>
            </w:r>
          </w:p>
        </w:tc>
        <w:tc>
          <w:tcPr>
            <w:tcW w:w="3116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D329D1">
        <w:trPr>
          <w:trHeight w:val="2769"/>
        </w:trPr>
        <w:tc>
          <w:tcPr>
            <w:tcW w:w="3065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8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064771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تیم محتوا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نویسندگان و منتقدانی که توانایی تولید محتوای باکیفیت را دارند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6FEF8174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پلتفرم فناوری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وب‌سایت و اپلیکیشنی که تجربه کاربری خوبی را ارائه دهد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52464350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پایگاه داده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ایجاد و نگهداری از یک پایگاه داده قوی شامل اطلاعات مانگا و انیمه‌ها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7A600B06" w14:textId="6C913DC9" w:rsidR="00F076D7" w:rsidRPr="00AA1A47" w:rsidRDefault="00E7323A" w:rsidP="00E7323A">
            <w:pPr>
              <w:jc w:val="right"/>
              <w:rPr>
                <w:rFonts w:ascii="Arial" w:hAnsi="Arial"/>
                <w:color w:val="808080" w:themeColor="background1" w:themeShade="80"/>
                <w:sz w:val="20"/>
                <w:u w:val="single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شبکه‌های اجتماعی و بازاریابی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منابع برای مدیریت و تبلیغ برند از طریق شبکه‌های اجتماعی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  <w:tc>
          <w:tcPr>
            <w:tcW w:w="3101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0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FA89ADF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وب‌سایت و اپلیکیشن موبایل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ارائه محتوای بررسی‌ها، رتبه‌بندی‌ها و پیشنهادات از طریق یک پلتفرم کاربرپسند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324A40AB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شبکه‌های اجتماعی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استفاده از پلتفرم‌های اجتماعی (مثل اینستاگرام، توییتر و فیسبوک) برای جذب کاربران و به اشتراک‌گذاری محتوا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659FAA13" w14:textId="77777777" w:rsidR="00E7323A" w:rsidRPr="00E7323A" w:rsidRDefault="00E7323A" w:rsidP="00E7323A">
            <w:pPr>
              <w:jc w:val="right"/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ایمیل مارکتینگ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ارسال خبرنامه‌ها و به‌روزرسانی‌های مرتبط با جدیدترین محتوا و پیشنهادات به کاربران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  <w:p w14:paraId="2FB74AAA" w14:textId="394C7F75" w:rsidR="00F076D7" w:rsidRPr="00AA1A47" w:rsidRDefault="00E7323A" w:rsidP="00E7323A">
            <w:pPr>
              <w:ind w:right="-10"/>
              <w:jc w:val="right"/>
              <w:rPr>
                <w:rFonts w:ascii="Arial" w:hAnsi="Arial"/>
                <w:color w:val="808080" w:themeColor="background1" w:themeShade="80"/>
                <w:sz w:val="20"/>
                <w:u w:val="single"/>
              </w:rPr>
            </w:pPr>
            <w:r w:rsidRPr="00E7323A">
              <w:rPr>
                <w:rFonts w:ascii="Times New Roman" w:eastAsia="Times New Roman" w:hAnsi="Symbol" w:cs="Times New Roman"/>
                <w:noProof w:val="0"/>
                <w:lang w:val="en-US"/>
              </w:rPr>
              <w:t>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یوتیوب و پادکست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: </w:t>
            </w:r>
            <w:r w:rsidRPr="00E7323A">
              <w:rPr>
                <w:rFonts w:ascii="Times New Roman" w:eastAsia="Times New Roman" w:hAnsi="Times New Roman" w:cs="Times New Roman"/>
                <w:noProof w:val="0"/>
                <w:rtl/>
                <w:lang w:val="en-US"/>
              </w:rPr>
              <w:t>تولید محتوای ویدیویی و صوتی برای جذب توجه بیشتر و ایجاد تعامل با کاربران</w:t>
            </w:r>
            <w:r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>.</w:t>
            </w:r>
          </w:p>
        </w:tc>
        <w:tc>
          <w:tcPr>
            <w:tcW w:w="3116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D329D1">
        <w:trPr>
          <w:trHeight w:val="273"/>
        </w:trPr>
        <w:tc>
          <w:tcPr>
            <w:tcW w:w="7750" w:type="dxa"/>
            <w:gridSpan w:val="4"/>
            <w:tcBorders>
              <w:bottom w:val="nil"/>
            </w:tcBorders>
            <w:shd w:val="clear" w:color="auto" w:fill="FFFFFF"/>
          </w:tcPr>
          <w:p w14:paraId="025520CA" w14:textId="590E04C8" w:rsidR="00E7323A" w:rsidRPr="00E7323A" w:rsidRDefault="00775F67" w:rsidP="00E7323A">
            <w:pPr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ساختار هزینه</w:t>
            </w:r>
            <w:r w:rsidR="00E7323A">
              <w:rPr>
                <w:rFonts w:ascii="Arial" w:hAnsi="Arial" w:cs="B Nazanin" w:hint="cs"/>
                <w:bCs/>
                <w:sz w:val="22"/>
                <w:u w:val="single"/>
                <w:rtl/>
              </w:rPr>
              <w:t xml:space="preserve">   </w:t>
            </w:r>
            <w:r w:rsidR="00E7323A"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هزینه‌های فناوری</w:t>
            </w:r>
            <w:r w:rsidR="00E7323A" w:rsidRPr="00E7323A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</w:t>
            </w:r>
            <w:r w:rsidR="00E7323A"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هزینه‌های تولید محتوا</w:t>
            </w:r>
          </w:p>
          <w:p w14:paraId="6DCB2889" w14:textId="3C5865DF" w:rsidR="00B312C7" w:rsidRPr="00E7323A" w:rsidRDefault="00E7323A" w:rsidP="00E7323A">
            <w:pPr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هزینه‌های بازاریابی</w:t>
            </w:r>
            <w:r>
              <w:rPr>
                <w:rFonts w:ascii="Times New Roman" w:eastAsia="Times New Roman" w:hAnsi="Times New Roman" w:cs="Times New Roman" w:hint="cs"/>
                <w:noProof w:val="0"/>
                <w:rtl/>
                <w:lang w:val="en-US"/>
              </w:rPr>
              <w:t xml:space="preserve"> .  </w:t>
            </w:r>
            <w:r w:rsidRPr="00E7323A">
              <w:rPr>
                <w:rFonts w:ascii="Times New Roman" w:eastAsia="Times New Roman" w:hAnsi="Times New Roman" w:cs="Times New Roman"/>
                <w:b/>
                <w:bCs/>
                <w:noProof w:val="0"/>
                <w:rtl/>
                <w:lang w:val="en-US"/>
              </w:rPr>
              <w:t>هزینه‌های عمومی و اداری</w:t>
            </w:r>
          </w:p>
        </w:tc>
        <w:tc>
          <w:tcPr>
            <w:tcW w:w="7825" w:type="dxa"/>
            <w:gridSpan w:val="8"/>
            <w:tcBorders>
              <w:bottom w:val="nil"/>
            </w:tcBorders>
            <w:shd w:val="clear" w:color="auto" w:fill="FFFFFF"/>
          </w:tcPr>
          <w:p w14:paraId="25DEFDB1" w14:textId="1F941840" w:rsidR="00B312C7" w:rsidRPr="00E7323A" w:rsidRDefault="00775F67" w:rsidP="00E7323A">
            <w:pPr>
              <w:rPr>
                <w:rFonts w:ascii="Times New Roman" w:eastAsia="Times New Roman" w:hAnsi="Times New Roman" w:cs="Times New Roman"/>
                <w:noProof w:val="0"/>
                <w:lang w:val="en-US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جریان‌های درآمدی</w:t>
            </w:r>
            <w:r w:rsidR="00E7323A">
              <w:rPr>
                <w:rFonts w:ascii="Arial" w:hAnsi="Arial" w:cs="B Nazanin" w:hint="cs"/>
                <w:bCs/>
                <w:sz w:val="22"/>
                <w:u w:val="single"/>
                <w:rtl/>
              </w:rPr>
              <w:t xml:space="preserve">    تبلیغات.  اشتراک گذاری ویزه.  فروش محتوای دیجیتال.  همکاری با ناشران</w:t>
            </w:r>
          </w:p>
        </w:tc>
      </w:tr>
      <w:tr w:rsidR="004B5316" w:rsidRPr="00F076D7" w14:paraId="508251F7" w14:textId="77777777" w:rsidTr="00D329D1">
        <w:trPr>
          <w:trHeight w:val="2617"/>
        </w:trPr>
        <w:tc>
          <w:tcPr>
            <w:tcW w:w="7750" w:type="dxa"/>
            <w:gridSpan w:val="4"/>
            <w:tcBorders>
              <w:top w:val="nil"/>
            </w:tcBorders>
            <w:shd w:val="clear" w:color="auto" w:fill="FFFFFF"/>
          </w:tcPr>
          <w:p w14:paraId="6D6FDEED" w14:textId="49F0B522" w:rsidR="00F076D7" w:rsidRPr="00F83D4F" w:rsidRDefault="00F076D7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25" w:type="dxa"/>
            <w:gridSpan w:val="8"/>
            <w:tcBorders>
              <w:top w:val="nil"/>
            </w:tcBorders>
            <w:shd w:val="clear" w:color="auto" w:fill="FFFFFF"/>
          </w:tcPr>
          <w:p w14:paraId="77C80C07" w14:textId="691B90DC" w:rsidR="00F076D7" w:rsidRPr="00F83D4F" w:rsidRDefault="00F076D7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</w:tbl>
    <w:p w14:paraId="49042E5A" w14:textId="77777777" w:rsidR="00812A86" w:rsidRDefault="00812A86" w:rsidP="00AA1A47">
      <w:pPr>
        <w:ind w:right="-944"/>
      </w:pPr>
    </w:p>
    <w:sectPr w:rsidR="00812A86" w:rsidSect="00277AE1">
      <w:headerReference w:type="even" r:id="rId7"/>
      <w:headerReference w:type="first" r:id="rId8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AB8C" w14:textId="77777777" w:rsidR="00031B17" w:rsidRDefault="00031B17" w:rsidP="00000413">
      <w:r>
        <w:separator/>
      </w:r>
    </w:p>
  </w:endnote>
  <w:endnote w:type="continuationSeparator" w:id="0">
    <w:p w14:paraId="016313FF" w14:textId="77777777" w:rsidR="00031B17" w:rsidRDefault="00031B17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205B" w14:textId="77777777" w:rsidR="00031B17" w:rsidRDefault="00031B17" w:rsidP="00000413">
      <w:r>
        <w:separator/>
      </w:r>
    </w:p>
  </w:footnote>
  <w:footnote w:type="continuationSeparator" w:id="0">
    <w:p w14:paraId="5188D0B4" w14:textId="77777777" w:rsidR="00031B17" w:rsidRDefault="00031B17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31B17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31B17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31B17"/>
    <w:rsid w:val="00277AE1"/>
    <w:rsid w:val="00312950"/>
    <w:rsid w:val="00332FFB"/>
    <w:rsid w:val="003B2072"/>
    <w:rsid w:val="00480E3D"/>
    <w:rsid w:val="00494DA4"/>
    <w:rsid w:val="004B5316"/>
    <w:rsid w:val="004C52B9"/>
    <w:rsid w:val="004F4172"/>
    <w:rsid w:val="006760EB"/>
    <w:rsid w:val="00775F67"/>
    <w:rsid w:val="007C13A7"/>
    <w:rsid w:val="00812A86"/>
    <w:rsid w:val="0086031F"/>
    <w:rsid w:val="009505CB"/>
    <w:rsid w:val="009A02B2"/>
    <w:rsid w:val="009F07CF"/>
    <w:rsid w:val="00A35899"/>
    <w:rsid w:val="00A86846"/>
    <w:rsid w:val="00AA1A47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D3B71"/>
    <w:rsid w:val="00CE5510"/>
    <w:rsid w:val="00D329D1"/>
    <w:rsid w:val="00DB6E7F"/>
    <w:rsid w:val="00E7323A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BF6B945F-39A8-4C77-8118-4FC556E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styleId="Strong">
    <w:name w:val="Strong"/>
    <w:basedOn w:val="DefaultParagraphFont"/>
    <w:uiPriority w:val="22"/>
    <w:qFormat/>
    <w:rsid w:val="00E7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3227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Two more hours Know</cp:lastModifiedBy>
  <cp:revision>29</cp:revision>
  <cp:lastPrinted>2019-05-23T09:25:00Z</cp:lastPrinted>
  <dcterms:created xsi:type="dcterms:W3CDTF">2019-05-23T08:39:00Z</dcterms:created>
  <dcterms:modified xsi:type="dcterms:W3CDTF">2024-11-01T17:52:00Z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