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4D28" w14:textId="77777777" w:rsidR="000219BF" w:rsidRDefault="0000000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周五种菜，在此之前，需要完成</w:t>
      </w:r>
    </w:p>
    <w:p w14:paraId="69DED7D0" w14:textId="77777777" w:rsidR="000219B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增加功率计</w:t>
      </w:r>
    </w:p>
    <w:p w14:paraId="2A1A7652" w14:textId="561EFE77" w:rsidR="00E91ACB" w:rsidRDefault="00E91ACB" w:rsidP="00E91ACB">
      <w:pPr>
        <w:ind w:left="840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【未解决】LED的电流超过量程？</w:t>
      </w:r>
    </w:p>
    <w:p w14:paraId="250A3010" w14:textId="77777777" w:rsidR="000219B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使用光量子传感器</w:t>
      </w:r>
    </w:p>
    <w:p w14:paraId="12E2A610" w14:textId="77777777" w:rsidR="000219B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解决LED亮度不够问题</w:t>
      </w:r>
    </w:p>
    <w:p w14:paraId="1C097BE5" w14:textId="77777777" w:rsidR="000219BF" w:rsidRDefault="00000000">
      <w:pPr>
        <w:ind w:left="420" w:firstLine="420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【已解决】适配器连接稳定后，白光、蓝光亮度足够</w:t>
      </w:r>
    </w:p>
    <w:p w14:paraId="32E2CFFE" w14:textId="77777777" w:rsidR="000219B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解决LED背胶不牢固问题</w:t>
      </w:r>
    </w:p>
    <w:p w14:paraId="7077DF7F" w14:textId="7C2AD754" w:rsidR="00E440CE" w:rsidRDefault="00E440CE" w:rsidP="00E440CE">
      <w:pPr>
        <w:ind w:left="840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【已解决】用5</w:t>
      </w:r>
      <w:r>
        <w:rPr>
          <w:rFonts w:ascii="微软雅黑" w:eastAsia="微软雅黑" w:hAnsi="微软雅黑" w:cs="微软雅黑"/>
          <w:sz w:val="28"/>
          <w:szCs w:val="36"/>
        </w:rPr>
        <w:t>02</w:t>
      </w:r>
      <w:r>
        <w:rPr>
          <w:rFonts w:ascii="微软雅黑" w:eastAsia="微软雅黑" w:hAnsi="微软雅黑" w:cs="微软雅黑" w:hint="eastAsia"/>
          <w:sz w:val="28"/>
          <w:szCs w:val="36"/>
        </w:rPr>
        <w:t>胶水直接粘贴</w:t>
      </w:r>
    </w:p>
    <w:p w14:paraId="425207E8" w14:textId="77777777" w:rsidR="000219B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解决风扇马达调速异常</w:t>
      </w:r>
    </w:p>
    <w:p w14:paraId="782AE706" w14:textId="58B8CACB" w:rsidR="00E91ACB" w:rsidRPr="00E91ACB" w:rsidRDefault="00E91ACB" w:rsidP="00E91ACB">
      <w:pPr>
        <w:pStyle w:val="a8"/>
        <w:ind w:left="840" w:firstLineChars="0" w:firstLine="0"/>
        <w:rPr>
          <w:rFonts w:ascii="微软雅黑" w:eastAsia="微软雅黑" w:hAnsi="微软雅黑" w:cs="微软雅黑"/>
          <w:sz w:val="28"/>
          <w:szCs w:val="36"/>
        </w:rPr>
      </w:pPr>
      <w:r w:rsidRPr="00E91ACB">
        <w:rPr>
          <w:rFonts w:ascii="微软雅黑" w:eastAsia="微软雅黑" w:hAnsi="微软雅黑" w:cs="微软雅黑" w:hint="eastAsia"/>
          <w:sz w:val="28"/>
          <w:szCs w:val="36"/>
        </w:rPr>
        <w:t>【已解决】</w:t>
      </w:r>
      <w:r>
        <w:rPr>
          <w:rFonts w:ascii="微软雅黑" w:eastAsia="微软雅黑" w:hAnsi="微软雅黑" w:cs="微软雅黑" w:hint="eastAsia"/>
          <w:sz w:val="28"/>
          <w:szCs w:val="36"/>
        </w:rPr>
        <w:t>可以通过代码修改</w:t>
      </w:r>
    </w:p>
    <w:p w14:paraId="556E010B" w14:textId="77777777" w:rsidR="00E91ACB" w:rsidRDefault="00E91ACB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36"/>
        </w:rPr>
      </w:pPr>
    </w:p>
    <w:p w14:paraId="600637CE" w14:textId="77777777" w:rsidR="000219BF" w:rsidRDefault="00000000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FF0000"/>
          <w:sz w:val="28"/>
          <w:szCs w:val="36"/>
          <w:u w:val="single"/>
        </w:rPr>
      </w:pPr>
      <w:r>
        <w:rPr>
          <w:rFonts w:ascii="微软雅黑" w:eastAsia="微软雅黑" w:hAnsi="微软雅黑" w:cs="微软雅黑" w:hint="eastAsia"/>
          <w:color w:val="FF0000"/>
          <w:sz w:val="28"/>
          <w:szCs w:val="36"/>
          <w:u w:val="single"/>
        </w:rPr>
        <w:t>确保连接牢固和防水性</w:t>
      </w:r>
    </w:p>
    <w:p w14:paraId="6997C295" w14:textId="77777777" w:rsidR="000219BF" w:rsidRDefault="000219BF">
      <w:pPr>
        <w:rPr>
          <w:rFonts w:ascii="微软雅黑" w:eastAsia="微软雅黑" w:hAnsi="微软雅黑" w:cs="微软雅黑"/>
          <w:sz w:val="28"/>
          <w:szCs w:val="36"/>
        </w:rPr>
      </w:pPr>
    </w:p>
    <w:p w14:paraId="7E10CBC8" w14:textId="77777777" w:rsidR="000219BF" w:rsidRDefault="0000000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AEE需要给到EEE的数据</w:t>
      </w:r>
    </w:p>
    <w:p w14:paraId="6566A8F2" w14:textId="77777777" w:rsidR="000219BF" w:rsidRDefault="00000000">
      <w:pPr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LED颜色配比&amp;所需功率</w:t>
      </w:r>
    </w:p>
    <w:p w14:paraId="2E6C3E55" w14:textId="77777777" w:rsidR="000219BF" w:rsidRDefault="00000000">
      <w:pPr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温度&amp;光照各需维持在什么范围</w:t>
      </w:r>
    </w:p>
    <w:p w14:paraId="09A0045F" w14:textId="77777777" w:rsidR="000219BF" w:rsidRDefault="00000000">
      <w:pPr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风扇转速调控与CO2的关系？Or 按照什么频率开关？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1204"/>
        <w:gridCol w:w="2490"/>
      </w:tblGrid>
      <w:tr w:rsidR="000219BF" w14:paraId="30685DFF" w14:textId="77777777">
        <w:trPr>
          <w:trHeight w:val="423"/>
          <w:jc w:val="center"/>
        </w:trPr>
        <w:tc>
          <w:tcPr>
            <w:tcW w:w="2840" w:type="dxa"/>
          </w:tcPr>
          <w:p w14:paraId="5AD45A8C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条件</w:t>
            </w:r>
          </w:p>
        </w:tc>
        <w:tc>
          <w:tcPr>
            <w:tcW w:w="1204" w:type="dxa"/>
          </w:tcPr>
          <w:p w14:paraId="1FA282E1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数值</w:t>
            </w:r>
          </w:p>
        </w:tc>
        <w:tc>
          <w:tcPr>
            <w:tcW w:w="2490" w:type="dxa"/>
          </w:tcPr>
          <w:p w14:paraId="3883B94C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指令</w:t>
            </w:r>
          </w:p>
        </w:tc>
      </w:tr>
      <w:tr w:rsidR="000219BF" w14:paraId="6A0057EC" w14:textId="77777777">
        <w:trPr>
          <w:trHeight w:val="624"/>
          <w:jc w:val="center"/>
        </w:trPr>
        <w:tc>
          <w:tcPr>
            <w:tcW w:w="2840" w:type="dxa"/>
          </w:tcPr>
          <w:p w14:paraId="2EEABAC2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光量子传感器&lt;X</w:t>
            </w:r>
          </w:p>
        </w:tc>
        <w:tc>
          <w:tcPr>
            <w:tcW w:w="1204" w:type="dxa"/>
          </w:tcPr>
          <w:p w14:paraId="7E0B6403" w14:textId="77777777" w:rsidR="000219BF" w:rsidRDefault="000219BF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490" w:type="dxa"/>
          </w:tcPr>
          <w:p w14:paraId="1608C87E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开启LED</w:t>
            </w:r>
          </w:p>
        </w:tc>
      </w:tr>
      <w:tr w:rsidR="000219BF" w14:paraId="42D68F4F" w14:textId="77777777">
        <w:trPr>
          <w:trHeight w:val="624"/>
          <w:jc w:val="center"/>
        </w:trPr>
        <w:tc>
          <w:tcPr>
            <w:tcW w:w="2840" w:type="dxa"/>
          </w:tcPr>
          <w:p w14:paraId="2A39E3E2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光量子传感器&gt;X</w:t>
            </w:r>
          </w:p>
        </w:tc>
        <w:tc>
          <w:tcPr>
            <w:tcW w:w="1204" w:type="dxa"/>
          </w:tcPr>
          <w:p w14:paraId="09E82534" w14:textId="77777777" w:rsidR="000219BF" w:rsidRDefault="000219BF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490" w:type="dxa"/>
          </w:tcPr>
          <w:p w14:paraId="29E7F609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关闭LED</w:t>
            </w:r>
          </w:p>
        </w:tc>
      </w:tr>
      <w:tr w:rsidR="000219BF" w14:paraId="384ED9B4" w14:textId="77777777">
        <w:trPr>
          <w:trHeight w:val="624"/>
          <w:jc w:val="center"/>
        </w:trPr>
        <w:tc>
          <w:tcPr>
            <w:tcW w:w="2840" w:type="dxa"/>
          </w:tcPr>
          <w:p w14:paraId="3C44B3F3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 xml:space="preserve">温度&gt;X </w:t>
            </w:r>
          </w:p>
        </w:tc>
        <w:tc>
          <w:tcPr>
            <w:tcW w:w="1204" w:type="dxa"/>
          </w:tcPr>
          <w:p w14:paraId="32B83A7C" w14:textId="77777777" w:rsidR="000219BF" w:rsidRDefault="000219BF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490" w:type="dxa"/>
          </w:tcPr>
          <w:p w14:paraId="60A86C47" w14:textId="77777777" w:rsidR="000219BF" w:rsidRDefault="00000000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开启制冷器</w:t>
            </w:r>
          </w:p>
        </w:tc>
      </w:tr>
      <w:tr w:rsidR="000219BF" w14:paraId="0F721BE4" w14:textId="77777777">
        <w:trPr>
          <w:trHeight w:val="344"/>
          <w:jc w:val="center"/>
        </w:trPr>
        <w:tc>
          <w:tcPr>
            <w:tcW w:w="2840" w:type="dxa"/>
          </w:tcPr>
          <w:p w14:paraId="4402962C" w14:textId="77777777" w:rsidR="000219BF" w:rsidRDefault="000219BF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1204" w:type="dxa"/>
          </w:tcPr>
          <w:p w14:paraId="3247F046" w14:textId="77777777" w:rsidR="000219BF" w:rsidRDefault="000219BF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490" w:type="dxa"/>
          </w:tcPr>
          <w:p w14:paraId="0CD9828D" w14:textId="77777777" w:rsidR="000219BF" w:rsidRDefault="000219BF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</w:tr>
    </w:tbl>
    <w:p w14:paraId="27A4A3F1" w14:textId="77777777" w:rsidR="000219BF" w:rsidRDefault="000219BF">
      <w:pPr>
        <w:rPr>
          <w:rFonts w:ascii="微软雅黑" w:eastAsia="微软雅黑" w:hAnsi="微软雅黑" w:cs="微软雅黑"/>
          <w:sz w:val="28"/>
          <w:szCs w:val="36"/>
        </w:rPr>
      </w:pPr>
    </w:p>
    <w:p w14:paraId="34827DF2" w14:textId="77777777" w:rsidR="00E91ACB" w:rsidRDefault="00E91ACB">
      <w:pPr>
        <w:rPr>
          <w:rFonts w:ascii="微软雅黑" w:eastAsia="微软雅黑" w:hAnsi="微软雅黑" w:cs="微软雅黑"/>
          <w:sz w:val="28"/>
          <w:szCs w:val="36"/>
        </w:rPr>
      </w:pPr>
    </w:p>
    <w:p w14:paraId="1A48C912" w14:textId="77777777" w:rsidR="00E91ACB" w:rsidRDefault="00E91ACB">
      <w:pPr>
        <w:rPr>
          <w:rFonts w:ascii="微软雅黑" w:eastAsia="微软雅黑" w:hAnsi="微软雅黑" w:cs="微软雅黑"/>
          <w:sz w:val="28"/>
          <w:szCs w:val="36"/>
        </w:rPr>
      </w:pPr>
    </w:p>
    <w:p w14:paraId="72320B2C" w14:textId="77777777" w:rsidR="000219BF" w:rsidRDefault="00000000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二代置物</w:t>
      </w: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箱需要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改进</w:t>
      </w:r>
    </w:p>
    <w:p w14:paraId="04E380C9" w14:textId="77777777" w:rsidR="000219BF" w:rsidRDefault="00000000">
      <w:pPr>
        <w:numPr>
          <w:ilvl w:val="0"/>
          <w:numId w:val="5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排风口孔径过小</w:t>
      </w:r>
    </w:p>
    <w:p w14:paraId="26D064C8" w14:textId="77777777" w:rsidR="000219BF" w:rsidRDefault="00000000">
      <w:pPr>
        <w:numPr>
          <w:ilvl w:val="0"/>
          <w:numId w:val="5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置物箱过高</w:t>
      </w:r>
    </w:p>
    <w:p w14:paraId="23B70441" w14:textId="77777777" w:rsidR="000219BF" w:rsidRDefault="00000000">
      <w:pPr>
        <w:numPr>
          <w:ilvl w:val="0"/>
          <w:numId w:val="5"/>
        </w:numPr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风扇、LED未留线孔</w:t>
      </w:r>
    </w:p>
    <w:p w14:paraId="4A5CEF83" w14:textId="77777777" w:rsidR="00E440CE" w:rsidRDefault="00E440CE" w:rsidP="00E440CE">
      <w:pPr>
        <w:rPr>
          <w:rFonts w:ascii="微软雅黑" w:eastAsia="微软雅黑" w:hAnsi="微软雅黑" w:cs="微软雅黑"/>
          <w:sz w:val="28"/>
          <w:szCs w:val="36"/>
        </w:rPr>
      </w:pPr>
    </w:p>
    <w:p w14:paraId="1823A8CF" w14:textId="77777777" w:rsidR="00E440CE" w:rsidRDefault="00E440CE" w:rsidP="00E440CE">
      <w:pPr>
        <w:rPr>
          <w:rFonts w:ascii="微软雅黑" w:eastAsia="微软雅黑" w:hAnsi="微软雅黑" w:cs="微软雅黑"/>
          <w:sz w:val="28"/>
          <w:szCs w:val="36"/>
        </w:rPr>
      </w:pPr>
    </w:p>
    <w:p w14:paraId="0C62195E" w14:textId="0B8EC812" w:rsidR="00E440CE" w:rsidRPr="00E440CE" w:rsidRDefault="00E440CE" w:rsidP="00E440CE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E440CE">
        <w:rPr>
          <w:rFonts w:ascii="微软雅黑" w:eastAsia="微软雅黑" w:hAnsi="微软雅黑" w:cs="微软雅黑" w:hint="eastAsia"/>
          <w:b/>
          <w:bCs/>
          <w:sz w:val="28"/>
          <w:szCs w:val="36"/>
        </w:rPr>
        <w:t>第一版需求：</w:t>
      </w:r>
    </w:p>
    <w:p w14:paraId="4CADF1BE" w14:textId="77777777" w:rsidR="00E440CE" w:rsidRDefault="00E440CE" w:rsidP="00E440C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半导体制冷：</w:t>
      </w:r>
    </w:p>
    <w:p w14:paraId="481FE495" w14:textId="77777777" w:rsidR="00E440CE" w:rsidRDefault="00E440CE" w:rsidP="00E440CE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箱内温度高于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摄氏度开启，低于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摄氏度关闭。</w:t>
      </w:r>
    </w:p>
    <w:p w14:paraId="0A910AD0" w14:textId="77777777" w:rsidR="00E440CE" w:rsidRDefault="00E440CE" w:rsidP="00E440CE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关闭期间箱内温度高于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摄氏度开启，低于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摄氏度关闭。（对生菜生长有利，但是显著降低能源使用效率，可以不采用）</w:t>
      </w:r>
    </w:p>
    <w:p w14:paraId="79588981" w14:textId="77777777" w:rsidR="00E440CE" w:rsidRDefault="00E440CE" w:rsidP="00E440CE">
      <w:pPr>
        <w:rPr>
          <w:sz w:val="24"/>
        </w:rPr>
      </w:pPr>
    </w:p>
    <w:p w14:paraId="549FFFB1" w14:textId="77777777" w:rsidR="00E440CE" w:rsidRDefault="00E440CE" w:rsidP="00E440C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风扇：</w:t>
      </w:r>
    </w:p>
    <w:p w14:paraId="1920FD73" w14:textId="77777777" w:rsidR="00E440CE" w:rsidRDefault="00E440CE" w:rsidP="00E440C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强制关闭期间风扇关闭，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开启期间风扇以最小风速开启，当箱内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浓度降低至</w:t>
      </w:r>
      <w:r>
        <w:rPr>
          <w:rFonts w:hint="eastAsia"/>
          <w:sz w:val="24"/>
        </w:rPr>
        <w:t>200ppm</w:t>
      </w:r>
      <w:r>
        <w:rPr>
          <w:rFonts w:hint="eastAsia"/>
          <w:sz w:val="24"/>
        </w:rPr>
        <w:t>时，提高挡位。（选项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，根据</w:t>
      </w:r>
      <w:r>
        <w:rPr>
          <w:rFonts w:hint="eastAsia"/>
          <w:sz w:val="24"/>
        </w:rPr>
        <w:t>PMB</w:t>
      </w:r>
      <w:r>
        <w:rPr>
          <w:rFonts w:hint="eastAsia"/>
          <w:sz w:val="24"/>
        </w:rPr>
        <w:t>中庭环境设置的参数）</w:t>
      </w:r>
    </w:p>
    <w:p w14:paraId="21A7D795" w14:textId="77777777" w:rsidR="00E440CE" w:rsidRDefault="00E440CE" w:rsidP="00E440C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强制关闭期间风扇关闭，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开启</w:t>
      </w:r>
      <w:proofErr w:type="gramStart"/>
      <w:r>
        <w:rPr>
          <w:rFonts w:hint="eastAsia"/>
          <w:sz w:val="24"/>
        </w:rPr>
        <w:t>期间当箱内外</w:t>
      </w:r>
      <w:proofErr w:type="gramEnd"/>
      <w:r>
        <w:rPr>
          <w:rFonts w:hint="eastAsia"/>
          <w:sz w:val="24"/>
        </w:rPr>
        <w:t>CO2</w:t>
      </w:r>
      <w:r>
        <w:rPr>
          <w:rFonts w:hint="eastAsia"/>
          <w:sz w:val="24"/>
        </w:rPr>
        <w:t>浓度差大于</w:t>
      </w:r>
      <w:r>
        <w:rPr>
          <w:rFonts w:hint="eastAsia"/>
          <w:sz w:val="24"/>
        </w:rPr>
        <w:t>400ppm</w:t>
      </w:r>
      <w:r>
        <w:rPr>
          <w:rFonts w:hint="eastAsia"/>
          <w:sz w:val="24"/>
        </w:rPr>
        <w:t>时开启。（选项二）</w:t>
      </w:r>
    </w:p>
    <w:p w14:paraId="3F062873" w14:textId="77777777" w:rsidR="00E440CE" w:rsidRDefault="00E440CE" w:rsidP="00E440C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关闭期间每半小时打开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分钟，以防止出现箱内湿度过高的情况。</w:t>
      </w:r>
    </w:p>
    <w:p w14:paraId="6A4A9BE4" w14:textId="77777777" w:rsidR="00E440CE" w:rsidRDefault="00E440CE" w:rsidP="00E440CE">
      <w:pPr>
        <w:rPr>
          <w:sz w:val="24"/>
        </w:rPr>
      </w:pPr>
    </w:p>
    <w:p w14:paraId="4B4B6B0B" w14:textId="77777777" w:rsidR="00E440CE" w:rsidRDefault="00E440CE" w:rsidP="00E440C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浓度控制其实最好根据植物箱内外浓度的差来决定，因为在</w:t>
      </w:r>
      <w:r>
        <w:rPr>
          <w:rFonts w:hint="eastAsia"/>
          <w:sz w:val="24"/>
        </w:rPr>
        <w:t>PMB</w:t>
      </w:r>
      <w:r>
        <w:rPr>
          <w:rFonts w:hint="eastAsia"/>
          <w:sz w:val="24"/>
        </w:rPr>
        <w:t>中庭可能箱外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浓度会保持在</w:t>
      </w:r>
      <w:r>
        <w:rPr>
          <w:rFonts w:hint="eastAsia"/>
          <w:sz w:val="24"/>
        </w:rPr>
        <w:t>400ppm</w:t>
      </w:r>
      <w:r>
        <w:rPr>
          <w:rFonts w:hint="eastAsia"/>
          <w:sz w:val="24"/>
        </w:rPr>
        <w:t>左右，但是在办公室内可能达到</w:t>
      </w:r>
      <w:r>
        <w:rPr>
          <w:rFonts w:hint="eastAsia"/>
          <w:sz w:val="24"/>
        </w:rPr>
        <w:t>1000ppm</w:t>
      </w:r>
      <w:r>
        <w:rPr>
          <w:rFonts w:hint="eastAsia"/>
          <w:sz w:val="24"/>
        </w:rPr>
        <w:t>左右。然后实际上植物箱内外可能出现的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浓度差情况需要根据实验中得到的结果进一步优化参数）</w:t>
      </w:r>
    </w:p>
    <w:p w14:paraId="27567072" w14:textId="77777777" w:rsidR="00E440CE" w:rsidRDefault="00E440CE" w:rsidP="00E440CE">
      <w:pPr>
        <w:rPr>
          <w:sz w:val="24"/>
        </w:rPr>
      </w:pPr>
    </w:p>
    <w:p w14:paraId="3A248B06" w14:textId="77777777" w:rsidR="00E440CE" w:rsidRDefault="00E440CE" w:rsidP="00E440C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LED</w:t>
      </w:r>
      <w:r>
        <w:rPr>
          <w:rFonts w:hint="eastAsia"/>
          <w:b/>
          <w:bCs/>
          <w:sz w:val="24"/>
        </w:rPr>
        <w:t>：</w:t>
      </w:r>
    </w:p>
    <w:p w14:paraId="26F63534" w14:textId="77777777" w:rsidR="00E440CE" w:rsidRDefault="00E440CE" w:rsidP="00E440CE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光周期要求每</w:t>
      </w:r>
      <w:r>
        <w:rPr>
          <w:rFonts w:hint="eastAsia"/>
          <w:sz w:val="24"/>
        </w:rPr>
        <w:t>24h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16h LED</w:t>
      </w:r>
      <w:r>
        <w:rPr>
          <w:rFonts w:hint="eastAsia"/>
          <w:sz w:val="24"/>
        </w:rPr>
        <w:t>打开，</w:t>
      </w:r>
      <w:r>
        <w:rPr>
          <w:rFonts w:hint="eastAsia"/>
          <w:sz w:val="24"/>
        </w:rPr>
        <w:t>8h LED</w:t>
      </w:r>
      <w:r>
        <w:rPr>
          <w:rFonts w:hint="eastAsia"/>
          <w:sz w:val="24"/>
        </w:rPr>
        <w:t>强制关闭。</w:t>
      </w:r>
    </w:p>
    <w:p w14:paraId="4E63E56E" w14:textId="77777777" w:rsidR="00E440CE" w:rsidRDefault="00E440CE" w:rsidP="00E440CE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光谱配比</w:t>
      </w:r>
      <w:r>
        <w:rPr>
          <w:rFonts w:hint="eastAsia"/>
          <w:sz w:val="24"/>
        </w:rPr>
        <w:t xml:space="preserve"> R:G:B = 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R:G:B = 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（考虑到灯带的实际情况），</w:t>
      </w:r>
      <w:proofErr w:type="gramStart"/>
      <w:r>
        <w:rPr>
          <w:rFonts w:hint="eastAsia"/>
          <w:sz w:val="24"/>
        </w:rPr>
        <w:t>建议调完后</w:t>
      </w:r>
      <w:proofErr w:type="gramEnd"/>
      <w:r>
        <w:rPr>
          <w:rFonts w:hint="eastAsia"/>
          <w:sz w:val="24"/>
        </w:rPr>
        <w:t>参考光量子测量仪读数。</w:t>
      </w:r>
    </w:p>
    <w:p w14:paraId="6965891F" w14:textId="77777777" w:rsidR="00E440CE" w:rsidRDefault="00E440CE" w:rsidP="00E440CE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打开期间，根据光量子测量仪读数调整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亮度，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亮度可使光和有效辐射保持在</w:t>
      </w:r>
      <w:r>
        <w:rPr>
          <w:rFonts w:hint="eastAsia"/>
          <w:sz w:val="24"/>
        </w:rPr>
        <w:t>250umol/m2s</w:t>
      </w:r>
      <w:r>
        <w:rPr>
          <w:rFonts w:hint="eastAsia"/>
          <w:sz w:val="24"/>
        </w:rPr>
        <w:t>左右。</w:t>
      </w:r>
    </w:p>
    <w:p w14:paraId="774A5422" w14:textId="77777777" w:rsidR="00E440CE" w:rsidRDefault="00E440CE" w:rsidP="00E440CE">
      <w:pPr>
        <w:rPr>
          <w:sz w:val="24"/>
        </w:rPr>
      </w:pPr>
    </w:p>
    <w:p w14:paraId="798A8F70" w14:textId="77777777" w:rsidR="00E440CE" w:rsidRDefault="00E440CE" w:rsidP="00E440C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水位：</w:t>
      </w:r>
    </w:p>
    <w:p w14:paraId="53ADBBE4" w14:textId="77777777" w:rsidR="00E440CE" w:rsidRDefault="00E440CE" w:rsidP="00E440CE"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低于</w:t>
      </w:r>
      <w:r>
        <w:rPr>
          <w:rFonts w:hint="eastAsia"/>
          <w:sz w:val="24"/>
        </w:rPr>
        <w:t>2cm</w:t>
      </w:r>
      <w:r>
        <w:rPr>
          <w:rFonts w:hint="eastAsia"/>
          <w:sz w:val="24"/>
        </w:rPr>
        <w:t>报警</w:t>
      </w:r>
    </w:p>
    <w:p w14:paraId="4B0DEB93" w14:textId="77777777" w:rsidR="00E440CE" w:rsidRDefault="00E440CE" w:rsidP="00E440CE">
      <w:pPr>
        <w:rPr>
          <w:sz w:val="24"/>
        </w:rPr>
      </w:pPr>
    </w:p>
    <w:p w14:paraId="701346C2" w14:textId="77777777" w:rsidR="00E440CE" w:rsidRDefault="00E440CE" w:rsidP="00E440C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LED</w:t>
      </w:r>
      <w:r>
        <w:rPr>
          <w:rFonts w:hint="eastAsia"/>
          <w:b/>
          <w:bCs/>
          <w:sz w:val="24"/>
        </w:rPr>
        <w:t>屏：</w:t>
      </w:r>
    </w:p>
    <w:p w14:paraId="2E8E70F2" w14:textId="77777777" w:rsidR="00E440CE" w:rsidRDefault="00E440CE" w:rsidP="00E440CE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显示实时温度，湿度，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浓度，水位。</w:t>
      </w:r>
    </w:p>
    <w:p w14:paraId="298FC01E" w14:textId="77777777" w:rsidR="00E440CE" w:rsidRDefault="00E440CE" w:rsidP="00E440CE">
      <w:pPr>
        <w:rPr>
          <w:sz w:val="24"/>
        </w:rPr>
      </w:pPr>
    </w:p>
    <w:p w14:paraId="0ACA0E53" w14:textId="77777777" w:rsidR="00E440CE" w:rsidRDefault="00E440CE" w:rsidP="00E440C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能耗：</w:t>
      </w:r>
    </w:p>
    <w:p w14:paraId="04944E50" w14:textId="785E0E6E" w:rsidR="00E440CE" w:rsidRDefault="00E440CE" w:rsidP="00E440CE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，风扇，制冷</w:t>
      </w:r>
      <w:r w:rsidR="00E91ACB">
        <w:rPr>
          <w:rFonts w:hint="eastAsia"/>
          <w:sz w:val="24"/>
        </w:rPr>
        <w:t>（因为半导体制冷效果不好，暂时不做）</w:t>
      </w:r>
      <w:r>
        <w:rPr>
          <w:rFonts w:hint="eastAsia"/>
          <w:sz w:val="24"/>
        </w:rPr>
        <w:t>能耗并存储，间隔根据模块决定。</w:t>
      </w:r>
    </w:p>
    <w:p w14:paraId="18032BA4" w14:textId="77777777" w:rsidR="00E440CE" w:rsidRDefault="00E440CE" w:rsidP="00E440CE">
      <w:pPr>
        <w:rPr>
          <w:rFonts w:ascii="微软雅黑" w:eastAsia="微软雅黑" w:hAnsi="微软雅黑" w:cs="微软雅黑"/>
          <w:sz w:val="28"/>
          <w:szCs w:val="36"/>
        </w:rPr>
      </w:pPr>
    </w:p>
    <w:p w14:paraId="46551A2E" w14:textId="77777777" w:rsidR="00E440CE" w:rsidRDefault="00E440CE" w:rsidP="00E440CE">
      <w:pPr>
        <w:rPr>
          <w:rFonts w:ascii="微软雅黑" w:eastAsia="微软雅黑" w:hAnsi="微软雅黑" w:cs="微软雅黑"/>
          <w:sz w:val="28"/>
          <w:szCs w:val="36"/>
        </w:rPr>
      </w:pPr>
    </w:p>
    <w:p w14:paraId="126E05EA" w14:textId="7BDEE09E" w:rsidR="00E440CE" w:rsidRDefault="00E440CE" w:rsidP="00E440CE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E440CE"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商讨第二版植物箱</w:t>
      </w:r>
      <w:r w:rsidR="00E91ACB">
        <w:rPr>
          <w:rFonts w:ascii="微软雅黑" w:eastAsia="微软雅黑" w:hAnsi="微软雅黑" w:cs="微软雅黑" w:hint="eastAsia"/>
          <w:b/>
          <w:bCs/>
          <w:sz w:val="28"/>
          <w:szCs w:val="36"/>
        </w:rPr>
        <w:t>方案</w:t>
      </w:r>
    </w:p>
    <w:p w14:paraId="54D0A939" w14:textId="3936F7C3" w:rsidR="00E91ACB" w:rsidRDefault="00E91ACB" w:rsidP="00E91ACB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哪些模块是必要的（LED，风扇，传感器，功率计，制热，制冷等）</w:t>
      </w:r>
    </w:p>
    <w:p w14:paraId="14A611DA" w14:textId="77777777" w:rsidR="00A865AD" w:rsidRDefault="00A865AD" w:rsidP="00A865AD">
      <w:pPr>
        <w:pStyle w:val="a8"/>
        <w:ind w:left="360" w:firstLineChars="0" w:firstLine="0"/>
        <w:rPr>
          <w:rFonts w:ascii="微软雅黑" w:eastAsia="微软雅黑" w:hAnsi="微软雅黑" w:cs="微软雅黑"/>
          <w:sz w:val="24"/>
        </w:rPr>
      </w:pPr>
    </w:p>
    <w:p w14:paraId="6A72CE9F" w14:textId="5C1A7522" w:rsidR="00E91ACB" w:rsidRDefault="00E91ACB" w:rsidP="00E91ACB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植物箱尺寸问题（长，宽，高，水箱尺寸，种植密度等）</w:t>
      </w:r>
    </w:p>
    <w:p w14:paraId="0FA42F5C" w14:textId="7E73D9F6" w:rsidR="00A865AD" w:rsidRDefault="00A865AD" w:rsidP="00A865AD">
      <w:pPr>
        <w:pStyle w:val="a8"/>
        <w:ind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L</w:t>
      </w:r>
      <w:r>
        <w:rPr>
          <w:rFonts w:ascii="微软雅黑" w:eastAsia="微软雅黑" w:hAnsi="微软雅黑" w:cs="微软雅黑"/>
          <w:sz w:val="24"/>
        </w:rPr>
        <w:t>ED</w:t>
      </w:r>
      <w:r>
        <w:rPr>
          <w:rFonts w:ascii="微软雅黑" w:eastAsia="微软雅黑" w:hAnsi="微软雅黑" w:cs="微软雅黑" w:hint="eastAsia"/>
          <w:sz w:val="24"/>
        </w:rPr>
        <w:t>高度可调</w:t>
      </w:r>
    </w:p>
    <w:p w14:paraId="1BB6AB83" w14:textId="77777777" w:rsidR="00A865AD" w:rsidRPr="00A865AD" w:rsidRDefault="00A865AD" w:rsidP="00A865AD">
      <w:pPr>
        <w:pStyle w:val="a8"/>
        <w:ind w:firstLine="480"/>
        <w:rPr>
          <w:rFonts w:ascii="微软雅黑" w:eastAsia="微软雅黑" w:hAnsi="微软雅黑" w:cs="微软雅黑" w:hint="eastAsia"/>
          <w:sz w:val="24"/>
        </w:rPr>
      </w:pPr>
    </w:p>
    <w:p w14:paraId="39F88F74" w14:textId="77777777" w:rsidR="00A865AD" w:rsidRDefault="00A865AD" w:rsidP="00E91ACB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</w:rPr>
      </w:pPr>
    </w:p>
    <w:p w14:paraId="4FC853F9" w14:textId="4C6F7365" w:rsidR="00E91ACB" w:rsidRDefault="00E91ACB" w:rsidP="00E91ACB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植物箱细节设计（走线）</w:t>
      </w:r>
    </w:p>
    <w:p w14:paraId="7A1F736B" w14:textId="763380F3" w:rsidR="00A865AD" w:rsidRDefault="00A865AD" w:rsidP="00A865AD">
      <w:pPr>
        <w:pStyle w:val="a8"/>
        <w:ind w:left="360" w:firstLineChars="0" w:firstLine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传感器位置，</w:t>
      </w:r>
    </w:p>
    <w:p w14:paraId="4A64046D" w14:textId="34F8E91D" w:rsidR="00E91ACB" w:rsidRDefault="00E91ACB" w:rsidP="00E91ACB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控制逻辑优化</w:t>
      </w:r>
    </w:p>
    <w:p w14:paraId="1D4A7C6B" w14:textId="77777777" w:rsidR="008322A2" w:rsidRPr="008322A2" w:rsidRDefault="008322A2" w:rsidP="008322A2">
      <w:pPr>
        <w:ind w:left="360"/>
        <w:rPr>
          <w:rFonts w:ascii="微软雅黑" w:eastAsia="微软雅黑" w:hAnsi="微软雅黑" w:cs="微软雅黑" w:hint="eastAsia"/>
          <w:sz w:val="24"/>
        </w:rPr>
      </w:pPr>
    </w:p>
    <w:p w14:paraId="5E1F5D58" w14:textId="281466C2" w:rsidR="00E91ACB" w:rsidRPr="00E91ACB" w:rsidRDefault="00E91ACB" w:rsidP="00E91ACB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植物箱可扩展性</w:t>
      </w:r>
    </w:p>
    <w:p w14:paraId="2ECFC982" w14:textId="77777777" w:rsidR="00E440CE" w:rsidRPr="00E440CE" w:rsidRDefault="00E440CE" w:rsidP="00E440CE">
      <w:pPr>
        <w:rPr>
          <w:rFonts w:ascii="微软雅黑" w:eastAsia="微软雅黑" w:hAnsi="微软雅黑" w:cs="微软雅黑"/>
          <w:sz w:val="28"/>
          <w:szCs w:val="36"/>
        </w:rPr>
      </w:pPr>
    </w:p>
    <w:sectPr w:rsidR="00E440CE" w:rsidRPr="00E440CE">
      <w:pgSz w:w="11906" w:h="16838"/>
      <w:pgMar w:top="567" w:right="1080" w:bottom="567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1857" w14:textId="77777777" w:rsidR="005B59F0" w:rsidRDefault="005B59F0" w:rsidP="00E440CE">
      <w:r>
        <w:separator/>
      </w:r>
    </w:p>
  </w:endnote>
  <w:endnote w:type="continuationSeparator" w:id="0">
    <w:p w14:paraId="5236191E" w14:textId="77777777" w:rsidR="005B59F0" w:rsidRDefault="005B59F0" w:rsidP="00E4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2118" w14:textId="77777777" w:rsidR="005B59F0" w:rsidRDefault="005B59F0" w:rsidP="00E440CE">
      <w:r>
        <w:separator/>
      </w:r>
    </w:p>
  </w:footnote>
  <w:footnote w:type="continuationSeparator" w:id="0">
    <w:p w14:paraId="7CEB7FD3" w14:textId="77777777" w:rsidR="005B59F0" w:rsidRDefault="005B59F0" w:rsidP="00E4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AE7F48"/>
    <w:multiLevelType w:val="singleLevel"/>
    <w:tmpl w:val="9DAE7F48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9FE9EAD2"/>
    <w:multiLevelType w:val="singleLevel"/>
    <w:tmpl w:val="9FE9EAD2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AEC2D5E6"/>
    <w:multiLevelType w:val="singleLevel"/>
    <w:tmpl w:val="AEC2D5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D233C65"/>
    <w:multiLevelType w:val="singleLevel"/>
    <w:tmpl w:val="DD233C65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E916B50B"/>
    <w:multiLevelType w:val="singleLevel"/>
    <w:tmpl w:val="E916B50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 w15:restartNumberingAfterBreak="0">
    <w:nsid w:val="F07D1AB1"/>
    <w:multiLevelType w:val="singleLevel"/>
    <w:tmpl w:val="F07D1AB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BBC3339"/>
    <w:multiLevelType w:val="singleLevel"/>
    <w:tmpl w:val="FBBC3339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7" w15:restartNumberingAfterBreak="0">
    <w:nsid w:val="0693D54B"/>
    <w:multiLevelType w:val="singleLevel"/>
    <w:tmpl w:val="0693D54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 w15:restartNumberingAfterBreak="0">
    <w:nsid w:val="1BE677DB"/>
    <w:multiLevelType w:val="hybridMultilevel"/>
    <w:tmpl w:val="186EA01A"/>
    <w:lvl w:ilvl="0" w:tplc="8B408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4348F38"/>
    <w:multiLevelType w:val="singleLevel"/>
    <w:tmpl w:val="44348F38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0" w15:restartNumberingAfterBreak="0">
    <w:nsid w:val="446C1A73"/>
    <w:multiLevelType w:val="singleLevel"/>
    <w:tmpl w:val="446C1A73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1" w15:restartNumberingAfterBreak="0">
    <w:nsid w:val="53380FF3"/>
    <w:multiLevelType w:val="singleLevel"/>
    <w:tmpl w:val="53380F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78356DFD"/>
    <w:multiLevelType w:val="hybridMultilevel"/>
    <w:tmpl w:val="2D0A46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41850182">
    <w:abstractNumId w:val="2"/>
  </w:num>
  <w:num w:numId="2" w16cid:durableId="2055427367">
    <w:abstractNumId w:val="9"/>
  </w:num>
  <w:num w:numId="3" w16cid:durableId="1996642629">
    <w:abstractNumId w:val="5"/>
  </w:num>
  <w:num w:numId="4" w16cid:durableId="136533786">
    <w:abstractNumId w:val="11"/>
  </w:num>
  <w:num w:numId="5" w16cid:durableId="1946032293">
    <w:abstractNumId w:val="3"/>
  </w:num>
  <w:num w:numId="6" w16cid:durableId="608975120">
    <w:abstractNumId w:val="6"/>
  </w:num>
  <w:num w:numId="7" w16cid:durableId="1433088590">
    <w:abstractNumId w:val="7"/>
  </w:num>
  <w:num w:numId="8" w16cid:durableId="372730640">
    <w:abstractNumId w:val="4"/>
  </w:num>
  <w:num w:numId="9" w16cid:durableId="150681495">
    <w:abstractNumId w:val="1"/>
  </w:num>
  <w:num w:numId="10" w16cid:durableId="1635676733">
    <w:abstractNumId w:val="0"/>
  </w:num>
  <w:num w:numId="11" w16cid:durableId="1591506762">
    <w:abstractNumId w:val="10"/>
  </w:num>
  <w:num w:numId="12" w16cid:durableId="598828168">
    <w:abstractNumId w:val="12"/>
  </w:num>
  <w:num w:numId="13" w16cid:durableId="1531727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QxOTQ1ZGM0N2Q5MTlhOWZmNmNmMWZkN2UxZDc0M2MifQ=="/>
  </w:docVars>
  <w:rsids>
    <w:rsidRoot w:val="0DC63B6F"/>
    <w:rsid w:val="000219BF"/>
    <w:rsid w:val="005B59F0"/>
    <w:rsid w:val="008322A2"/>
    <w:rsid w:val="008704AE"/>
    <w:rsid w:val="00A865AD"/>
    <w:rsid w:val="00C441D1"/>
    <w:rsid w:val="00E440CE"/>
    <w:rsid w:val="00E91ACB"/>
    <w:rsid w:val="0DC63B6F"/>
    <w:rsid w:val="1A45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C23B7"/>
  <w15:docId w15:val="{F7755285-E09F-479E-9C9A-9D3D80BE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440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440CE"/>
    <w:rPr>
      <w:kern w:val="2"/>
      <w:sz w:val="18"/>
      <w:szCs w:val="18"/>
    </w:rPr>
  </w:style>
  <w:style w:type="paragraph" w:styleId="a6">
    <w:name w:val="footer"/>
    <w:basedOn w:val="a"/>
    <w:link w:val="a7"/>
    <w:rsid w:val="00E4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440CE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E4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6F0F-F30A-4C5A-B567-629E8064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hhh查瑞</dc:creator>
  <cp:lastModifiedBy>Mingyan Weng</cp:lastModifiedBy>
  <cp:revision>3</cp:revision>
  <dcterms:created xsi:type="dcterms:W3CDTF">2023-07-12T07:13:00Z</dcterms:created>
  <dcterms:modified xsi:type="dcterms:W3CDTF">2023-07-19T08:02:00Z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EDA51B2167714D6A8702B7A8AE4EE0FB_11</vt:lpwstr>
  </property>
</Properties>
</file>