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4546A" w:sz="12" w:space="8"/>
        </w:pBdr>
        <w:spacing w:after="60"/>
        <w:jc w:val="center"/>
      </w:pPr>
      <w:r>
        <w:rPr>
          <w:rFonts w:ascii="Calibri" w:cs="Calibri" w:eastAsia="Calibri" w:hAnsi="Calibri"/>
          <w:color w:val="44546A"/>
          <w:sz w:val="56"/>
          <w:szCs w:val="56"/>
        </w:rPr>
        <w:t xml:space="preserve">Ficha del Proyecto</w:t>
      </w:r>
    </w:p>
    <w:p>
      <w:pPr>
        <w:spacing w:after="280"/>
        <w:jc w:val="center"/>
      </w:pPr>
      <w:r>
        <w:rPr>
          <w:rFonts w:ascii="Calibri" w:cs="Calibri" w:eastAsia="Calibri" w:hAnsi="Calibri"/>
          <w:color w:val="595959"/>
          <w:sz w:val="24"/>
          <w:szCs w:val="24"/>
        </w:rPr>
        <w:t xml:space="preserve">Proyecto Intermodular  ·  2º DAW</w:t>
      </w:r>
    </w:p>
    <w:p>
      <w:pPr>
        <w:pStyle w:val="Heading1"/>
        <w:keepNext/>
        <w:pBdr>
          <w:left w:val="single" w:color="548235" w:sz="24" w:space="8"/>
        </w:pBdr>
        <w:spacing w:after="140" w:before="320"/>
      </w:pPr>
      <w:r>
        <w:rPr>
          <w:rFonts w:ascii="Calibri" w:cs="Calibri" w:eastAsia="Calibri" w:hAnsi="Calibri"/>
          <w:b/>
          <w:bCs/>
          <w:color w:val="44546A"/>
          <w:sz w:val="30"/>
          <w:szCs w:val="30"/>
        </w:rPr>
        <w:t xml:space="preserve">1. Título y descripción general del proyecto</w:t>
      </w:r>
      <w:r>
        <w:rPr>
          <w:rFonts w:ascii="Calibri" w:cs="Calibri" w:eastAsia="Calibri" w:hAnsi="Calibri"/>
          <w:color w:val="7F7F7F"/>
          <w:sz w:val="18"/>
          <w:szCs w:val="18"/>
        </w:rPr>
        <w:t xml:space="preserve">   CR1</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rPr>
          <w:cantSplit/>
        </w:trPr>
        <w:tc>
          <w:tcPr>
            <w:tcW w:type="dxa" w:w="2400"/>
            <w:tcBorders>
              <w:top w:val="single" w:color="BFBFBF" w:sz="4"/>
              <w:left w:val="single" w:color="BFBFBF" w:sz="4"/>
              <w:bottom w:val="single" w:color="BFBFBF" w:sz="4"/>
              <w:right w:val="single" w:color="BFBFBF" w:sz="4"/>
            </w:tcBorders>
            <w:shd w:fill="E2EFDA" w:color="auto" w:val="clear"/>
            <w:tcMar>
              <w:top w:type="dxa" w:w="80"/>
              <w:left w:type="dxa" w:w="120"/>
              <w:bottom w:type="dxa" w:w="80"/>
              <w:right w:type="dxa" w:w="120"/>
            </w:tcMar>
          </w:tcPr>
          <w:p>
            <w:pPr>
              <w:spacing w:after="40" w:line="280"/>
            </w:pPr>
            <w:r>
              <w:rPr>
                <w:rFonts w:ascii="Calibri" w:cs="Calibri" w:eastAsia="Calibri" w:hAnsi="Calibri"/>
                <w:b/>
                <w:bCs/>
                <w:sz w:val="21"/>
                <w:szCs w:val="21"/>
              </w:rPr>
              <w:t xml:space="preserve">Título</w:t>
            </w:r>
          </w:p>
        </w:tc>
        <w:tc>
          <w:tcPr>
            <w:tcW w:type="dxa" w:w="66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80"/>
            </w:pPr>
            <w:r>
              <w:rPr>
                <w:rFonts w:ascii="Calibri" w:cs="Calibri" w:eastAsia="Calibri" w:hAnsi="Calibri"/>
                <w:sz w:val="21"/>
                <w:szCs w:val="21"/>
              </w:rPr>
              <w:t xml:space="preserve">Pachangueo – Plataforma web para organizar partidos de fútbol entre jugadores de la misma zona</w:t>
            </w:r>
          </w:p>
        </w:tc>
      </w:tr>
      <w:tr>
        <w:trPr>
          <w:cantSplit/>
        </w:trPr>
        <w:tc>
          <w:tcPr>
            <w:tcW w:type="dxa" w:w="2400"/>
            <w:tcBorders>
              <w:top w:val="single" w:color="BFBFBF" w:sz="4"/>
              <w:left w:val="single" w:color="BFBFBF" w:sz="4"/>
              <w:bottom w:val="single" w:color="BFBFBF" w:sz="4"/>
              <w:right w:val="single" w:color="BFBFBF" w:sz="4"/>
            </w:tcBorders>
            <w:shd w:fill="E2EFDA" w:color="auto" w:val="clear"/>
            <w:tcMar>
              <w:top w:type="dxa" w:w="80"/>
              <w:left w:type="dxa" w:w="120"/>
              <w:bottom w:type="dxa" w:w="80"/>
              <w:right w:type="dxa" w:w="120"/>
            </w:tcMar>
          </w:tcPr>
          <w:p>
            <w:pPr>
              <w:spacing w:after="40" w:line="280"/>
            </w:pPr>
            <w:r>
              <w:rPr>
                <w:rFonts w:ascii="Calibri" w:cs="Calibri" w:eastAsia="Calibri" w:hAnsi="Calibri"/>
                <w:b/>
                <w:bCs/>
                <w:sz w:val="21"/>
                <w:szCs w:val="21"/>
              </w:rPr>
              <w:t xml:space="preserve">Tipo de proyecto</w:t>
            </w:r>
          </w:p>
        </w:tc>
        <w:tc>
          <w:tcPr>
            <w:tcW w:type="dxa" w:w="66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80"/>
            </w:pPr>
            <w:r>
              <w:rPr>
                <w:rFonts w:ascii="Calibri" w:cs="Calibri" w:eastAsia="Calibri" w:hAnsi="Calibri"/>
                <w:sz w:val="21"/>
                <w:szCs w:val="21"/>
              </w:rPr>
              <w:t xml:space="preserve">Aplicación web (diseño responsive para uso desde el móvil)</w:t>
            </w:r>
          </w:p>
        </w:tc>
      </w:tr>
      <w:tr>
        <w:trPr>
          <w:cantSplit/>
        </w:trPr>
        <w:tc>
          <w:tcPr>
            <w:tcW w:type="dxa" w:w="2400"/>
            <w:tcBorders>
              <w:top w:val="single" w:color="BFBFBF" w:sz="4"/>
              <w:left w:val="single" w:color="BFBFBF" w:sz="4"/>
              <w:bottom w:val="single" w:color="BFBFBF" w:sz="4"/>
              <w:right w:val="single" w:color="BFBFBF" w:sz="4"/>
            </w:tcBorders>
            <w:shd w:fill="E2EFDA" w:color="auto" w:val="clear"/>
            <w:tcMar>
              <w:top w:type="dxa" w:w="80"/>
              <w:left w:type="dxa" w:w="120"/>
              <w:bottom w:type="dxa" w:w="80"/>
              <w:right w:type="dxa" w:w="120"/>
            </w:tcMar>
          </w:tcPr>
          <w:p>
            <w:pPr>
              <w:spacing w:after="40" w:line="280"/>
            </w:pPr>
            <w:r>
              <w:rPr>
                <w:rFonts w:ascii="Calibri" w:cs="Calibri" w:eastAsia="Calibri" w:hAnsi="Calibri"/>
                <w:b/>
                <w:bCs/>
                <w:sz w:val="21"/>
                <w:szCs w:val="21"/>
              </w:rPr>
              <w:t xml:space="preserve">Modalidades</w:t>
            </w:r>
          </w:p>
        </w:tc>
        <w:tc>
          <w:tcPr>
            <w:tcW w:type="dxa" w:w="66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80"/>
            </w:pPr>
            <w:r>
              <w:rPr>
                <w:rFonts w:ascii="Calibri" w:cs="Calibri" w:eastAsia="Calibri" w:hAnsi="Calibri"/>
                <w:sz w:val="21"/>
                <w:szCs w:val="21"/>
              </w:rPr>
              <w:t xml:space="preserve">Fútbol 7 y fútbol 11</w:t>
            </w:r>
          </w:p>
        </w:tc>
      </w:tr>
      <w:tr>
        <w:trPr>
          <w:cantSplit/>
        </w:trPr>
        <w:tc>
          <w:tcPr>
            <w:tcW w:type="dxa" w:w="2400"/>
            <w:tcBorders>
              <w:top w:val="single" w:color="BFBFBF" w:sz="4"/>
              <w:left w:val="single" w:color="BFBFBF" w:sz="4"/>
              <w:bottom w:val="single" w:color="BFBFBF" w:sz="4"/>
              <w:right w:val="single" w:color="BFBFBF" w:sz="4"/>
            </w:tcBorders>
            <w:shd w:fill="E2EFDA" w:color="auto" w:val="clear"/>
            <w:tcMar>
              <w:top w:type="dxa" w:w="80"/>
              <w:left w:type="dxa" w:w="120"/>
              <w:bottom w:type="dxa" w:w="80"/>
              <w:right w:type="dxa" w:w="120"/>
            </w:tcMar>
          </w:tcPr>
          <w:p>
            <w:pPr>
              <w:spacing w:after="40" w:line="280"/>
            </w:pPr>
            <w:r>
              <w:rPr>
                <w:rFonts w:ascii="Calibri" w:cs="Calibri" w:eastAsia="Calibri" w:hAnsi="Calibri"/>
                <w:b/>
                <w:bCs/>
                <w:sz w:val="21"/>
                <w:szCs w:val="21"/>
              </w:rPr>
              <w:t xml:space="preserve">Modelo de uso</w:t>
            </w:r>
          </w:p>
        </w:tc>
        <w:tc>
          <w:tcPr>
            <w:tcW w:type="dxa" w:w="66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80"/>
            </w:pPr>
            <w:r>
              <w:rPr>
                <w:rFonts w:ascii="Calibri" w:cs="Calibri" w:eastAsia="Calibri" w:hAnsi="Calibri"/>
                <w:sz w:val="21"/>
                <w:szCs w:val="21"/>
              </w:rPr>
              <w:t xml:space="preserve">Gratuito con límite de partidos creados por semana/mes, ampliable con un plan premium</w:t>
            </w:r>
          </w:p>
        </w:tc>
      </w:tr>
    </w:tbl>
    <w:p>
      <w:pPr>
        <w:spacing w:after="60"/>
      </w:pPr>
      <w:r>
        <w:rPr>
          <w:rFonts w:ascii="Calibri" w:cs="Calibri" w:eastAsia="Calibri" w:hAnsi="Calibri"/>
        </w:rPr>
        <w:t xml:space="preserve"/>
      </w:r>
    </w:p>
    <w:p>
      <w:pPr>
        <w:spacing w:after="120" w:line="300"/>
      </w:pPr>
      <w:r>
        <w:rPr>
          <w:rFonts w:ascii="Calibri" w:cs="Calibri" w:eastAsia="Calibri" w:hAnsi="Calibri"/>
        </w:rPr>
        <w:t xml:space="preserve">Pachangueo es una web pensada para que cualquiera pueda organizar un partido de fútbol y encontrar jugadores de su zona sin depender de grupos de mensajería. Quien organiza crea el partido indicando la ciudad, si es de fútbol 7 o de fútbol 11 y la pista donde se jugará. A partir de ahí, los usuarios de la zona reciben una notificación y pueden apuntarse hasta que se completa el número de participantes.</w:t>
      </w:r>
    </w:p>
    <w:p>
      <w:pPr>
        <w:spacing w:after="120" w:line="300"/>
      </w:pPr>
      <w:r>
        <w:rPr>
          <w:rFonts w:ascii="Calibri" w:cs="Calibri" w:eastAsia="Calibri" w:hAnsi="Calibri"/>
        </w:rPr>
        <w:t xml:space="preserve">Cada usuario elige su ciudad y el radio de distancia en el que quiere recibir avisos (o simplemente su ciudad), de forma que solo le llegan los partidos que realmente le pueden interesar. Además, cada usuario puede crear partidos hasta un límite semanal o mensual, que se amplía contratando el plan premium.</w:t>
      </w:r>
    </w:p>
    <w:p>
      <w:pPr>
        <w:pStyle w:val="Heading1"/>
        <w:keepNext/>
        <w:pBdr>
          <w:left w:val="single" w:color="548235" w:sz="24" w:space="8"/>
        </w:pBdr>
        <w:spacing w:after="140" w:before="320"/>
      </w:pPr>
      <w:r>
        <w:rPr>
          <w:rFonts w:ascii="Calibri" w:cs="Calibri" w:eastAsia="Calibri" w:hAnsi="Calibri"/>
          <w:b/>
          <w:bCs/>
          <w:color w:val="44546A"/>
          <w:sz w:val="30"/>
          <w:szCs w:val="30"/>
        </w:rPr>
        <w:t xml:space="preserve">2. Objetivo principal y objetivos específicos</w:t>
      </w:r>
      <w:r>
        <w:rPr>
          <w:rFonts w:ascii="Calibri" w:cs="Calibri" w:eastAsia="Calibri" w:hAnsi="Calibri"/>
          <w:color w:val="7F7F7F"/>
          <w:sz w:val="18"/>
          <w:szCs w:val="18"/>
        </w:rPr>
        <w:t xml:space="preserve">   CR1</w:t>
      </w:r>
    </w:p>
    <w:p>
      <w:pPr>
        <w:pStyle w:val="Heading2"/>
        <w:keepNext/>
        <w:spacing w:after="80" w:before="200"/>
      </w:pPr>
      <w:r>
        <w:rPr>
          <w:rFonts w:ascii="Calibri" w:cs="Calibri" w:eastAsia="Calibri" w:hAnsi="Calibri"/>
          <w:b/>
          <w:bCs/>
          <w:color w:val="548235"/>
          <w:sz w:val="24"/>
          <w:szCs w:val="24"/>
        </w:rPr>
        <w:t xml:space="preserve">Objetivo principal</w:t>
      </w:r>
    </w:p>
    <w:p>
      <w:pPr>
        <w:spacing w:after="120" w:line="300"/>
      </w:pPr>
      <w:r>
        <w:rPr>
          <w:rFonts w:ascii="Calibri" w:cs="Calibri" w:eastAsia="Calibri" w:hAnsi="Calibri"/>
        </w:rPr>
        <w:t xml:space="preserve">Desarrollar una aplicación web que permita crear partidos de fútbol y que los jugadores de la misma zona puedan encontrarlos y apuntarse de forma rápida, mediante notificaciones segmentadas por ubicación.</w:t>
      </w:r>
    </w:p>
    <w:p>
      <w:pPr>
        <w:pStyle w:val="Heading2"/>
        <w:keepNext/>
        <w:spacing w:after="80" w:before="200"/>
      </w:pPr>
      <w:r>
        <w:rPr>
          <w:rFonts w:ascii="Calibri" w:cs="Calibri" w:eastAsia="Calibri" w:hAnsi="Calibri"/>
          <w:b/>
          <w:bCs/>
          <w:color w:val="548235"/>
          <w:sz w:val="24"/>
          <w:szCs w:val="24"/>
        </w:rPr>
        <w:t xml:space="preserve">Objetivos específicos</w:t>
      </w:r>
    </w:p>
    <w:p>
      <w:pPr>
        <w:pStyle w:val="ListParagraph"/>
        <w:numPr>
          <w:ilvl w:val="0"/>
          <w:numId w:val="2"/>
        </w:numPr>
        <w:spacing w:after="60" w:line="290"/>
      </w:pPr>
      <w:r>
        <w:rPr>
          <w:rFonts w:ascii="Calibri" w:cs="Calibri" w:eastAsia="Calibri" w:hAnsi="Calibri"/>
        </w:rPr>
        <w:t xml:space="preserve">Permitir el registro e inicio de sesión de usuarios, con un perfil en el que se guarde su ciudad y el radio de notificaciones.</w:t>
      </w:r>
    </w:p>
    <w:p>
      <w:pPr>
        <w:pStyle w:val="ListParagraph"/>
        <w:numPr>
          <w:ilvl w:val="0"/>
          <w:numId w:val="2"/>
        </w:numPr>
        <w:spacing w:after="60" w:line="290"/>
      </w:pPr>
      <w:r>
        <w:rPr>
          <w:rFonts w:ascii="Calibri" w:cs="Calibri" w:eastAsia="Calibri" w:hAnsi="Calibri"/>
        </w:rPr>
        <w:t xml:space="preserve">Permitir crear partidos indicando ciudad, modalidad (fútbol 7 o fútbol 11), pista, fecha, hora y número de jugadores.</w:t>
      </w:r>
    </w:p>
    <w:p>
      <w:pPr>
        <w:pStyle w:val="ListParagraph"/>
        <w:numPr>
          <w:ilvl w:val="0"/>
          <w:numId w:val="2"/>
        </w:numPr>
        <w:spacing w:after="60" w:line="290"/>
      </w:pPr>
      <w:r>
        <w:rPr>
          <w:rFonts w:ascii="Calibri" w:cs="Calibri" w:eastAsia="Calibri" w:hAnsi="Calibri"/>
        </w:rPr>
        <w:t xml:space="preserve">Gestionar la inscripción a los partidos: apuntarse, darse de baja y cerrar el partido cuando se llega al máximo de participantes.</w:t>
      </w:r>
    </w:p>
    <w:p>
      <w:pPr>
        <w:pStyle w:val="ListParagraph"/>
        <w:numPr>
          <w:ilvl w:val="0"/>
          <w:numId w:val="2"/>
        </w:numPr>
        <w:spacing w:after="60" w:line="290"/>
      </w:pPr>
      <w:r>
        <w:rPr>
          <w:rFonts w:ascii="Calibri" w:cs="Calibri" w:eastAsia="Calibri" w:hAnsi="Calibri"/>
        </w:rPr>
        <w:t xml:space="preserve">Enviar notificaciones únicamente a los usuarios que estén dentro de la ciudad o el radio del partido.</w:t>
      </w:r>
    </w:p>
    <w:p>
      <w:pPr>
        <w:pStyle w:val="ListParagraph"/>
        <w:numPr>
          <w:ilvl w:val="0"/>
          <w:numId w:val="2"/>
        </w:numPr>
        <w:spacing w:after="60" w:line="290"/>
      </w:pPr>
      <w:r>
        <w:rPr>
          <w:rFonts w:ascii="Calibri" w:cs="Calibri" w:eastAsia="Calibri" w:hAnsi="Calibri"/>
        </w:rPr>
        <w:t xml:space="preserve">Limitar los partidos que cada usuario puede crear por semana/mes e implantar un plan premium que amplíe ese límite.</w:t>
      </w:r>
    </w:p>
    <w:p>
      <w:pPr>
        <w:pStyle w:val="ListParagraph"/>
        <w:numPr>
          <w:ilvl w:val="0"/>
          <w:numId w:val="2"/>
        </w:numPr>
        <w:spacing w:after="60" w:line="290"/>
      </w:pPr>
      <w:r>
        <w:rPr>
          <w:rFonts w:ascii="Calibri" w:cs="Calibri" w:eastAsia="Calibri" w:hAnsi="Calibri"/>
        </w:rPr>
        <w:t xml:space="preserve">Ofrecer un panel personal con los partidos creados y los partidos a los que el usuario se ha apuntado.</w:t>
      </w:r>
    </w:p>
    <w:p>
      <w:pPr>
        <w:pStyle w:val="ListParagraph"/>
        <w:numPr>
          <w:ilvl w:val="0"/>
          <w:numId w:val="2"/>
        </w:numPr>
        <w:spacing w:after="60" w:line="290"/>
      </w:pPr>
      <w:r>
        <w:rPr>
          <w:rFonts w:ascii="Calibri" w:cs="Calibri" w:eastAsia="Calibri" w:hAnsi="Calibri"/>
        </w:rPr>
        <w:t xml:space="preserve">Aplicar de forma integrada lo aprendido en los distintos módulos del ciclo: base de datos, desarrollo del servidor y del cliente, diseño de interfaces y despliegue.</w:t>
      </w:r>
    </w:p>
    <w:p>
      <w:pPr>
        <w:pStyle w:val="Heading1"/>
        <w:keepNext/>
        <w:pBdr>
          <w:left w:val="single" w:color="548235" w:sz="24" w:space="8"/>
        </w:pBdr>
        <w:spacing w:after="140" w:before="320"/>
      </w:pPr>
      <w:r>
        <w:rPr>
          <w:rFonts w:ascii="Calibri" w:cs="Calibri" w:eastAsia="Calibri" w:hAnsi="Calibri"/>
          <w:b/>
          <w:bCs/>
          <w:color w:val="44546A"/>
          <w:sz w:val="30"/>
          <w:szCs w:val="30"/>
        </w:rPr>
        <w:t xml:space="preserve">3. Alcance del proyecto</w:t>
      </w:r>
      <w:r>
        <w:rPr>
          <w:rFonts w:ascii="Calibri" w:cs="Calibri" w:eastAsia="Calibri" w:hAnsi="Calibri"/>
          <w:color w:val="7F7F7F"/>
          <w:sz w:val="18"/>
          <w:szCs w:val="18"/>
        </w:rPr>
        <w:t xml:space="preserve">   CR1</w:t>
      </w:r>
    </w:p>
    <w:p>
      <w:pPr>
        <w:spacing w:after="120" w:line="300"/>
      </w:pPr>
      <w:r>
        <w:rPr>
          <w:rFonts w:ascii="Calibri" w:cs="Calibri" w:eastAsia="Calibri" w:hAnsi="Calibri"/>
        </w:rPr>
        <w:t xml:space="preserve">Se plantea una primera versión funcional y acotada. Todo lo que queda fuera se anota como posible mejora futura.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cantSplit/>
        </w:trPr>
        <w:tc>
          <w:tcPr>
            <w:tcW w:type="dxa" w:w="4535"/>
            <w:tcBorders>
              <w:top w:val="single" w:color="BFBFBF" w:sz="4"/>
              <w:left w:val="single" w:color="BFBFBF" w:sz="4"/>
              <w:bottom w:val="single" w:color="BFBFBF" w:sz="4"/>
              <w:right w:val="single" w:color="BFBFBF" w:sz="4"/>
            </w:tcBorders>
            <w:shd w:fill="E2EFDA" w:color="auto" w:val="clear"/>
            <w:tcMar>
              <w:top w:type="dxa" w:w="80"/>
              <w:left w:type="dxa" w:w="120"/>
              <w:bottom w:type="dxa" w:w="80"/>
              <w:right w:type="dxa" w:w="120"/>
            </w:tcMar>
          </w:tcPr>
          <w:p>
            <w:pPr>
              <w:spacing w:after="40" w:line="280"/>
            </w:pPr>
            <w:r>
              <w:rPr>
                <w:rFonts w:ascii="Calibri" w:cs="Calibri" w:eastAsia="Calibri" w:hAnsi="Calibri"/>
                <w:b/>
                <w:bCs/>
                <w:sz w:val="21"/>
                <w:szCs w:val="21"/>
              </w:rPr>
              <w:t xml:space="preserve">Qué incluye</w:t>
            </w:r>
          </w:p>
        </w:tc>
        <w:tc>
          <w:tcPr>
            <w:tcW w:type="dxa" w:w="4535"/>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line="280"/>
            </w:pPr>
            <w:r>
              <w:rPr>
                <w:rFonts w:ascii="Calibri" w:cs="Calibri" w:eastAsia="Calibri" w:hAnsi="Calibri"/>
                <w:b/>
                <w:bCs/>
                <w:sz w:val="21"/>
                <w:szCs w:val="21"/>
              </w:rPr>
              <w:t xml:space="preserve">Qué no incluye</w:t>
            </w:r>
          </w:p>
        </w:tc>
      </w:tr>
      <w:tr>
        <w:trPr>
          <w:cantSplit/>
        </w:trPr>
        <w:tc>
          <w:tcPr>
            <w:tcW w:type="dxa" w:w="45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pStyle w:val="ListParagraph"/>
              <w:numPr>
                <w:ilvl w:val="0"/>
                <w:numId w:val="2"/>
              </w:numPr>
              <w:spacing w:after="40" w:line="280"/>
            </w:pPr>
            <w:r>
              <w:rPr>
                <w:rFonts w:ascii="Calibri" w:cs="Calibri" w:eastAsia="Calibri" w:hAnsi="Calibri"/>
                <w:sz w:val="21"/>
                <w:szCs w:val="21"/>
              </w:rPr>
              <w:t xml:space="preserve">Registro, inicio de sesión y perfil de usuario.</w:t>
            </w:r>
          </w:p>
          <w:p>
            <w:pPr>
              <w:pStyle w:val="ListParagraph"/>
              <w:numPr>
                <w:ilvl w:val="0"/>
                <w:numId w:val="2"/>
              </w:numPr>
              <w:spacing w:after="40" w:line="280"/>
            </w:pPr>
            <w:r>
              <w:rPr>
                <w:rFonts w:ascii="Calibri" w:cs="Calibri" w:eastAsia="Calibri" w:hAnsi="Calibri"/>
                <w:sz w:val="21"/>
                <w:szCs w:val="21"/>
              </w:rPr>
              <w:t xml:space="preserve">Selección de ciudad y radio de notificaciones.</w:t>
            </w:r>
          </w:p>
          <w:p>
            <w:pPr>
              <w:pStyle w:val="ListParagraph"/>
              <w:numPr>
                <w:ilvl w:val="0"/>
                <w:numId w:val="2"/>
              </w:numPr>
              <w:spacing w:after="40" w:line="280"/>
            </w:pPr>
            <w:r>
              <w:rPr>
                <w:rFonts w:ascii="Calibri" w:cs="Calibri" w:eastAsia="Calibri" w:hAnsi="Calibri"/>
                <w:sz w:val="21"/>
                <w:szCs w:val="21"/>
              </w:rPr>
              <w:t xml:space="preserve">Creación y gestión de partidos de fútbol 7 y fútbol 11.</w:t>
            </w:r>
          </w:p>
          <w:p>
            <w:pPr>
              <w:pStyle w:val="ListParagraph"/>
              <w:numPr>
                <w:ilvl w:val="0"/>
                <w:numId w:val="2"/>
              </w:numPr>
              <w:spacing w:after="40" w:line="280"/>
            </w:pPr>
            <w:r>
              <w:rPr>
                <w:rFonts w:ascii="Calibri" w:cs="Calibri" w:eastAsia="Calibri" w:hAnsi="Calibri"/>
                <w:sz w:val="21"/>
                <w:szCs w:val="21"/>
              </w:rPr>
              <w:t xml:space="preserve">Inscripción y baja con control de plazas.</w:t>
            </w:r>
          </w:p>
          <w:p>
            <w:pPr>
              <w:pStyle w:val="ListParagraph"/>
              <w:numPr>
                <w:ilvl w:val="0"/>
                <w:numId w:val="2"/>
              </w:numPr>
              <w:spacing w:after="40" w:line="280"/>
            </w:pPr>
            <w:r>
              <w:rPr>
                <w:rFonts w:ascii="Calibri" w:cs="Calibri" w:eastAsia="Calibri" w:hAnsi="Calibri"/>
                <w:sz w:val="21"/>
                <w:szCs w:val="21"/>
              </w:rPr>
              <w:t xml:space="preserve">Notificaciones por zona.</w:t>
            </w:r>
          </w:p>
          <w:p>
            <w:pPr>
              <w:pStyle w:val="ListParagraph"/>
              <w:numPr>
                <w:ilvl w:val="0"/>
                <w:numId w:val="2"/>
              </w:numPr>
              <w:spacing w:after="40" w:line="280"/>
            </w:pPr>
            <w:r>
              <w:rPr>
                <w:rFonts w:ascii="Calibri" w:cs="Calibri" w:eastAsia="Calibri" w:hAnsi="Calibri"/>
                <w:sz w:val="21"/>
                <w:szCs w:val="21"/>
              </w:rPr>
              <w:t xml:space="preserve">Límite de creación de partidos y plan premium (simulado).</w:t>
            </w:r>
          </w:p>
          <w:p>
            <w:pPr>
              <w:pStyle w:val="ListParagraph"/>
              <w:numPr>
                <w:ilvl w:val="0"/>
                <w:numId w:val="2"/>
              </w:numPr>
              <w:spacing w:after="40" w:line="280"/>
            </w:pPr>
            <w:r>
              <w:rPr>
                <w:rFonts w:ascii="Calibri" w:cs="Calibri" w:eastAsia="Calibri" w:hAnsi="Calibri"/>
                <w:sz w:val="21"/>
                <w:szCs w:val="21"/>
              </w:rPr>
              <w:t xml:space="preserve">Panel «mis partidos».</w:t>
            </w:r>
          </w:p>
          <w:p>
            <w:pPr>
              <w:pStyle w:val="ListParagraph"/>
              <w:numPr>
                <w:ilvl w:val="0"/>
                <w:numId w:val="2"/>
              </w:numPr>
              <w:spacing w:after="40" w:line="280"/>
            </w:pPr>
            <w:r>
              <w:rPr>
                <w:rFonts w:ascii="Calibri" w:cs="Calibri" w:eastAsia="Calibri" w:hAnsi="Calibri"/>
                <w:sz w:val="21"/>
                <w:szCs w:val="21"/>
              </w:rPr>
              <w:t xml:space="preserve">Diseño adaptado a móvil y ordenador.</w:t>
            </w:r>
          </w:p>
          <w:p>
            <w:pPr>
              <w:pStyle w:val="ListParagraph"/>
              <w:numPr>
                <w:ilvl w:val="0"/>
                <w:numId w:val="2"/>
              </w:numPr>
              <w:spacing w:after="40" w:line="280"/>
            </w:pPr>
            <w:r>
              <w:rPr>
                <w:rFonts w:ascii="Calibri" w:cs="Calibri" w:eastAsia="Calibri" w:hAnsi="Calibri"/>
                <w:sz w:val="21"/>
                <w:szCs w:val="21"/>
              </w:rPr>
              <w:t xml:space="preserve">Documentación y despliegue de la aplicación.</w:t>
            </w:r>
          </w:p>
        </w:tc>
        <w:tc>
          <w:tcPr>
            <w:tcW w:type="dxa" w:w="45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pStyle w:val="ListParagraph"/>
              <w:numPr>
                <w:ilvl w:val="0"/>
                <w:numId w:val="2"/>
              </w:numPr>
              <w:spacing w:after="40" w:line="280"/>
            </w:pPr>
            <w:r>
              <w:rPr>
                <w:rFonts w:ascii="Calibri" w:cs="Calibri" w:eastAsia="Calibri" w:hAnsi="Calibri"/>
                <w:sz w:val="21"/>
                <w:szCs w:val="21"/>
              </w:rPr>
              <w:t xml:space="preserve">Pasarela de pago real (el premium se simulará).</w:t>
            </w:r>
          </w:p>
          <w:p>
            <w:pPr>
              <w:pStyle w:val="ListParagraph"/>
              <w:numPr>
                <w:ilvl w:val="0"/>
                <w:numId w:val="2"/>
              </w:numPr>
              <w:spacing w:after="40" w:line="280"/>
            </w:pPr>
            <w:r>
              <w:rPr>
                <w:rFonts w:ascii="Calibri" w:cs="Calibri" w:eastAsia="Calibri" w:hAnsi="Calibri"/>
                <w:sz w:val="21"/>
                <w:szCs w:val="21"/>
              </w:rPr>
              <w:t xml:space="preserve">Aplicación móvil nativa.</w:t>
            </w:r>
          </w:p>
          <w:p>
            <w:pPr>
              <w:pStyle w:val="ListParagraph"/>
              <w:numPr>
                <w:ilvl w:val="0"/>
                <w:numId w:val="2"/>
              </w:numPr>
              <w:spacing w:after="40" w:line="280"/>
            </w:pPr>
            <w:r>
              <w:rPr>
                <w:rFonts w:ascii="Calibri" w:cs="Calibri" w:eastAsia="Calibri" w:hAnsi="Calibri"/>
                <w:sz w:val="21"/>
                <w:szCs w:val="21"/>
              </w:rPr>
              <w:t xml:space="preserve">Reserva o pago de pistas con las instalaciones.</w:t>
            </w:r>
          </w:p>
          <w:p>
            <w:pPr>
              <w:pStyle w:val="ListParagraph"/>
              <w:numPr>
                <w:ilvl w:val="0"/>
                <w:numId w:val="2"/>
              </w:numPr>
              <w:spacing w:after="40" w:line="280"/>
            </w:pPr>
            <w:r>
              <w:rPr>
                <w:rFonts w:ascii="Calibri" w:cs="Calibri" w:eastAsia="Calibri" w:hAnsi="Calibri"/>
                <w:sz w:val="21"/>
                <w:szCs w:val="21"/>
              </w:rPr>
              <w:t xml:space="preserve">Otros deportes distintos del fútbol.</w:t>
            </w:r>
          </w:p>
          <w:p>
            <w:pPr>
              <w:pStyle w:val="ListParagraph"/>
              <w:numPr>
                <w:ilvl w:val="0"/>
                <w:numId w:val="2"/>
              </w:numPr>
              <w:spacing w:after="40" w:line="280"/>
            </w:pPr>
            <w:r>
              <w:rPr>
                <w:rFonts w:ascii="Calibri" w:cs="Calibri" w:eastAsia="Calibri" w:hAnsi="Calibri"/>
                <w:sz w:val="21"/>
                <w:szCs w:val="21"/>
              </w:rPr>
              <w:t xml:space="preserve">Chat dentro del partido y sistema de reputación de jugadores.</w:t>
            </w:r>
          </w:p>
          <w:p>
            <w:pPr>
              <w:pStyle w:val="ListParagraph"/>
              <w:numPr>
                <w:ilvl w:val="0"/>
                <w:numId w:val="2"/>
              </w:numPr>
              <w:spacing w:after="40" w:line="280"/>
            </w:pPr>
            <w:r>
              <w:rPr>
                <w:rFonts w:ascii="Calibri" w:cs="Calibri" w:eastAsia="Calibri" w:hAnsi="Calibri"/>
                <w:sz w:val="21"/>
                <w:szCs w:val="21"/>
              </w:rPr>
              <w:t xml:space="preserve">Ligas, clasificaciones o estadísticas avanzadas.</w:t>
            </w:r>
          </w:p>
          <w:p>
            <w:pPr>
              <w:pStyle w:val="ListParagraph"/>
              <w:numPr>
                <w:ilvl w:val="0"/>
                <w:numId w:val="2"/>
              </w:numPr>
              <w:spacing w:after="40" w:line="280"/>
            </w:pPr>
            <w:r>
              <w:rPr>
                <w:rFonts w:ascii="Calibri" w:cs="Calibri" w:eastAsia="Calibri" w:hAnsi="Calibri"/>
                <w:sz w:val="21"/>
                <w:szCs w:val="21"/>
              </w:rPr>
              <w:t xml:space="preserve">Moderación avanzada de contenido.</w:t>
            </w:r>
          </w:p>
        </w:tc>
      </w:tr>
    </w:tbl>
    <w:p>
      <w:pPr>
        <w:pStyle w:val="Heading1"/>
        <w:keepNext/>
        <w:pBdr>
          <w:left w:val="single" w:color="548235" w:sz="24" w:space="8"/>
        </w:pBdr>
        <w:spacing w:after="140" w:before="320"/>
      </w:pPr>
      <w:r>
        <w:rPr>
          <w:rFonts w:ascii="Calibri" w:cs="Calibri" w:eastAsia="Calibri" w:hAnsi="Calibri"/>
          <w:b/>
          <w:bCs/>
          <w:color w:val="44546A"/>
          <w:sz w:val="30"/>
          <w:szCs w:val="30"/>
        </w:rPr>
        <w:t xml:space="preserve">4. Público objetivo / usuarios principales</w:t>
      </w:r>
      <w:r>
        <w:rPr>
          <w:rFonts w:ascii="Calibri" w:cs="Calibri" w:eastAsia="Calibri" w:hAnsi="Calibri"/>
          <w:color w:val="7F7F7F"/>
          <w:sz w:val="18"/>
          <w:szCs w:val="18"/>
        </w:rPr>
        <w:t xml:space="preserve">   CR1</w:t>
      </w:r>
    </w:p>
    <w:p>
      <w:pPr>
        <w:spacing w:after="120" w:line="300"/>
      </w:pPr>
      <w:r>
        <w:rPr>
          <w:rFonts w:ascii="Calibri" w:cs="Calibri" w:eastAsia="Calibri" w:hAnsi="Calibri"/>
        </w:rPr>
        <w:t xml:space="preserve">La aplicación va dirigida a personas aficionadas al fútbol que quieren jugar con regularidad pero no siempre tienen un grupo cerrado con el que hacerlo:</w:t>
      </w:r>
    </w:p>
    <w:p>
      <w:pPr>
        <w:pStyle w:val="ListParagraph"/>
        <w:numPr>
          <w:ilvl w:val="0"/>
          <w:numId w:val="2"/>
        </w:numPr>
        <w:spacing w:after="60" w:line="290"/>
      </w:pPr>
      <w:r>
        <w:rPr>
          <w:rFonts w:ascii="Calibri" w:cs="Calibri" w:eastAsia="Calibri" w:hAnsi="Calibri"/>
          <w:b/>
          <w:bCs/>
        </w:rPr>
        <w:t xml:space="preserve">Jugadores sin grupo fijo: </w:t>
      </w:r>
      <w:r>
        <w:rPr>
          <w:rFonts w:ascii="Calibri" w:cs="Calibri" w:eastAsia="Calibri" w:hAnsi="Calibri"/>
        </w:rPr>
        <w:t xml:space="preserve">gente que quiere jugar partidos y no tiene equipo o amigos disponibles.</w:t>
      </w:r>
    </w:p>
    <w:p>
      <w:pPr>
        <w:pStyle w:val="ListParagraph"/>
        <w:numPr>
          <w:ilvl w:val="0"/>
          <w:numId w:val="2"/>
        </w:numPr>
        <w:spacing w:after="60" w:line="290"/>
      </w:pPr>
      <w:r>
        <w:rPr>
          <w:rFonts w:ascii="Calibri" w:cs="Calibri" w:eastAsia="Calibri" w:hAnsi="Calibri"/>
          <w:b/>
          <w:bCs/>
        </w:rPr>
        <w:t xml:space="preserve">Grupos a los que les faltan jugadores: </w:t>
      </w:r>
      <w:r>
        <w:rPr>
          <w:rFonts w:ascii="Calibri" w:cs="Calibri" w:eastAsia="Calibri" w:hAnsi="Calibri"/>
        </w:rPr>
        <w:t xml:space="preserve">equipos de amigos que necesitan completar el partido en el último momento.</w:t>
      </w:r>
    </w:p>
    <w:p>
      <w:pPr>
        <w:pStyle w:val="ListParagraph"/>
        <w:numPr>
          <w:ilvl w:val="0"/>
          <w:numId w:val="2"/>
        </w:numPr>
        <w:spacing w:after="60" w:line="290"/>
      </w:pPr>
      <w:r>
        <w:rPr>
          <w:rFonts w:ascii="Calibri" w:cs="Calibri" w:eastAsia="Calibri" w:hAnsi="Calibri"/>
          <w:b/>
          <w:bCs/>
        </w:rPr>
        <w:t xml:space="preserve">Organizadores habituales: </w:t>
      </w:r>
      <w:r>
        <w:rPr>
          <w:rFonts w:ascii="Calibri" w:cs="Calibri" w:eastAsia="Calibri" w:hAnsi="Calibri"/>
        </w:rPr>
        <w:t xml:space="preserve">personas que montan partidos de forma recurrente y quieren una herramienta más cómoda.</w:t>
      </w:r>
    </w:p>
    <w:p>
      <w:pPr>
        <w:pStyle w:val="ListParagraph"/>
        <w:numPr>
          <w:ilvl w:val="0"/>
          <w:numId w:val="2"/>
        </w:numPr>
        <w:spacing w:after="60" w:line="290"/>
      </w:pPr>
      <w:r>
        <w:rPr>
          <w:rFonts w:ascii="Calibri" w:cs="Calibri" w:eastAsia="Calibri" w:hAnsi="Calibri"/>
          <w:b/>
          <w:bCs/>
        </w:rPr>
        <w:t xml:space="preserve">Gente nueva en una ciudad: </w:t>
      </w:r>
      <w:r>
        <w:rPr>
          <w:rFonts w:ascii="Calibri" w:cs="Calibri" w:eastAsia="Calibri" w:hAnsi="Calibri"/>
        </w:rPr>
        <w:t xml:space="preserve">estudiantes o trabajadores desplazados que buscan conocer gente jugando.</w:t>
      </w:r>
    </w:p>
    <w:p>
      <w:pPr>
        <w:pStyle w:val="Heading2"/>
        <w:keepNext/>
        <w:spacing w:after="80" w:before="200"/>
      </w:pPr>
      <w:r>
        <w:rPr>
          <w:rFonts w:ascii="Calibri" w:cs="Calibri" w:eastAsia="Calibri" w:hAnsi="Calibri"/>
          <w:b/>
          <w:bCs/>
          <w:color w:val="548235"/>
          <w:sz w:val="24"/>
          <w:szCs w:val="24"/>
        </w:rPr>
        <w:t xml:space="preserve">Roles dentro de la aplicación</w:t>
      </w:r>
    </w:p>
    <w:p>
      <w:pPr>
        <w:pStyle w:val="ListParagraph"/>
        <w:numPr>
          <w:ilvl w:val="0"/>
          <w:numId w:val="2"/>
        </w:numPr>
        <w:spacing w:after="60" w:line="290"/>
      </w:pPr>
      <w:r>
        <w:rPr>
          <w:rFonts w:ascii="Calibri" w:cs="Calibri" w:eastAsia="Calibri" w:hAnsi="Calibri"/>
          <w:b/>
          <w:bCs/>
        </w:rPr>
        <w:t xml:space="preserve">Jugador: </w:t>
      </w:r>
      <w:r>
        <w:rPr>
          <w:rFonts w:ascii="Calibri" w:cs="Calibri" w:eastAsia="Calibri" w:hAnsi="Calibri"/>
        </w:rPr>
        <w:t xml:space="preserve">se registra, configura su zona, recibe avisos y se apunta a partidos.</w:t>
      </w:r>
    </w:p>
    <w:p>
      <w:pPr>
        <w:pStyle w:val="ListParagraph"/>
        <w:numPr>
          <w:ilvl w:val="0"/>
          <w:numId w:val="2"/>
        </w:numPr>
        <w:spacing w:after="60" w:line="290"/>
      </w:pPr>
      <w:r>
        <w:rPr>
          <w:rFonts w:ascii="Calibri" w:cs="Calibri" w:eastAsia="Calibri" w:hAnsi="Calibri"/>
          <w:b/>
          <w:bCs/>
        </w:rPr>
        <w:t xml:space="preserve">Organizador: </w:t>
      </w:r>
      <w:r>
        <w:rPr>
          <w:rFonts w:ascii="Calibri" w:cs="Calibri" w:eastAsia="Calibri" w:hAnsi="Calibri"/>
        </w:rPr>
        <w:t xml:space="preserve">cualquier usuario que crea partidos (con su límite semanal/mensual).</w:t>
      </w:r>
    </w:p>
    <w:p>
      <w:pPr>
        <w:pStyle w:val="ListParagraph"/>
        <w:numPr>
          <w:ilvl w:val="0"/>
          <w:numId w:val="2"/>
        </w:numPr>
        <w:spacing w:after="60" w:line="290"/>
      </w:pPr>
      <w:r>
        <w:rPr>
          <w:rFonts w:ascii="Calibri" w:cs="Calibri" w:eastAsia="Calibri" w:hAnsi="Calibri"/>
          <w:b/>
          <w:bCs/>
        </w:rPr>
        <w:t xml:space="preserve">Administrador: </w:t>
      </w:r>
      <w:r>
        <w:rPr>
          <w:rFonts w:ascii="Calibri" w:cs="Calibri" w:eastAsia="Calibri" w:hAnsi="Calibri"/>
        </w:rPr>
        <w:t xml:space="preserve">gestiona usuarios y partidos para mantener la plataforma en orden.</w:t>
      </w:r>
    </w:p>
    <w:p>
      <w:pPr>
        <w:pStyle w:val="Heading1"/>
        <w:keepNext/>
        <w:pBdr>
          <w:left w:val="single" w:color="548235" w:sz="24" w:space="8"/>
        </w:pBdr>
        <w:spacing w:after="140" w:before="320"/>
      </w:pPr>
      <w:r>
        <w:rPr>
          <w:rFonts w:ascii="Calibri" w:cs="Calibri" w:eastAsia="Calibri" w:hAnsi="Calibri"/>
          <w:b/>
          <w:bCs/>
          <w:color w:val="44546A"/>
          <w:sz w:val="30"/>
          <w:szCs w:val="30"/>
        </w:rPr>
        <w:t xml:space="preserve">5. Recursos iniciales necesarios</w:t>
      </w:r>
      <w:r>
        <w:rPr>
          <w:rFonts w:ascii="Calibri" w:cs="Calibri" w:eastAsia="Calibri" w:hAnsi="Calibri"/>
          <w:color w:val="7F7F7F"/>
          <w:sz w:val="18"/>
          <w:szCs w:val="18"/>
        </w:rPr>
        <w:t xml:space="preserve">   CR2</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rPr>
          <w:cantSplit/>
        </w:trPr>
        <w:tc>
          <w:tcPr>
            <w:tcW w:type="dxa" w:w="2000"/>
            <w:tcBorders>
              <w:top w:val="single" w:color="BFBFBF" w:sz="4"/>
              <w:left w:val="single" w:color="BFBFBF" w:sz="4"/>
              <w:bottom w:val="single" w:color="BFBFBF" w:sz="4"/>
              <w:right w:val="single" w:color="BFBFBF" w:sz="4"/>
            </w:tcBorders>
            <w:shd w:fill="E2EFDA" w:color="auto" w:val="clear"/>
            <w:tcMar>
              <w:top w:type="dxa" w:w="80"/>
              <w:left w:type="dxa" w:w="120"/>
              <w:bottom w:type="dxa" w:w="80"/>
              <w:right w:type="dxa" w:w="120"/>
            </w:tcMar>
          </w:tcPr>
          <w:p>
            <w:pPr>
              <w:spacing w:after="40" w:line="280"/>
            </w:pPr>
            <w:r>
              <w:rPr>
                <w:rFonts w:ascii="Calibri" w:cs="Calibri" w:eastAsia="Calibri" w:hAnsi="Calibri"/>
                <w:b/>
                <w:bCs/>
                <w:sz w:val="21"/>
                <w:szCs w:val="21"/>
              </w:rPr>
              <w:t xml:space="preserve">Humanos</w:t>
            </w:r>
          </w:p>
        </w:tc>
        <w:tc>
          <w:tcPr>
            <w:tcW w:type="dxa" w:w="70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pStyle w:val="ListParagraph"/>
              <w:numPr>
                <w:ilvl w:val="0"/>
                <w:numId w:val="2"/>
              </w:numPr>
              <w:spacing w:after="40" w:line="280"/>
            </w:pPr>
            <w:r>
              <w:rPr>
                <w:rFonts w:ascii="Calibri" w:cs="Calibri" w:eastAsia="Calibri" w:hAnsi="Calibri"/>
                <w:sz w:val="21"/>
                <w:szCs w:val="21"/>
              </w:rPr>
              <w:t xml:space="preserve">Equipo de desarrollo: alumnado del proyecto, repartiéndose backend, frontend, base de datos y pruebas.</w:t>
            </w:r>
          </w:p>
          <w:p>
            <w:pPr>
              <w:pStyle w:val="ListParagraph"/>
              <w:numPr>
                <w:ilvl w:val="0"/>
                <w:numId w:val="2"/>
              </w:numPr>
              <w:spacing w:after="40" w:line="280"/>
            </w:pPr>
            <w:r>
              <w:rPr>
                <w:rFonts w:ascii="Calibri" w:cs="Calibri" w:eastAsia="Calibri" w:hAnsi="Calibri"/>
                <w:sz w:val="21"/>
                <w:szCs w:val="21"/>
              </w:rPr>
              <w:t xml:space="preserve">Profesor/tutor del proyecto, como guía y para el seguimiento.</w:t>
            </w:r>
          </w:p>
          <w:p>
            <w:pPr>
              <w:pStyle w:val="ListParagraph"/>
              <w:numPr>
                <w:ilvl w:val="0"/>
                <w:numId w:val="2"/>
              </w:numPr>
              <w:spacing w:after="40" w:line="280"/>
            </w:pPr>
            <w:r>
              <w:rPr>
                <w:rFonts w:ascii="Calibri" w:cs="Calibri" w:eastAsia="Calibri" w:hAnsi="Calibri"/>
                <w:sz w:val="21"/>
                <w:szCs w:val="21"/>
              </w:rPr>
              <w:t xml:space="preserve">Compañeros y conocidos como usuarios de prueba.</w:t>
            </w:r>
          </w:p>
        </w:tc>
      </w:tr>
      <w:tr>
        <w:trPr>
          <w:cantSplit/>
        </w:trPr>
        <w:tc>
          <w:tcPr>
            <w:tcW w:type="dxa" w:w="2000"/>
            <w:tcBorders>
              <w:top w:val="single" w:color="BFBFBF" w:sz="4"/>
              <w:left w:val="single" w:color="BFBFBF" w:sz="4"/>
              <w:bottom w:val="single" w:color="BFBFBF" w:sz="4"/>
              <w:right w:val="single" w:color="BFBFBF" w:sz="4"/>
            </w:tcBorders>
            <w:shd w:fill="E2EFDA" w:color="auto" w:val="clear"/>
            <w:tcMar>
              <w:top w:type="dxa" w:w="80"/>
              <w:left w:type="dxa" w:w="120"/>
              <w:bottom w:type="dxa" w:w="80"/>
              <w:right w:type="dxa" w:w="120"/>
            </w:tcMar>
          </w:tcPr>
          <w:p>
            <w:pPr>
              <w:spacing w:after="40" w:line="280"/>
            </w:pPr>
            <w:r>
              <w:rPr>
                <w:rFonts w:ascii="Calibri" w:cs="Calibri" w:eastAsia="Calibri" w:hAnsi="Calibri"/>
                <w:b/>
                <w:bCs/>
                <w:sz w:val="21"/>
                <w:szCs w:val="21"/>
              </w:rPr>
              <w:t xml:space="preserve">Técnicos</w:t>
            </w:r>
          </w:p>
        </w:tc>
        <w:tc>
          <w:tcPr>
            <w:tcW w:type="dxa" w:w="70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pStyle w:val="ListParagraph"/>
              <w:numPr>
                <w:ilvl w:val="0"/>
                <w:numId w:val="2"/>
              </w:numPr>
              <w:spacing w:after="40" w:line="280"/>
            </w:pPr>
            <w:r>
              <w:rPr>
                <w:rFonts w:ascii="Calibri" w:cs="Calibri" w:eastAsia="Calibri" w:hAnsi="Calibri"/>
                <w:sz w:val="21"/>
                <w:szCs w:val="21"/>
              </w:rPr>
              <w:t xml:space="preserve">Ordenadores de desarrollo con editor de código y navegador.</w:t>
            </w:r>
          </w:p>
          <w:p>
            <w:pPr>
              <w:pStyle w:val="ListParagraph"/>
              <w:numPr>
                <w:ilvl w:val="0"/>
                <w:numId w:val="2"/>
              </w:numPr>
              <w:spacing w:after="40" w:line="280"/>
            </w:pPr>
            <w:r>
              <w:rPr>
                <w:rFonts w:ascii="Calibri" w:cs="Calibri" w:eastAsia="Calibri" w:hAnsi="Calibri"/>
                <w:sz w:val="21"/>
                <w:szCs w:val="21"/>
              </w:rPr>
              <w:t xml:space="preserve">Tecnologías web a definir según lo visto en el ciclo: HTML, CSS y JavaScript en el cliente, un lenguaje/framework en el servidor y una base de datos relacional (MySQL o PostgreSQL).</w:t>
            </w:r>
          </w:p>
          <w:p>
            <w:pPr>
              <w:pStyle w:val="ListParagraph"/>
              <w:numPr>
                <w:ilvl w:val="0"/>
                <w:numId w:val="2"/>
              </w:numPr>
              <w:spacing w:after="40" w:line="280"/>
            </w:pPr>
            <w:r>
              <w:rPr>
                <w:rFonts w:ascii="Calibri" w:cs="Calibri" w:eastAsia="Calibri" w:hAnsi="Calibri"/>
                <w:sz w:val="21"/>
                <w:szCs w:val="21"/>
              </w:rPr>
              <w:t xml:space="preserve">Un sistema para localizar ciudades y calcular distancias entre ellas (listado de municipios o servicio de mapas).</w:t>
            </w:r>
          </w:p>
          <w:p>
            <w:pPr>
              <w:pStyle w:val="ListParagraph"/>
              <w:numPr>
                <w:ilvl w:val="0"/>
                <w:numId w:val="2"/>
              </w:numPr>
              <w:spacing w:after="40" w:line="280"/>
            </w:pPr>
            <w:r>
              <w:rPr>
                <w:rFonts w:ascii="Calibri" w:cs="Calibri" w:eastAsia="Calibri" w:hAnsi="Calibri"/>
                <w:sz w:val="21"/>
                <w:szCs w:val="21"/>
              </w:rPr>
              <w:t xml:space="preserve">Un sistema de notificaciones (correo electrónico y/o notificaciones dentro de la web).</w:t>
            </w:r>
          </w:p>
          <w:p>
            <w:pPr>
              <w:pStyle w:val="ListParagraph"/>
              <w:numPr>
                <w:ilvl w:val="0"/>
                <w:numId w:val="2"/>
              </w:numPr>
              <w:spacing w:after="40" w:line="280"/>
            </w:pPr>
            <w:r>
              <w:rPr>
                <w:rFonts w:ascii="Calibri" w:cs="Calibri" w:eastAsia="Calibri" w:hAnsi="Calibri"/>
                <w:sz w:val="21"/>
                <w:szCs w:val="21"/>
              </w:rPr>
              <w:t xml:space="preserve">Control de versiones con Git y un repositorio compartido.</w:t>
            </w:r>
          </w:p>
          <w:p>
            <w:pPr>
              <w:pStyle w:val="ListParagraph"/>
              <w:numPr>
                <w:ilvl w:val="0"/>
                <w:numId w:val="2"/>
              </w:numPr>
              <w:spacing w:after="40" w:line="280"/>
            </w:pPr>
            <w:r>
              <w:rPr>
                <w:rFonts w:ascii="Calibri" w:cs="Calibri" w:eastAsia="Calibri" w:hAnsi="Calibri"/>
                <w:sz w:val="21"/>
                <w:szCs w:val="21"/>
              </w:rPr>
              <w:t xml:space="preserve">Herramienta de prototipado para los diseños (por ejemplo, Figma).</w:t>
            </w:r>
          </w:p>
          <w:p>
            <w:pPr>
              <w:pStyle w:val="ListParagraph"/>
              <w:numPr>
                <w:ilvl w:val="0"/>
                <w:numId w:val="2"/>
              </w:numPr>
              <w:spacing w:after="40" w:line="280"/>
            </w:pPr>
            <w:r>
              <w:rPr>
                <w:rFonts w:ascii="Calibri" w:cs="Calibri" w:eastAsia="Calibri" w:hAnsi="Calibri"/>
                <w:sz w:val="21"/>
                <w:szCs w:val="21"/>
              </w:rPr>
              <w:t xml:space="preserve">Servidor o hosting donde desplegar la aplicación.</w:t>
            </w:r>
          </w:p>
        </w:tc>
      </w:tr>
      <w:tr>
        <w:trPr>
          <w:cantSplit/>
        </w:trPr>
        <w:tc>
          <w:tcPr>
            <w:tcW w:type="dxa" w:w="2000"/>
            <w:tcBorders>
              <w:top w:val="single" w:color="BFBFBF" w:sz="4"/>
              <w:left w:val="single" w:color="BFBFBF" w:sz="4"/>
              <w:bottom w:val="single" w:color="BFBFBF" w:sz="4"/>
              <w:right w:val="single" w:color="BFBFBF" w:sz="4"/>
            </w:tcBorders>
            <w:shd w:fill="E2EFDA" w:color="auto" w:val="clear"/>
            <w:tcMar>
              <w:top w:type="dxa" w:w="80"/>
              <w:left w:type="dxa" w:w="120"/>
              <w:bottom w:type="dxa" w:w="80"/>
              <w:right w:type="dxa" w:w="120"/>
            </w:tcMar>
          </w:tcPr>
          <w:p>
            <w:pPr>
              <w:spacing w:after="40" w:line="280"/>
            </w:pPr>
            <w:r>
              <w:rPr>
                <w:rFonts w:ascii="Calibri" w:cs="Calibri" w:eastAsia="Calibri" w:hAnsi="Calibri"/>
                <w:b/>
                <w:bCs/>
                <w:sz w:val="21"/>
                <w:szCs w:val="21"/>
              </w:rPr>
              <w:t xml:space="preserve">Organizativos</w:t>
            </w:r>
          </w:p>
        </w:tc>
        <w:tc>
          <w:tcPr>
            <w:tcW w:type="dxa" w:w="70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pStyle w:val="ListParagraph"/>
              <w:numPr>
                <w:ilvl w:val="0"/>
                <w:numId w:val="2"/>
              </w:numPr>
              <w:spacing w:after="40" w:line="280"/>
            </w:pPr>
            <w:r>
              <w:rPr>
                <w:rFonts w:ascii="Calibri" w:cs="Calibri" w:eastAsia="Calibri" w:hAnsi="Calibri"/>
                <w:sz w:val="21"/>
                <w:szCs w:val="21"/>
              </w:rPr>
              <w:t xml:space="preserve">Planificación por fases ajustada al calendario del curso.</w:t>
            </w:r>
          </w:p>
          <w:p>
            <w:pPr>
              <w:pStyle w:val="ListParagraph"/>
              <w:numPr>
                <w:ilvl w:val="0"/>
                <w:numId w:val="2"/>
              </w:numPr>
              <w:spacing w:after="40" w:line="280"/>
            </w:pPr>
            <w:r>
              <w:rPr>
                <w:rFonts w:ascii="Calibri" w:cs="Calibri" w:eastAsia="Calibri" w:hAnsi="Calibri"/>
                <w:sz w:val="21"/>
                <w:szCs w:val="21"/>
              </w:rPr>
              <w:t xml:space="preserve">Reparto de tareas y herramienta de seguimiento (Trello, GitHub Projects u otra).</w:t>
            </w:r>
          </w:p>
          <w:p>
            <w:pPr>
              <w:pStyle w:val="ListParagraph"/>
              <w:numPr>
                <w:ilvl w:val="0"/>
                <w:numId w:val="2"/>
              </w:numPr>
              <w:spacing w:after="40" w:line="280"/>
            </w:pPr>
            <w:r>
              <w:rPr>
                <w:rFonts w:ascii="Calibri" w:cs="Calibri" w:eastAsia="Calibri" w:hAnsi="Calibri"/>
                <w:sz w:val="21"/>
                <w:szCs w:val="21"/>
              </w:rPr>
              <w:t xml:space="preserve">Reuniones periódicas de seguimiento con el profesor.</w:t>
            </w:r>
          </w:p>
          <w:p>
            <w:pPr>
              <w:pStyle w:val="ListParagraph"/>
              <w:numPr>
                <w:ilvl w:val="0"/>
                <w:numId w:val="2"/>
              </w:numPr>
              <w:spacing w:after="40" w:line="280"/>
            </w:pPr>
            <w:r>
              <w:rPr>
                <w:rFonts w:ascii="Calibri" w:cs="Calibri" w:eastAsia="Calibri" w:hAnsi="Calibri"/>
                <w:sz w:val="21"/>
                <w:szCs w:val="21"/>
              </w:rPr>
              <w:t xml:space="preserve">Fase de pruebas con usuarios antes de la entrega.</w:t>
            </w:r>
          </w:p>
          <w:p>
            <w:pPr>
              <w:pStyle w:val="ListParagraph"/>
              <w:numPr>
                <w:ilvl w:val="0"/>
                <w:numId w:val="2"/>
              </w:numPr>
              <w:spacing w:after="40" w:line="280"/>
            </w:pPr>
            <w:r>
              <w:rPr>
                <w:rFonts w:ascii="Calibri" w:cs="Calibri" w:eastAsia="Calibri" w:hAnsi="Calibri"/>
                <w:sz w:val="21"/>
                <w:szCs w:val="21"/>
              </w:rPr>
              <w:t xml:space="preserve">Documentación del proyecto (memoria y manual de uso).</w:t>
            </w:r>
          </w:p>
        </w:tc>
      </w:tr>
    </w:tbl>
    <w:p>
      <w:pPr>
        <w:pStyle w:val="Heading1"/>
        <w:keepNext/>
        <w:pageBreakBefore/>
        <w:pBdr>
          <w:left w:val="single" w:color="548235" w:sz="24" w:space="8"/>
        </w:pBdr>
        <w:spacing w:after="140" w:before="320"/>
      </w:pPr>
      <w:r>
        <w:rPr>
          <w:rFonts w:ascii="Calibri" w:cs="Calibri" w:eastAsia="Calibri" w:hAnsi="Calibri"/>
          <w:b/>
          <w:bCs/>
          <w:color w:val="44546A"/>
          <w:sz w:val="30"/>
          <w:szCs w:val="30"/>
        </w:rPr>
        <w:t xml:space="preserve">6. Justificación de la elección del proyecto</w:t>
      </w:r>
      <w:r>
        <w:rPr>
          <w:rFonts w:ascii="Calibri" w:cs="Calibri" w:eastAsia="Calibri" w:hAnsi="Calibri"/>
          <w:color w:val="7F7F7F"/>
          <w:sz w:val="18"/>
          <w:szCs w:val="18"/>
        </w:rPr>
        <w:t xml:space="preserve">   CR1 / CR2</w:t>
      </w:r>
    </w:p>
    <w:p>
      <w:pPr>
        <w:spacing w:after="120" w:line="300"/>
      </w:pPr>
      <w:r>
        <w:rPr>
          <w:rFonts w:ascii="Calibri" w:cs="Calibri" w:eastAsia="Calibri" w:hAnsi="Calibri"/>
        </w:rPr>
        <w:t xml:space="preserve">Entre las tres ideas valoradas se ha elegido la web de organización de partidos de fútbol. Esta es la comparación que ha servido de base para decidirlo: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0"/>
        <w:gridCol w:w="2300"/>
        <w:gridCol w:w="2300"/>
        <w:gridCol w:w="2300"/>
      </w:tblGrid>
      <w:tr>
        <w:trPr>
          <w:cantSplit/>
        </w:trPr>
        <w:tc>
          <w:tcPr>
            <w:tcW w:type="dxa" w:w="2170"/>
            <w:tcBorders>
              <w:top w:val="single" w:color="BFBFBF" w:sz="4"/>
              <w:left w:val="single" w:color="BFBFBF" w:sz="4"/>
              <w:bottom w:val="single" w:color="BFBFBF" w:sz="4"/>
              <w:right w:val="single" w:color="BFBFBF" w:sz="4"/>
            </w:tcBorders>
            <w:shd w:fill="E2EFDA" w:color="auto" w:val="clear"/>
            <w:tcMar>
              <w:top w:type="dxa" w:w="80"/>
              <w:left w:type="dxa" w:w="120"/>
              <w:bottom w:type="dxa" w:w="80"/>
              <w:right w:type="dxa" w:w="120"/>
            </w:tcMar>
          </w:tcPr>
          <w:p>
            <w:pPr>
              <w:spacing w:after="40" w:line="280"/>
            </w:pPr>
            <w:r>
              <w:rPr>
                <w:rFonts w:ascii="Calibri" w:cs="Calibri" w:eastAsia="Calibri" w:hAnsi="Calibri"/>
                <w:b/>
                <w:bCs/>
                <w:sz w:val="21"/>
                <w:szCs w:val="21"/>
              </w:rPr>
              <w:t xml:space="preserve">Criterio</w:t>
            </w:r>
          </w:p>
        </w:tc>
        <w:tc>
          <w:tcPr>
            <w:tcW w:type="dxa" w:w="2300"/>
            <w:tcBorders>
              <w:top w:val="single" w:color="BFBFBF" w:sz="4"/>
              <w:left w:val="single" w:color="BFBFBF" w:sz="4"/>
              <w:bottom w:val="single" w:color="BFBFBF" w:sz="4"/>
              <w:right w:val="single" w:color="BFBFBF" w:sz="4"/>
            </w:tcBorders>
            <w:shd w:fill="E2EFDA" w:color="auto" w:val="clear"/>
            <w:tcMar>
              <w:top w:type="dxa" w:w="80"/>
              <w:left w:type="dxa" w:w="120"/>
              <w:bottom w:type="dxa" w:w="80"/>
              <w:right w:type="dxa" w:w="120"/>
            </w:tcMar>
          </w:tcPr>
          <w:p>
            <w:pPr>
              <w:spacing w:after="40" w:line="280"/>
            </w:pPr>
            <w:r>
              <w:rPr>
                <w:rFonts w:ascii="Calibri" w:cs="Calibri" w:eastAsia="Calibri" w:hAnsi="Calibri"/>
                <w:b/>
                <w:bCs/>
                <w:sz w:val="21"/>
                <w:szCs w:val="21"/>
              </w:rPr>
              <w:t xml:space="preserve">Trueque de material entre estudiantes</w:t>
            </w:r>
          </w:p>
        </w:tc>
        <w:tc>
          <w:tcPr>
            <w:tcW w:type="dxa" w:w="2300"/>
            <w:tcBorders>
              <w:top w:val="single" w:color="BFBFBF" w:sz="4"/>
              <w:left w:val="single" w:color="BFBFBF" w:sz="4"/>
              <w:bottom w:val="single" w:color="BFBFBF" w:sz="4"/>
              <w:right w:val="single" w:color="BFBFBF" w:sz="4"/>
            </w:tcBorders>
            <w:shd w:fill="E2EFDA" w:color="auto" w:val="clear"/>
            <w:tcMar>
              <w:top w:type="dxa" w:w="80"/>
              <w:left w:type="dxa" w:w="120"/>
              <w:bottom w:type="dxa" w:w="80"/>
              <w:right w:type="dxa" w:w="120"/>
            </w:tcMar>
          </w:tcPr>
          <w:p>
            <w:pPr>
              <w:spacing w:after="40" w:line="280"/>
            </w:pPr>
            <w:r>
              <w:rPr>
                <w:rFonts w:ascii="Calibri" w:cs="Calibri" w:eastAsia="Calibri" w:hAnsi="Calibri"/>
                <w:b/>
                <w:bCs/>
                <w:sz w:val="21"/>
                <w:szCs w:val="21"/>
              </w:rPr>
              <w:t xml:space="preserve">Gastos compartidos para pisos/grupos</w:t>
            </w:r>
          </w:p>
        </w:tc>
        <w:tc>
          <w:tcPr>
            <w:tcW w:type="dxa" w:w="2300"/>
            <w:tcBorders>
              <w:top w:val="single" w:color="BFBFBF" w:sz="4"/>
              <w:left w:val="single" w:color="BFBFBF" w:sz="4"/>
              <w:bottom w:val="single" w:color="BFBFBF" w:sz="4"/>
              <w:right w:val="single" w:color="BFBFBF" w:sz="4"/>
            </w:tcBorders>
            <w:shd w:fill="548235" w:color="auto" w:val="clear"/>
            <w:tcMar>
              <w:top w:type="dxa" w:w="80"/>
              <w:left w:type="dxa" w:w="120"/>
              <w:bottom w:type="dxa" w:w="80"/>
              <w:right w:type="dxa" w:w="120"/>
            </w:tcMar>
          </w:tcPr>
          <w:p>
            <w:pPr>
              <w:spacing w:after="40" w:line="280"/>
            </w:pPr>
            <w:r>
              <w:rPr>
                <w:rFonts w:ascii="Calibri" w:cs="Calibri" w:eastAsia="Calibri" w:hAnsi="Calibri"/>
                <w:b/>
                <w:bCs/>
                <w:sz w:val="21"/>
                <w:szCs w:val="21"/>
              </w:rPr>
              <w:t xml:space="preserve">Partidos de fútbol</w:t>
            </w:r>
          </w:p>
        </w:tc>
      </w:tr>
      <w:tr>
        <w:trPr>
          <w:cantSplit/>
        </w:trPr>
        <w:tc>
          <w:tcPr>
            <w:tcW w:type="dxa" w:w="217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line="280"/>
            </w:pPr>
            <w:r>
              <w:rPr>
                <w:rFonts w:ascii="Calibri" w:cs="Calibri" w:eastAsia="Calibri" w:hAnsi="Calibri"/>
                <w:b/>
                <w:bCs/>
                <w:sz w:val="21"/>
                <w:szCs w:val="21"/>
              </w:rPr>
              <w:t xml:space="preserve">Complejidad técnica</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80"/>
            </w:pPr>
            <w:r>
              <w:rPr>
                <w:rFonts w:ascii="Calibri" w:cs="Calibri" w:eastAsia="Calibri" w:hAnsi="Calibri"/>
                <w:sz w:val="21"/>
                <w:szCs w:val="21"/>
              </w:rPr>
              <w:t xml:space="preserve">Media: sobre todo gestión de datos y mensajería</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80"/>
            </w:pPr>
            <w:r>
              <w:rPr>
                <w:rFonts w:ascii="Calibri" w:cs="Calibri" w:eastAsia="Calibri" w:hAnsi="Calibri"/>
                <w:sz w:val="21"/>
                <w:szCs w:val="21"/>
              </w:rPr>
              <w:t xml:space="preserve">Media-alta: algoritmo de reparto de deudas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80"/>
            </w:pPr>
            <w:r>
              <w:rPr>
                <w:rFonts w:ascii="Calibri" w:cs="Calibri" w:eastAsia="Calibri" w:hAnsi="Calibri"/>
                <w:sz w:val="21"/>
                <w:szCs w:val="21"/>
              </w:rPr>
              <w:t xml:space="preserve">Alta: ubicación, notificaciones y planes de uso</w:t>
            </w:r>
          </w:p>
        </w:tc>
      </w:tr>
      <w:tr>
        <w:trPr>
          <w:cantSplit/>
        </w:trPr>
        <w:tc>
          <w:tcPr>
            <w:tcW w:type="dxa" w:w="217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line="280"/>
            </w:pPr>
            <w:r>
              <w:rPr>
                <w:rFonts w:ascii="Calibri" w:cs="Calibri" w:eastAsia="Calibri" w:hAnsi="Calibri"/>
                <w:b/>
                <w:bCs/>
                <w:sz w:val="21"/>
                <w:szCs w:val="21"/>
              </w:rPr>
              <w:t xml:space="preserve">Módulos del ciclo que trabaja</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80"/>
            </w:pPr>
            <w:r>
              <w:rPr>
                <w:rFonts w:ascii="Calibri" w:cs="Calibri" w:eastAsia="Calibri" w:hAnsi="Calibri"/>
                <w:sz w:val="21"/>
                <w:szCs w:val="21"/>
              </w:rPr>
              <w:t xml:space="preserve">Varios, con peso en CRUD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80"/>
            </w:pPr>
            <w:r>
              <w:rPr>
                <w:rFonts w:ascii="Calibri" w:cs="Calibri" w:eastAsia="Calibri" w:hAnsi="Calibri"/>
                <w:sz w:val="21"/>
                <w:szCs w:val="21"/>
              </w:rPr>
              <w:t xml:space="preserve">Varios, con peso en lógica</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80"/>
            </w:pPr>
            <w:r>
              <w:rPr>
                <w:rFonts w:ascii="Calibri" w:cs="Calibri" w:eastAsia="Calibri" w:hAnsi="Calibri"/>
                <w:sz w:val="21"/>
                <w:szCs w:val="21"/>
              </w:rPr>
              <w:t xml:space="preserve">Prácticamente todos, de forma integrada</w:t>
            </w:r>
          </w:p>
        </w:tc>
      </w:tr>
      <w:tr>
        <w:trPr>
          <w:cantSplit/>
        </w:trPr>
        <w:tc>
          <w:tcPr>
            <w:tcW w:type="dxa" w:w="217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line="280"/>
            </w:pPr>
            <w:r>
              <w:rPr>
                <w:rFonts w:ascii="Calibri" w:cs="Calibri" w:eastAsia="Calibri" w:hAnsi="Calibri"/>
                <w:b/>
                <w:bCs/>
                <w:sz w:val="21"/>
                <w:szCs w:val="21"/>
              </w:rPr>
              <w:t xml:space="preserve">Necesidad real</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80"/>
            </w:pPr>
            <w:r>
              <w:rPr>
                <w:rFonts w:ascii="Calibri" w:cs="Calibri" w:eastAsia="Calibri" w:hAnsi="Calibri"/>
                <w:sz w:val="21"/>
                <w:szCs w:val="21"/>
              </w:rPr>
              <w:t xml:space="preserve">Media: limitada a un centro</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80"/>
            </w:pPr>
            <w:r>
              <w:rPr>
                <w:rFonts w:ascii="Calibri" w:cs="Calibri" w:eastAsia="Calibri" w:hAnsi="Calibri"/>
                <w:sz w:val="21"/>
                <w:szCs w:val="21"/>
              </w:rPr>
              <w:t xml:space="preserve">Media: uso puntual</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80"/>
            </w:pPr>
            <w:r>
              <w:rPr>
                <w:rFonts w:ascii="Calibri" w:cs="Calibri" w:eastAsia="Calibri" w:hAnsi="Calibri"/>
                <w:sz w:val="21"/>
                <w:szCs w:val="21"/>
              </w:rPr>
              <w:t xml:space="preserve">Alta: público amplio y uso recurrente</w:t>
            </w:r>
          </w:p>
        </w:tc>
      </w:tr>
      <w:tr>
        <w:trPr>
          <w:cantSplit/>
        </w:trPr>
        <w:tc>
          <w:tcPr>
            <w:tcW w:type="dxa" w:w="217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line="280"/>
            </w:pPr>
            <w:r>
              <w:rPr>
                <w:rFonts w:ascii="Calibri" w:cs="Calibri" w:eastAsia="Calibri" w:hAnsi="Calibri"/>
                <w:b/>
                <w:bCs/>
                <w:sz w:val="21"/>
                <w:szCs w:val="21"/>
              </w:rPr>
              <w:t xml:space="preserve">Viabilidad en plazo</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80"/>
            </w:pPr>
            <w:r>
              <w:rPr>
                <w:rFonts w:ascii="Calibri" w:cs="Calibri" w:eastAsia="Calibri" w:hAnsi="Calibri"/>
                <w:sz w:val="21"/>
                <w:szCs w:val="21"/>
              </w:rPr>
              <w:t xml:space="preserve">Alta</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80"/>
            </w:pPr>
            <w:r>
              <w:rPr>
                <w:rFonts w:ascii="Calibri" w:cs="Calibri" w:eastAsia="Calibri" w:hAnsi="Calibri"/>
                <w:sz w:val="21"/>
                <w:szCs w:val="21"/>
              </w:rPr>
              <w:t xml:space="preserve">Alta</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80"/>
            </w:pPr>
            <w:r>
              <w:rPr>
                <w:rFonts w:ascii="Calibri" w:cs="Calibri" w:eastAsia="Calibri" w:hAnsi="Calibri"/>
                <w:sz w:val="21"/>
                <w:szCs w:val="21"/>
              </w:rPr>
              <w:t xml:space="preserve">Media: se controla acotando el alcance</w:t>
            </w:r>
          </w:p>
        </w:tc>
      </w:tr>
      <w:tr>
        <w:trPr>
          <w:cantSplit/>
        </w:trPr>
        <w:tc>
          <w:tcPr>
            <w:tcW w:type="dxa" w:w="217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line="280"/>
            </w:pPr>
            <w:r>
              <w:rPr>
                <w:rFonts w:ascii="Calibri" w:cs="Calibri" w:eastAsia="Calibri" w:hAnsi="Calibri"/>
                <w:b/>
                <w:bCs/>
                <w:sz w:val="21"/>
                <w:szCs w:val="21"/>
              </w:rPr>
              <w:t xml:space="preserve">Posibilidad de ampliación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80"/>
            </w:pPr>
            <w:r>
              <w:rPr>
                <w:rFonts w:ascii="Calibri" w:cs="Calibri" w:eastAsia="Calibri" w:hAnsi="Calibri"/>
                <w:sz w:val="21"/>
                <w:szCs w:val="21"/>
              </w:rPr>
              <w:t xml:space="preserve">Media</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80"/>
            </w:pPr>
            <w:r>
              <w:rPr>
                <w:rFonts w:ascii="Calibri" w:cs="Calibri" w:eastAsia="Calibri" w:hAnsi="Calibri"/>
                <w:sz w:val="21"/>
                <w:szCs w:val="21"/>
              </w:rPr>
              <w:t xml:space="preserve">Media</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line="280"/>
            </w:pPr>
            <w:r>
              <w:rPr>
                <w:rFonts w:ascii="Calibri" w:cs="Calibri" w:eastAsia="Calibri" w:hAnsi="Calibri"/>
                <w:sz w:val="21"/>
                <w:szCs w:val="21"/>
              </w:rPr>
              <w:t xml:space="preserve">Alta</w:t>
            </w:r>
          </w:p>
        </w:tc>
      </w:tr>
    </w:tbl>
    <w:p>
      <w:pPr>
        <w:spacing w:after="60"/>
      </w:pPr>
      <w:r>
        <w:rPr>
          <w:rFonts w:ascii="Calibri" w:cs="Calibri" w:eastAsia="Calibri" w:hAnsi="Calibri"/>
        </w:rPr>
        <w:t xml:space="preserve"/>
      </w:r>
    </w:p>
    <w:p>
      <w:pPr>
        <w:pStyle w:val="Heading2"/>
        <w:keepNext/>
        <w:spacing w:after="80" w:before="200"/>
      </w:pPr>
      <w:r>
        <w:rPr>
          <w:rFonts w:ascii="Calibri" w:cs="Calibri" w:eastAsia="Calibri" w:hAnsi="Calibri"/>
          <w:b/>
          <w:bCs/>
          <w:color w:val="548235"/>
          <w:sz w:val="24"/>
          <w:szCs w:val="24"/>
        </w:rPr>
        <w:t xml:space="preserve">Motivos de la elección</w:t>
      </w:r>
    </w:p>
    <w:p>
      <w:pPr>
        <w:pStyle w:val="ListParagraph"/>
        <w:numPr>
          <w:ilvl w:val="0"/>
          <w:numId w:val="2"/>
        </w:numPr>
        <w:spacing w:after="60" w:line="290"/>
      </w:pPr>
      <w:r>
        <w:rPr>
          <w:rFonts w:ascii="Calibri" w:cs="Calibri" w:eastAsia="Calibri" w:hAnsi="Calibri"/>
        </w:rPr>
        <w:t xml:space="preserve">Reúne varias partes técnicas interesantes en un mismo proyecto: usuarios y roles, filtrado por ubicación, notificaciones, control de plazas y un sistema de límites con plan premium.</w:t>
      </w:r>
    </w:p>
    <w:p>
      <w:pPr>
        <w:pStyle w:val="ListParagraph"/>
        <w:numPr>
          <w:ilvl w:val="0"/>
          <w:numId w:val="2"/>
        </w:numPr>
        <w:spacing w:after="60" w:line="290"/>
      </w:pPr>
      <w:r>
        <w:rPr>
          <w:rFonts w:ascii="Calibri" w:cs="Calibri" w:eastAsia="Calibri" w:hAnsi="Calibri"/>
        </w:rPr>
        <w:t xml:space="preserve">Tiene una utilidad clara y un público amplio: es una necesidad que mucha gente se encuentra cuando quiere jugar y le faltan jugadores.</w:t>
      </w:r>
    </w:p>
    <w:p>
      <w:pPr>
        <w:pStyle w:val="ListParagraph"/>
        <w:numPr>
          <w:ilvl w:val="0"/>
          <w:numId w:val="2"/>
        </w:numPr>
        <w:spacing w:after="60" w:line="290"/>
      </w:pPr>
      <w:r>
        <w:rPr>
          <w:rFonts w:ascii="Calibri" w:cs="Calibri" w:eastAsia="Calibri" w:hAnsi="Calibri"/>
        </w:rPr>
        <w:t xml:space="preserve">El modelo gratuito con límite y plan premium permite plantear un proyecto con un enfoque realista de producto.</w:t>
      </w:r>
    </w:p>
    <w:p>
      <w:pPr>
        <w:pStyle w:val="ListParagraph"/>
        <w:numPr>
          <w:ilvl w:val="0"/>
          <w:numId w:val="2"/>
        </w:numPr>
        <w:spacing w:after="60" w:line="290"/>
      </w:pPr>
      <w:r>
        <w:rPr>
          <w:rFonts w:ascii="Calibri" w:cs="Calibri" w:eastAsia="Calibri" w:hAnsi="Calibri"/>
        </w:rPr>
        <w:t xml:space="preserve">Se puede ajustar el alcance según el tiempo: la base (crear partidos y apuntarse) es abordable y el resto se añade por fases.</w:t>
      </w:r>
    </w:p>
    <w:p>
      <w:pPr>
        <w:pStyle w:val="ListParagraph"/>
        <w:numPr>
          <w:ilvl w:val="0"/>
          <w:numId w:val="2"/>
        </w:numPr>
        <w:spacing w:after="60" w:line="290"/>
      </w:pPr>
      <w:r>
        <w:rPr>
          <w:rFonts w:ascii="Calibri" w:cs="Calibri" w:eastAsia="Calibri" w:hAnsi="Calibri"/>
        </w:rPr>
        <w:t xml:space="preserve">Tiene margen para crecer con mejoras futuras (chat, reputación de jugadores o reparto del coste de la pista, que retomaría la idea de gastos compartidos).</w:t>
      </w:r>
    </w:p>
    <w:p>
      <w:pPr>
        <w:pStyle w:val="ListParagraph"/>
        <w:numPr>
          <w:ilvl w:val="0"/>
          <w:numId w:val="2"/>
        </w:numPr>
        <w:spacing w:after="60" w:line="290"/>
      </w:pPr>
      <w:r>
        <w:rPr>
          <w:rFonts w:ascii="Calibri" w:cs="Calibri" w:eastAsia="Calibri" w:hAnsi="Calibri"/>
        </w:rPr>
        <w:t xml:space="preserve">Las ideas se han comentado con el profesor antes de tomar la decisión.</w:t>
      </w:r>
    </w:p>
    <w:sectPr>
      <w:footerReference w:type="default" r:id="rId6"/>
      <w:pgSz w:w="11906" w:h="16838" w:orient="portrait"/>
      <w:pgMar w:top="1417" w:right="1418" w:bottom="1417"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070"/>
      </w:tabs>
    </w:pPr>
    <w:r>
      <w:rPr>
        <w:rFonts w:ascii="Calibri" w:cs="Calibri" w:eastAsia="Calibri" w:hAnsi="Calibri"/>
        <w:color w:val="7F7F7F"/>
        <w:sz w:val="18"/>
        <w:szCs w:val="18"/>
      </w:rPr>
      <w:t xml:space="preserve">Ficha del proyecto · Proyecto Intermodular</w:t>
    </w:r>
    <w:r>
      <w:rPr>
        <w:rFonts w:ascii="Calibri" w:cs="Calibri" w:eastAsia="Calibri" w:hAnsi="Calibri"/>
        <w:color w:val="7F7F7F"/>
        <w:sz w:val="18"/>
        <w:szCs w:val="18"/>
      </w:rPr>
      <w:t xml:space="preserve">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54823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44546A"/>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54823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del Proyecto</dc:title>
  <dc:creator>Proyecto Intermodular</dc:creator>
  <cp:lastModifiedBy>Un-named</cp:lastModifiedBy>
  <cp:revision>1</cp:revision>
  <dcterms:created xsi:type="dcterms:W3CDTF">2026-10-06T11:40:43.066Z</dcterms:created>
  <dcterms:modified xsi:type="dcterms:W3CDTF">2026-10-06T11:40:43.068Z</dcterms:modified>
</cp:coreProperties>
</file>

<file path=docProps/custom.xml><?xml version="1.0" encoding="utf-8"?>
<Properties xmlns="http://schemas.openxmlformats.org/officeDocument/2006/custom-properties" xmlns:vt="http://schemas.openxmlformats.org/officeDocument/2006/docPropsVTypes"/>
</file>