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1a365d"/>
          <w:sz w:val="60"/>
          <w:szCs w:val="60"/>
        </w:rPr>
        <w:t xml:space="preserve">FanLearn Lab</w:t>
      </w:r>
    </w:p>
    <w:p>
      <w:pPr>
        <w:spacing w:after="100"/>
        <w:jc w:val="center"/>
      </w:pPr>
      <w:r>
        <w:rPr>
          <w:rFonts w:ascii="Arial" w:cs="Arial" w:eastAsia="Arial" w:hAnsi="Arial"/>
          <w:b/>
          <w:bCs/>
          <w:color w:val="1a365d"/>
          <w:sz w:val="48"/>
          <w:szCs w:val="48"/>
        </w:rPr>
        <w:t xml:space="preserve">泛学习实验室</w:t>
      </w:r>
    </w:p>
    <w:p>
      <w:pPr>
        <w:spacing w:after="800"/>
        <w:jc w:val="center"/>
      </w:pPr>
      <w:r>
        <w:rPr>
          <w:rFonts w:ascii="Arial" w:cs="Arial" w:eastAsia="Arial" w:hAnsi="Arial"/>
          <w:color w:val="4a5568"/>
          <w:sz w:val="28"/>
          <w:szCs w:val="28"/>
        </w:rPr>
        <w:t xml:space="preserve">—— 网站技术说明文档 ——</w:t>
      </w:r>
    </w:p>
    <w:p>
      <w:pPr>
        <w:spacing w:after="200"/>
      </w:pPr>
    </w:p>
    <w:p>
      <w:pPr>
        <w:spacing w:after="120"/>
        <w:jc w:val="center"/>
      </w:pPr>
      <w:r>
        <w:rPr>
          <w:rFonts w:ascii="Arial" w:cs="Arial" w:eastAsia="Arial" w:hAnsi="Arial"/>
          <w:color w:val="4a5568"/>
          <w:sz w:val="24"/>
          <w:szCs w:val="24"/>
        </w:rPr>
        <w:t xml:space="preserve">北京大学 · 教育学院 · 教育技术系</w:t>
      </w:r>
    </w:p>
    <w:p>
      <w:pPr>
        <w:spacing w:after="400"/>
      </w:pPr>
    </w:p>
    <w:p>
      <w:pPr>
        <w:spacing w:after="80"/>
        <w:jc w:val="center"/>
      </w:pPr>
      <w:r>
        <w:rPr>
          <w:rFonts w:ascii="Arial" w:cs="Arial" w:eastAsia="Arial" w:hAnsi="Arial"/>
          <w:color w:val="718096"/>
          <w:sz w:val="22"/>
          <w:szCs w:val="22"/>
        </w:rPr>
        <w:t xml:space="preserve">版本：v1.0 (Phase 1.5)</w:t>
      </w:r>
    </w:p>
    <w:p>
      <w:pPr>
        <w:jc w:val="center"/>
      </w:pPr>
      <w:r>
        <w:rPr>
          <w:rFonts w:ascii="Arial" w:cs="Arial" w:eastAsia="Arial" w:hAnsi="Arial"/>
          <w:color w:val="718096"/>
          <w:sz w:val="22"/>
          <w:szCs w:val="22"/>
        </w:rPr>
        <w:t xml:space="preserve">日期：2025年6月</w:t>
      </w:r>
    </w:p>
    <w:p>
      <w:pPr>
        <w:sectPr>
          <w:pgSz w:w="11906" w:h="16838" w:orient="portrait"/>
          <w:pgMar w:top="3600" w:right="1440" w:bottom="1440" w:left="1440" w:header="708" w:footer="708" w:gutter="0"/>
          <w:pgNumType/>
          <w:docGrid w:linePitch="360"/>
        </w:sectPr>
      </w:pPr>
    </w:p>
    <w:p>
      <w:pPr>
        <w:pStyle w:val="Heading1"/>
        <w:spacing w:after="200" w:before="360"/>
      </w:pPr>
      <w:r>
        <w:rPr>
          <w:rFonts w:ascii="Arial" w:cs="Arial" w:eastAsia="Arial" w:hAnsi="Arial"/>
          <w:b/>
          <w:bCs/>
          <w:color w:val="1a365d"/>
          <w:sz w:val="36"/>
          <w:szCs w:val="36"/>
        </w:rPr>
        <w:t xml:space="preserve">一、项目概述</w:t>
      </w:r>
    </w:p>
    <w:p>
      <w:pPr>
        <w:pStyle w:val="Heading2"/>
        <w:spacing w:after="160" w:before="280"/>
      </w:pPr>
      <w:r>
        <w:rPr>
          <w:rFonts w:ascii="Arial" w:cs="Arial" w:eastAsia="Arial" w:hAnsi="Arial"/>
          <w:b/>
          <w:bCs/>
          <w:color w:val="2d4a7a"/>
          <w:sz w:val="30"/>
          <w:szCs w:val="30"/>
        </w:rPr>
        <w:t xml:space="preserve">1.1 项目定位</w:t>
      </w:r>
    </w:p>
    <w:p>
      <w:pPr>
        <w:spacing w:after="120" w:line="360"/>
      </w:pPr>
      <w:r>
        <w:rPr>
          <w:rFonts w:ascii="Arial" w:cs="Arial" w:eastAsia="Arial" w:hAnsi="Arial"/>
          <w:sz w:val="22"/>
          <w:szCs w:val="22"/>
        </w:rPr>
        <w:t xml:space="preserve">FanLearn Lab（泛学习实验室）网站是为北京大学教育学院教育技术系范逸洲老师课题组建设的学术研究团队官方网站。网站以展示团队学术成果、促进学术交流、吸引优秀学生为核心目标，同时探索将人工智能技术融入学术网站管理流程的创新实践。</w:t>
      </w:r>
    </w:p>
    <w:p>
      <w:pPr>
        <w:pStyle w:val="Heading2"/>
        <w:spacing w:after="160" w:before="280"/>
      </w:pPr>
      <w:r>
        <w:rPr>
          <w:rFonts w:ascii="Arial" w:cs="Arial" w:eastAsia="Arial" w:hAnsi="Arial"/>
          <w:b/>
          <w:bCs/>
          <w:color w:val="2d4a7a"/>
          <w:sz w:val="30"/>
          <w:szCs w:val="30"/>
        </w:rPr>
        <w:t xml:space="preserve">1.2 核心理念</w:t>
      </w:r>
    </w:p>
    <w:p>
      <w:pPr>
        <w:spacing w:after="120" w:line="360"/>
      </w:pPr>
      <w:r>
        <w:rPr>
          <w:rFonts w:ascii="Arial" w:cs="Arial" w:eastAsia="Arial" w:hAnsi="Arial"/>
          <w:sz w:val="22"/>
          <w:szCs w:val="22"/>
        </w:rPr>
        <w:t xml:space="preserve">“智能驱动的学术网站”——网站不仅是静态展示平台，更是一个具备 AI 助手、自动化内容管理、智能论文同步能力的现代化学术平台。</w:t>
      </w:r>
    </w:p>
    <w:p>
      <w:pPr>
        <w:pStyle w:val="Heading2"/>
        <w:spacing w:after="160" w:before="280"/>
      </w:pPr>
      <w:r>
        <w:rPr>
          <w:rFonts w:ascii="Arial" w:cs="Arial" w:eastAsia="Arial" w:hAnsi="Arial"/>
          <w:b/>
          <w:bCs/>
          <w:color w:val="2d4a7a"/>
          <w:sz w:val="30"/>
          <w:szCs w:val="30"/>
        </w:rPr>
        <w:t xml:space="preserve">1.3 当前状态</w:t>
      </w:r>
    </w:p>
    <w:p>
      <w:pPr>
        <w:spacing w:after="120" w:line="360"/>
      </w:pPr>
      <w:r>
        <w:rPr>
          <w:rFonts w:ascii="Arial" w:cs="Arial" w:eastAsia="Arial" w:hAnsi="Arial"/>
          <w:sz w:val="22"/>
          <w:szCs w:val="22"/>
        </w:rPr>
        <w:t xml:space="preserve">项目当前处于 Phase 1.5 阶段。前端界面已全部完成并可交互，AI 对话功能已接入月之暗面 Kimi 大语言模型，Agent 框架已完成类型安全的白名单注册。后续将逐步接入 CMS 内容管理、数据库、论文自动爬取等能力。</w:t>
      </w:r>
    </w:p>
    <w:p>
      <w:r>
        <w:br w:type="page"/>
      </w:r>
    </w:p>
    <w:p>
      <w:pPr>
        <w:pStyle w:val="Heading1"/>
        <w:spacing w:after="200" w:before="360"/>
      </w:pPr>
      <w:r>
        <w:rPr>
          <w:rFonts w:ascii="Arial" w:cs="Arial" w:eastAsia="Arial" w:hAnsi="Arial"/>
          <w:b/>
          <w:bCs/>
          <w:color w:val="1a365d"/>
          <w:sz w:val="36"/>
          <w:szCs w:val="36"/>
        </w:rPr>
        <w:t xml:space="preserve">二、网站功能介绍</w:t>
      </w:r>
    </w:p>
    <w:p>
      <w:pPr>
        <w:pStyle w:val="Heading2"/>
        <w:spacing w:after="160" w:before="280"/>
      </w:pPr>
      <w:r>
        <w:rPr>
          <w:rFonts w:ascii="Arial" w:cs="Arial" w:eastAsia="Arial" w:hAnsi="Arial"/>
          <w:b/>
          <w:bCs/>
          <w:color w:val="2d4a7a"/>
          <w:sz w:val="30"/>
          <w:szCs w:val="30"/>
        </w:rPr>
        <w:t xml:space="preserve">2.1 首页（Home）</w:t>
      </w:r>
    </w:p>
    <w:p>
      <w:pPr>
        <w:spacing w:after="120" w:line="360"/>
      </w:pPr>
      <w:r>
        <w:rPr>
          <w:rFonts w:ascii="Arial" w:cs="Arial" w:eastAsia="Arial" w:hAnsi="Arial"/>
          <w:sz w:val="22"/>
          <w:szCs w:val="22"/>
        </w:rPr>
        <w:t xml:space="preserve">首页是网站的门户与第一印象，采用全屏沉浸式设计，包含四个核心区域：</w:t>
      </w:r>
    </w:p>
    <w:p>
      <w:pPr>
        <w:pStyle w:val="ListParagraph"/>
        <w:numPr>
          <w:ilvl w:val="0"/>
          <w:numId w:val="2"/>
        </w:numPr>
        <w:spacing w:after="80" w:line="360"/>
      </w:pPr>
      <w:r>
        <w:rPr>
          <w:rFonts w:ascii="Arial" w:cs="Arial" w:eastAsia="Arial" w:hAnsi="Arial"/>
          <w:b/>
          <w:bCs/>
          <w:sz w:val="22"/>
          <w:szCs w:val="22"/>
        </w:rPr>
        <w:t xml:space="preserve">英雄区（Hero Section）：</w:t>
      </w:r>
      <w:r>
        <w:rPr>
          <w:rFonts w:ascii="Arial" w:cs="Arial" w:eastAsia="Arial" w:hAnsi="Arial"/>
          <w:sz w:val="22"/>
          <w:szCs w:val="22"/>
        </w:rPr>
        <w:t xml:space="preserve">全屏粒子动画背景 + 实验室中英文名称 + 标语，配合阶梯式入场动画，带来科技感与学术氛围</w:t>
      </w:r>
    </w:p>
    <w:p>
      <w:pPr>
        <w:pStyle w:val="ListParagraph"/>
        <w:numPr>
          <w:ilvl w:val="0"/>
          <w:numId w:val="2"/>
        </w:numPr>
        <w:spacing w:after="80" w:line="360"/>
      </w:pPr>
      <w:r>
        <w:rPr>
          <w:rFonts w:ascii="Arial" w:cs="Arial" w:eastAsia="Arial" w:hAnsi="Arial"/>
          <w:b/>
          <w:bCs/>
          <w:sz w:val="22"/>
          <w:szCs w:val="22"/>
        </w:rPr>
        <w:t xml:space="preserve">数据统计（Stats Counter）：</w:t>
      </w:r>
      <w:r>
        <w:rPr>
          <w:rFonts w:ascii="Arial" w:cs="Arial" w:eastAsia="Arial" w:hAnsi="Arial"/>
          <w:sz w:val="22"/>
          <w:szCs w:val="22"/>
        </w:rPr>
        <w:t xml:space="preserve">动态滚动数字展示团队核心指标——42篇论文、4名成员、1716次引用、5个项目</w:t>
      </w:r>
    </w:p>
    <w:p>
      <w:pPr>
        <w:pStyle w:val="ListParagraph"/>
        <w:numPr>
          <w:ilvl w:val="0"/>
          <w:numId w:val="2"/>
        </w:numPr>
        <w:spacing w:after="80" w:line="360"/>
      </w:pPr>
      <w:r>
        <w:rPr>
          <w:rFonts w:ascii="Arial" w:cs="Arial" w:eastAsia="Arial" w:hAnsi="Arial"/>
          <w:b/>
          <w:bCs/>
          <w:sz w:val="22"/>
          <w:szCs w:val="22"/>
        </w:rPr>
        <w:t xml:space="preserve">研究方向标签云（Research Tags）：</w:t>
      </w:r>
      <w:r>
        <w:rPr>
          <w:rFonts w:ascii="Arial" w:cs="Arial" w:eastAsia="Arial" w:hAnsi="Arial"/>
          <w:sz w:val="22"/>
          <w:szCs w:val="22"/>
        </w:rPr>
        <w:t xml:space="preserve">可视化展示六大研究方向——大语言模型与教育、学习分析、智能辅导系统、多模态学习、教育数据挖掘、人机协作学习</w:t>
      </w:r>
    </w:p>
    <w:p>
      <w:pPr>
        <w:pStyle w:val="ListParagraph"/>
        <w:numPr>
          <w:ilvl w:val="0"/>
          <w:numId w:val="2"/>
        </w:numPr>
        <w:spacing w:after="80" w:line="360"/>
      </w:pPr>
      <w:r>
        <w:rPr>
          <w:rFonts w:ascii="Arial" w:cs="Arial" w:eastAsia="Arial" w:hAnsi="Arial"/>
          <w:b/>
          <w:bCs/>
          <w:sz w:val="22"/>
          <w:szCs w:val="22"/>
        </w:rPr>
        <w:t xml:space="preserve">最新动态（Latest News）：</w:t>
      </w:r>
      <w:r>
        <w:rPr>
          <w:rFonts w:ascii="Arial" w:cs="Arial" w:eastAsia="Arial" w:hAnsi="Arial"/>
          <w:sz w:val="22"/>
          <w:szCs w:val="22"/>
        </w:rPr>
        <w:t xml:space="preserve">展示团队近期动态摘要，引导访客深入了解</w:t>
      </w:r>
    </w:p>
    <w:p>
      <w:pPr>
        <w:pStyle w:val="Heading2"/>
        <w:spacing w:after="160" w:before="280"/>
      </w:pPr>
      <w:r>
        <w:rPr>
          <w:rFonts w:ascii="Arial" w:cs="Arial" w:eastAsia="Arial" w:hAnsi="Arial"/>
          <w:b/>
          <w:bCs/>
          <w:color w:val="2d4a7a"/>
          <w:sz w:val="30"/>
          <w:szCs w:val="30"/>
        </w:rPr>
        <w:t xml:space="preserve">2.2 团队介绍（Team）</w:t>
      </w:r>
    </w:p>
    <w:p>
      <w:pPr>
        <w:spacing w:after="120" w:line="360"/>
      </w:pPr>
      <w:r>
        <w:rPr>
          <w:rFonts w:ascii="Arial" w:cs="Arial" w:eastAsia="Arial" w:hAnsi="Arial"/>
          <w:sz w:val="22"/>
          <w:szCs w:val="22"/>
        </w:rPr>
        <w:t xml:space="preserve">团队页采用独特的蜂巢网格布局展示成员头像，支持“在读成员 / 已毕业”两个 Tab 切换。每位成员拥有独立的个人主页，包含：</w:t>
      </w:r>
    </w:p>
    <w:p>
      <w:pPr>
        <w:pStyle w:val="ListParagraph"/>
        <w:numPr>
          <w:ilvl w:val="0"/>
          <w:numId w:val="2"/>
        </w:numPr>
        <w:spacing w:after="80" w:line="360"/>
      </w:pPr>
      <w:r>
        <w:rPr>
          <w:rFonts w:ascii="Arial" w:cs="Arial" w:eastAsia="Arial" w:hAnsi="Arial"/>
          <w:sz w:val="22"/>
          <w:szCs w:val="22"/>
        </w:rPr>
        <w:t xml:space="preserve">六边形裁剪头像、角色标签（导师/博士生/硕士生）</w:t>
      </w:r>
    </w:p>
    <w:p>
      <w:pPr>
        <w:pStyle w:val="ListParagraph"/>
        <w:numPr>
          <w:ilvl w:val="0"/>
          <w:numId w:val="2"/>
        </w:numPr>
        <w:spacing w:after="80" w:line="360"/>
      </w:pPr>
      <w:r>
        <w:rPr>
          <w:rFonts w:ascii="Arial" w:cs="Arial" w:eastAsia="Arial" w:hAnsi="Arial"/>
          <w:sz w:val="22"/>
          <w:szCs w:val="22"/>
        </w:rPr>
        <w:t xml:space="preserve">研究方向标签、个人简介</w:t>
      </w:r>
    </w:p>
    <w:p>
      <w:pPr>
        <w:pStyle w:val="ListParagraph"/>
        <w:numPr>
          <w:ilvl w:val="0"/>
          <w:numId w:val="2"/>
        </w:numPr>
        <w:spacing w:after="80" w:line="360"/>
      </w:pPr>
      <w:r>
        <w:rPr>
          <w:rFonts w:ascii="Arial" w:cs="Arial" w:eastAsia="Arial" w:hAnsi="Arial"/>
          <w:sz w:val="22"/>
          <w:szCs w:val="22"/>
        </w:rPr>
        <w:t xml:space="preserve">学术链接（邮箱、Google Scholar、GitHub、个人主页）</w:t>
      </w:r>
    </w:p>
    <w:p>
      <w:pPr>
        <w:pStyle w:val="ListParagraph"/>
        <w:numPr>
          <w:ilvl w:val="0"/>
          <w:numId w:val="2"/>
        </w:numPr>
        <w:spacing w:after="80" w:line="360"/>
      </w:pPr>
      <w:r>
        <w:rPr>
          <w:rFonts w:ascii="Arial" w:cs="Arial" w:eastAsia="Arial" w:hAnsi="Arial"/>
          <w:sz w:val="22"/>
          <w:szCs w:val="22"/>
        </w:rPr>
        <w:t xml:space="preserve">个人论文列表与动态选项卡</w:t>
      </w:r>
    </w:p>
    <w:p>
      <w:pPr>
        <w:pStyle w:val="Heading2"/>
        <w:spacing w:after="160" w:before="280"/>
      </w:pPr>
      <w:r>
        <w:rPr>
          <w:rFonts w:ascii="Arial" w:cs="Arial" w:eastAsia="Arial" w:hAnsi="Arial"/>
          <w:b/>
          <w:bCs/>
          <w:color w:val="2d4a7a"/>
          <w:sz w:val="30"/>
          <w:szCs w:val="30"/>
        </w:rPr>
        <w:t xml:space="preserve">2.3 学术成果（Publications）</w:t>
      </w:r>
    </w:p>
    <w:p>
      <w:pPr>
        <w:spacing w:after="120" w:line="360"/>
      </w:pPr>
      <w:r>
        <w:rPr>
          <w:rFonts w:ascii="Arial" w:cs="Arial" w:eastAsia="Arial" w:hAnsi="Arial"/>
          <w:sz w:val="22"/>
          <w:szCs w:val="22"/>
        </w:rPr>
        <w:t xml:space="preserve">论文展示页提供丰富的检索与浏览功能：</w:t>
      </w:r>
    </w:p>
    <w:p>
      <w:pPr>
        <w:pStyle w:val="ListParagraph"/>
        <w:numPr>
          <w:ilvl w:val="0"/>
          <w:numId w:val="2"/>
        </w:numPr>
        <w:spacing w:after="80" w:line="360"/>
      </w:pPr>
      <w:r>
        <w:rPr>
          <w:rFonts w:ascii="Arial" w:cs="Arial" w:eastAsia="Arial" w:hAnsi="Arial"/>
          <w:b/>
          <w:bCs/>
          <w:sz w:val="22"/>
          <w:szCs w:val="22"/>
        </w:rPr>
        <w:t xml:space="preserve">搜索：</w:t>
      </w:r>
      <w:r>
        <w:rPr>
          <w:rFonts w:ascii="Arial" w:cs="Arial" w:eastAsia="Arial" w:hAnsi="Arial"/>
          <w:sz w:val="22"/>
          <w:szCs w:val="22"/>
        </w:rPr>
        <w:t xml:space="preserve">支持按标题、作者、会议/期刊名、研究标签进行模糊匹配</w:t>
      </w:r>
    </w:p>
    <w:p>
      <w:pPr>
        <w:pStyle w:val="ListParagraph"/>
        <w:numPr>
          <w:ilvl w:val="0"/>
          <w:numId w:val="2"/>
        </w:numPr>
        <w:spacing w:after="80" w:line="360"/>
      </w:pPr>
      <w:r>
        <w:rPr>
          <w:rFonts w:ascii="Arial" w:cs="Arial" w:eastAsia="Arial" w:hAnsi="Arial"/>
          <w:b/>
          <w:bCs/>
          <w:sz w:val="22"/>
          <w:szCs w:val="22"/>
        </w:rPr>
        <w:t xml:space="preserve">筛选：</w:t>
      </w:r>
      <w:r>
        <w:rPr>
          <w:rFonts w:ascii="Arial" w:cs="Arial" w:eastAsia="Arial" w:hAnsi="Arial"/>
          <w:sz w:val="22"/>
          <w:szCs w:val="22"/>
        </w:rPr>
        <w:t xml:space="preserve">左侧边栏支持按年份、论文类型（会议/期刊/预印本/学位论文）多维度过滤</w:t>
      </w:r>
    </w:p>
    <w:p>
      <w:pPr>
        <w:pStyle w:val="ListParagraph"/>
        <w:numPr>
          <w:ilvl w:val="0"/>
          <w:numId w:val="2"/>
        </w:numPr>
        <w:spacing w:after="80" w:line="360"/>
      </w:pPr>
      <w:r>
        <w:rPr>
          <w:rFonts w:ascii="Arial" w:cs="Arial" w:eastAsia="Arial" w:hAnsi="Arial"/>
          <w:b/>
          <w:bCs/>
          <w:sz w:val="22"/>
          <w:szCs w:val="22"/>
        </w:rPr>
        <w:t xml:space="preserve">论文卡片：</w:t>
      </w:r>
      <w:r>
        <w:rPr>
          <w:rFonts w:ascii="Arial" w:cs="Arial" w:eastAsia="Arial" w:hAnsi="Arial"/>
          <w:sz w:val="22"/>
          <w:szCs w:val="22"/>
        </w:rPr>
        <w:t xml:space="preserve">展示标题、作者、会议/期刊、年份、引用数，支持展开摘要</w:t>
      </w:r>
    </w:p>
    <w:p>
      <w:pPr>
        <w:pStyle w:val="ListParagraph"/>
        <w:numPr>
          <w:ilvl w:val="0"/>
          <w:numId w:val="2"/>
        </w:numPr>
        <w:spacing w:after="80" w:line="360"/>
      </w:pPr>
      <w:r>
        <w:rPr>
          <w:rFonts w:ascii="Arial" w:cs="Arial" w:eastAsia="Arial" w:hAnsi="Arial"/>
          <w:b/>
          <w:bCs/>
          <w:sz w:val="22"/>
          <w:szCs w:val="22"/>
        </w:rPr>
        <w:t xml:space="preserve">快捷操作：</w:t>
      </w:r>
      <w:r>
        <w:rPr>
          <w:rFonts w:ascii="Arial" w:cs="Arial" w:eastAsia="Arial" w:hAnsi="Arial"/>
          <w:sz w:val="22"/>
          <w:szCs w:val="22"/>
        </w:rPr>
        <w:t xml:space="preserve">一键复制 BibTeX、直达 PDF/代码/项目页</w:t>
      </w:r>
    </w:p>
    <w:p>
      <w:pPr>
        <w:pStyle w:val="Heading2"/>
        <w:spacing w:after="160" w:before="280"/>
      </w:pPr>
      <w:r>
        <w:rPr>
          <w:rFonts w:ascii="Arial" w:cs="Arial" w:eastAsia="Arial" w:hAnsi="Arial"/>
          <w:b/>
          <w:bCs/>
          <w:color w:val="2d4a7a"/>
          <w:sz w:val="30"/>
          <w:szCs w:val="30"/>
        </w:rPr>
        <w:t xml:space="preserve">2.4 团队动态（News）</w:t>
      </w:r>
    </w:p>
    <w:p>
      <w:pPr>
        <w:spacing w:after="120" w:line="360"/>
      </w:pPr>
      <w:r>
        <w:rPr>
          <w:rFonts w:ascii="Arial" w:cs="Arial" w:eastAsia="Arial" w:hAnsi="Arial"/>
          <w:sz w:val="22"/>
          <w:szCs w:val="22"/>
        </w:rPr>
        <w:t xml:space="preserve">动态页采用时间线式布局，直观展现团队发展历程：</w:t>
      </w:r>
    </w:p>
    <w:p>
      <w:pPr>
        <w:pStyle w:val="ListParagraph"/>
        <w:numPr>
          <w:ilvl w:val="0"/>
          <w:numId w:val="2"/>
        </w:numPr>
        <w:spacing w:after="80" w:line="360"/>
      </w:pPr>
      <w:r>
        <w:rPr>
          <w:rFonts w:ascii="Arial" w:cs="Arial" w:eastAsia="Arial" w:hAnsi="Arial"/>
          <w:sz w:val="22"/>
          <w:szCs w:val="22"/>
        </w:rPr>
        <w:t xml:space="preserve">支持分类筛选：论文发表、学术动态、成员动态</w:t>
      </w:r>
    </w:p>
    <w:p>
      <w:pPr>
        <w:pStyle w:val="ListParagraph"/>
        <w:numPr>
          <w:ilvl w:val="0"/>
          <w:numId w:val="2"/>
        </w:numPr>
        <w:spacing w:after="80" w:line="360"/>
      </w:pPr>
      <w:r>
        <w:rPr>
          <w:rFonts w:ascii="Arial" w:cs="Arial" w:eastAsia="Arial" w:hAnsi="Arial"/>
          <w:sz w:val="22"/>
          <w:szCs w:val="22"/>
        </w:rPr>
        <w:t xml:space="preserve">彩色图标区分事件类型（论文=靖蓝、报告=青色、获奖=金色、毕业=绿色、新成员=粉色）</w:t>
      </w:r>
    </w:p>
    <w:p>
      <w:pPr>
        <w:pStyle w:val="ListParagraph"/>
        <w:numPr>
          <w:ilvl w:val="0"/>
          <w:numId w:val="2"/>
        </w:numPr>
        <w:spacing w:after="80" w:line="360"/>
      </w:pPr>
      <w:r>
        <w:rPr>
          <w:rFonts w:ascii="Arial" w:cs="Arial" w:eastAsia="Arial" w:hAnsi="Arial"/>
          <w:sz w:val="22"/>
          <w:szCs w:val="22"/>
        </w:rPr>
        <w:t xml:space="preserve">支持关键词搜索、链接到相关成员主页</w:t>
      </w:r>
    </w:p>
    <w:p>
      <w:pPr>
        <w:pStyle w:val="Heading2"/>
        <w:spacing w:after="160" w:before="280"/>
      </w:pPr>
      <w:r>
        <w:rPr>
          <w:rFonts w:ascii="Arial" w:cs="Arial" w:eastAsia="Arial" w:hAnsi="Arial"/>
          <w:b/>
          <w:bCs/>
          <w:color w:val="2d4a7a"/>
          <w:sz w:val="30"/>
          <w:szCs w:val="30"/>
        </w:rPr>
        <w:t xml:space="preserve">2.5 AI 智能助手（LabMind）</w:t>
      </w:r>
    </w:p>
    <w:p>
      <w:pPr>
        <w:spacing w:after="120" w:line="360"/>
      </w:pPr>
      <w:r>
        <w:rPr>
          <w:rFonts w:ascii="Arial" w:cs="Arial" w:eastAsia="Arial" w:hAnsi="Arial"/>
          <w:sz w:val="22"/>
          <w:szCs w:val="22"/>
        </w:rPr>
        <w:t xml:space="preserve">网站内置了名为 LabMind 的 AI 对话助手，基于月之暗面 Kimi 大语言模型（moonshot-v1-8k），支持流式响应。它可以：</w:t>
      </w:r>
    </w:p>
    <w:p>
      <w:pPr>
        <w:pStyle w:val="ListParagraph"/>
        <w:numPr>
          <w:ilvl w:val="0"/>
          <w:numId w:val="2"/>
        </w:numPr>
        <w:spacing w:after="80" w:line="360"/>
      </w:pPr>
      <w:r>
        <w:rPr>
          <w:rFonts w:ascii="Arial" w:cs="Arial" w:eastAsia="Arial" w:hAnsi="Arial"/>
          <w:sz w:val="22"/>
          <w:szCs w:val="22"/>
        </w:rPr>
        <w:t xml:space="preserve">回答关于实验室研究方向、成员信息、论文等问题</w:t>
      </w:r>
    </w:p>
    <w:p>
      <w:pPr>
        <w:pStyle w:val="ListParagraph"/>
        <w:numPr>
          <w:ilvl w:val="0"/>
          <w:numId w:val="2"/>
        </w:numPr>
        <w:spacing w:after="80" w:line="360"/>
      </w:pPr>
      <w:r>
        <w:rPr>
          <w:rFonts w:ascii="Arial" w:cs="Arial" w:eastAsia="Arial" w:hAnsi="Arial"/>
          <w:sz w:val="22"/>
          <w:szCs w:val="22"/>
        </w:rPr>
        <w:t xml:space="preserve">协助上传论文（自动补全元数据）</w:t>
      </w:r>
    </w:p>
    <w:p>
      <w:pPr>
        <w:pStyle w:val="ListParagraph"/>
        <w:numPr>
          <w:ilvl w:val="0"/>
          <w:numId w:val="2"/>
        </w:numPr>
        <w:spacing w:after="80" w:line="360"/>
      </w:pPr>
      <w:r>
        <w:rPr>
          <w:rFonts w:ascii="Arial" w:cs="Arial" w:eastAsia="Arial" w:hAnsi="Arial"/>
          <w:sz w:val="22"/>
          <w:szCs w:val="22"/>
        </w:rPr>
        <w:t xml:space="preserve">发布实验室动态（提交至审核队列）</w:t>
      </w:r>
    </w:p>
    <w:p>
      <w:pPr>
        <w:pStyle w:val="ListParagraph"/>
        <w:numPr>
          <w:ilvl w:val="0"/>
          <w:numId w:val="2"/>
        </w:numPr>
        <w:spacing w:after="80" w:line="360"/>
      </w:pPr>
      <w:r>
        <w:rPr>
          <w:rFonts w:ascii="Arial" w:cs="Arial" w:eastAsia="Arial" w:hAnsi="Arial"/>
          <w:sz w:val="22"/>
          <w:szCs w:val="22"/>
        </w:rPr>
        <w:t xml:space="preserve">提供 4 个预设快捷问题引导用户交互</w:t>
      </w:r>
    </w:p>
    <w:p>
      <w:pPr>
        <w:pStyle w:val="Heading2"/>
        <w:spacing w:after="160" w:before="280"/>
      </w:pPr>
      <w:r>
        <w:rPr>
          <w:rFonts w:ascii="Arial" w:cs="Arial" w:eastAsia="Arial" w:hAnsi="Arial"/>
          <w:b/>
          <w:bCs/>
          <w:color w:val="2d4a7a"/>
          <w:sz w:val="30"/>
          <w:szCs w:val="30"/>
        </w:rPr>
        <w:t xml:space="preserve">2.6 权限与认证系统</w:t>
      </w:r>
    </w:p>
    <w:p>
      <w:pPr>
        <w:spacing w:after="120" w:line="360"/>
      </w:pPr>
      <w:r>
        <w:rPr>
          <w:rFonts w:ascii="Arial" w:cs="Arial" w:eastAsia="Arial" w:hAnsi="Arial"/>
          <w:sz w:val="22"/>
          <w:szCs w:val="22"/>
        </w:rPr>
        <w:t xml:space="preserve">网站实现了基于角色的访问控制，分为四级权限：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角色</w:t>
            </w:r>
          </w:p>
        </w:tc>
        <w:tc>
          <w:tcPr>
            <w:tcW w:type="dxa" w:w="38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权限范围</w:t>
            </w:r>
          </w:p>
        </w:tc>
        <w:tc>
          <w:tcPr>
            <w:tcW w:type="dxa" w:w="3426"/>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说明</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游客</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浏览公开内容</w:t>
            </w:r>
          </w:p>
        </w:tc>
        <w:tc>
          <w:tcPr>
            <w:tcW w:type="dxa" w:w="3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无需登录</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成员</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上传论文、发布动态、编辑个人主页</w:t>
            </w:r>
          </w:p>
        </w:tc>
        <w:tc>
          <w:tcPr>
            <w:tcW w:type="dxa" w:w="3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在读学生</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管理员</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审核内容、管理成员、编辑全部内容</w:t>
            </w:r>
          </w:p>
        </w:tc>
        <w:tc>
          <w:tcPr>
            <w:tcW w:type="dxa" w:w="3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指定的学生助理</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导师</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最高权限，审批所有操作</w:t>
            </w:r>
          </w:p>
        </w:tc>
        <w:tc>
          <w:tcPr>
            <w:tcW w:type="dxa" w:w="3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 专属</w:t>
            </w:r>
          </w:p>
        </w:tc>
      </w:tr>
    </w:tbl>
    <w:p>
      <w:pPr>
        <w:spacing w:after="200"/>
      </w:pPr>
    </w:p>
    <w:p>
      <w:r>
        <w:br w:type="page"/>
      </w:r>
    </w:p>
    <w:p>
      <w:pPr>
        <w:pStyle w:val="Heading1"/>
        <w:spacing w:after="200" w:before="360"/>
      </w:pPr>
      <w:r>
        <w:rPr>
          <w:rFonts w:ascii="Arial" w:cs="Arial" w:eastAsia="Arial" w:hAnsi="Arial"/>
          <w:b/>
          <w:bCs/>
          <w:color w:val="1a365d"/>
          <w:sz w:val="36"/>
          <w:szCs w:val="36"/>
        </w:rPr>
        <w:t xml:space="preserve">三、网站结构</w:t>
      </w:r>
    </w:p>
    <w:p>
      <w:pPr>
        <w:pStyle w:val="Heading2"/>
        <w:spacing w:after="160" w:before="280"/>
      </w:pPr>
      <w:r>
        <w:rPr>
          <w:rFonts w:ascii="Arial" w:cs="Arial" w:eastAsia="Arial" w:hAnsi="Arial"/>
          <w:b/>
          <w:bCs/>
          <w:color w:val="2d4a7a"/>
          <w:sz w:val="30"/>
          <w:szCs w:val="30"/>
        </w:rPr>
        <w:t xml:space="preserve">3.1 页面结构总览</w:t>
      </w:r>
    </w:p>
    <w:p>
      <w:pPr>
        <w:spacing w:after="120" w:line="360"/>
      </w:pPr>
      <w:r>
        <w:rPr>
          <w:rFonts w:ascii="Arial" w:cs="Arial" w:eastAsia="Arial" w:hAnsi="Arial"/>
          <w:sz w:val="22"/>
          <w:szCs w:val="22"/>
        </w:rPr>
        <w:t xml:space="preserve">网站采用单页应用（SPA）架构，包含以下主要页面：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页面</w:t>
            </w:r>
          </w:p>
        </w:tc>
        <w:tc>
          <w:tcPr>
            <w:tcW w:type="dxa" w:w="22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路径</w:t>
            </w:r>
          </w:p>
        </w:tc>
        <w:tc>
          <w:tcPr>
            <w:tcW w:type="dxa" w:w="5026"/>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功能描述</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首页</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粒子背景英雄区 + 数据统计 + 研究标签 + 最新动态</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团队</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/team</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蜂巢网格展示所有成员，支持在读/已毕业切换</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成员详情</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/team/[slug]</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个人主页：研究方向、论文列表、动态</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论文</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/publications</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搜索、筛选、摘要展开、BibTeX复制、PDF链接</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动态</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/news</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时间线布局，分类筛选，彩色图标区分类型</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 助手</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/chat</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实时对话、建议问题、流式响应</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登录</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用户名密码登录，角色权限说明</w:t>
            </w:r>
          </w:p>
        </w:tc>
      </w:tr>
    </w:tbl>
    <w:p>
      <w:pPr>
        <w:spacing w:after="200"/>
      </w:pPr>
    </w:p>
    <w:p>
      <w:pPr>
        <w:pStyle w:val="Heading2"/>
        <w:spacing w:after="160" w:before="280"/>
      </w:pPr>
      <w:r>
        <w:rPr>
          <w:rFonts w:ascii="Arial" w:cs="Arial" w:eastAsia="Arial" w:hAnsi="Arial"/>
          <w:b/>
          <w:bCs/>
          <w:color w:val="2d4a7a"/>
          <w:sz w:val="30"/>
          <w:szCs w:val="30"/>
        </w:rPr>
        <w:t xml:space="preserve">3.2 组件架构</w:t>
      </w:r>
    </w:p>
    <w:p>
      <w:pPr>
        <w:spacing w:after="120" w:line="360"/>
      </w:pPr>
      <w:r>
        <w:rPr>
          <w:rFonts w:ascii="Arial" w:cs="Arial" w:eastAsia="Arial" w:hAnsi="Arial"/>
          <w:sz w:val="22"/>
          <w:szCs w:val="22"/>
        </w:rPr>
        <w:t xml:space="preserve">网站采用组件化开发模式，核心组件包括：</w:t>
      </w:r>
    </w:p>
    <w:p>
      <w:pPr>
        <w:pStyle w:val="ListParagraph"/>
        <w:numPr>
          <w:ilvl w:val="0"/>
          <w:numId w:val="2"/>
        </w:numPr>
        <w:spacing w:after="80" w:line="360"/>
      </w:pPr>
      <w:r>
        <w:rPr>
          <w:rFonts w:ascii="Arial" w:cs="Arial" w:eastAsia="Arial" w:hAnsi="Arial"/>
          <w:b/>
          <w:bCs/>
          <w:sz w:val="22"/>
          <w:szCs w:val="22"/>
        </w:rPr>
        <w:t xml:space="preserve">布局组件：</w:t>
      </w:r>
      <w:r>
        <w:rPr>
          <w:rFonts w:ascii="Arial" w:cs="Arial" w:eastAsia="Arial" w:hAnsi="Arial"/>
          <w:sz w:val="22"/>
          <w:szCs w:val="22"/>
        </w:rPr>
        <w:t xml:space="preserve">Navbar（毛玻璃导航栏）、Footer（三栏页脚）</w:t>
      </w:r>
    </w:p>
    <w:p>
      <w:pPr>
        <w:pStyle w:val="ListParagraph"/>
        <w:numPr>
          <w:ilvl w:val="0"/>
          <w:numId w:val="2"/>
        </w:numPr>
        <w:spacing w:after="80" w:line="360"/>
      </w:pPr>
      <w:r>
        <w:rPr>
          <w:rFonts w:ascii="Arial" w:cs="Arial" w:eastAsia="Arial" w:hAnsi="Arial"/>
          <w:b/>
          <w:bCs/>
          <w:sz w:val="22"/>
          <w:szCs w:val="22"/>
        </w:rPr>
        <w:t xml:space="preserve">首页组件：</w:t>
      </w:r>
      <w:r>
        <w:rPr>
          <w:rFonts w:ascii="Arial" w:cs="Arial" w:eastAsia="Arial" w:hAnsi="Arial"/>
          <w:sz w:val="22"/>
          <w:szCs w:val="22"/>
        </w:rPr>
        <w:t xml:space="preserve">HeroSection（粒子动效）、StatsCounter、ResearchTags、LatestNews</w:t>
      </w:r>
    </w:p>
    <w:p>
      <w:pPr>
        <w:pStyle w:val="ListParagraph"/>
        <w:numPr>
          <w:ilvl w:val="0"/>
          <w:numId w:val="2"/>
        </w:numPr>
        <w:spacing w:after="80" w:line="360"/>
      </w:pPr>
      <w:r>
        <w:rPr>
          <w:rFonts w:ascii="Arial" w:cs="Arial" w:eastAsia="Arial" w:hAnsi="Arial"/>
          <w:b/>
          <w:bCs/>
          <w:sz w:val="22"/>
          <w:szCs w:val="22"/>
        </w:rPr>
        <w:t xml:space="preserve">团队组件：</w:t>
      </w:r>
      <w:r>
        <w:rPr>
          <w:rFonts w:ascii="Arial" w:cs="Arial" w:eastAsia="Arial" w:hAnsi="Arial"/>
          <w:sz w:val="22"/>
          <w:szCs w:val="22"/>
        </w:rPr>
        <w:t xml:space="preserve">HexGrid（蜂巢网格）、MemberCard、MemberTabs</w:t>
      </w:r>
    </w:p>
    <w:p>
      <w:pPr>
        <w:pStyle w:val="ListParagraph"/>
        <w:numPr>
          <w:ilvl w:val="0"/>
          <w:numId w:val="2"/>
        </w:numPr>
        <w:spacing w:after="80" w:line="360"/>
      </w:pPr>
      <w:r>
        <w:rPr>
          <w:rFonts w:ascii="Arial" w:cs="Arial" w:eastAsia="Arial" w:hAnsi="Arial"/>
          <w:b/>
          <w:bCs/>
          <w:sz w:val="22"/>
          <w:szCs w:val="22"/>
        </w:rPr>
        <w:t xml:space="preserve">对话组件：</w:t>
      </w:r>
      <w:r>
        <w:rPr>
          <w:rFonts w:ascii="Arial" w:cs="Arial" w:eastAsia="Arial" w:hAnsi="Arial"/>
          <w:sz w:val="22"/>
          <w:szCs w:val="22"/>
        </w:rPr>
        <w:t xml:space="preserve">ChatPanel（流式响应、自动滚动、建议问题）</w:t>
      </w:r>
    </w:p>
    <w:p>
      <w:pPr>
        <w:pStyle w:val="Heading2"/>
        <w:spacing w:after="160" w:before="280"/>
      </w:pPr>
      <w:r>
        <w:rPr>
          <w:rFonts w:ascii="Arial" w:cs="Arial" w:eastAsia="Arial" w:hAnsi="Arial"/>
          <w:b/>
          <w:bCs/>
          <w:color w:val="2d4a7a"/>
          <w:sz w:val="30"/>
          <w:szCs w:val="30"/>
        </w:rPr>
        <w:t xml:space="preserve">3.3 API 接口</w:t>
      </w:r>
    </w:p>
    <w:p>
      <w:pPr>
        <w:spacing w:after="120" w:line="360"/>
      </w:pPr>
      <w:r>
        <w:rPr>
          <w:rFonts w:ascii="Arial" w:cs="Arial" w:eastAsia="Arial" w:hAnsi="Arial"/>
          <w:sz w:val="22"/>
          <w:szCs w:val="22"/>
        </w:rPr>
        <w:t xml:space="preserve">网站后端提供以下 REST API 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接口</w:t>
            </w:r>
          </w:p>
        </w:tc>
        <w:tc>
          <w:tcPr>
            <w:tcW w:type="dxa" w:w="14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方法</w:t>
            </w:r>
          </w:p>
        </w:tc>
        <w:tc>
          <w:tcPr>
            <w:tcW w:type="dxa" w:w="5226"/>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功能</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/api/chat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 对话（流式响应）</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/api/members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获取成员列表（支持 role/active 筛选）</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/api/publications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GET/POST</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获取论文列表 / 提交新论文</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/api/news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获取动态列表</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/api/agents/intake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Agent 意图识别（结构化输出）</w:t>
            </w:r>
          </w:p>
        </w:tc>
      </w:tr>
    </w:tbl>
    <w:p>
      <w:pPr>
        <w:spacing w:after="200"/>
      </w:pPr>
    </w:p>
    <w:p>
      <w:r>
        <w:br w:type="page"/>
      </w:r>
    </w:p>
    <w:p>
      <w:pPr>
        <w:pStyle w:val="Heading1"/>
        <w:spacing w:after="200" w:before="360"/>
      </w:pPr>
      <w:r>
        <w:rPr>
          <w:rFonts w:ascii="Arial" w:cs="Arial" w:eastAsia="Arial" w:hAnsi="Arial"/>
          <w:b/>
          <w:bCs/>
          <w:color w:val="1a365d"/>
          <w:sz w:val="36"/>
          <w:szCs w:val="36"/>
        </w:rPr>
        <w:t xml:space="preserve">四、技术架构</w:t>
      </w:r>
    </w:p>
    <w:p>
      <w:pPr>
        <w:pStyle w:val="Heading2"/>
        <w:spacing w:after="160" w:before="280"/>
      </w:pPr>
      <w:r>
        <w:rPr>
          <w:rFonts w:ascii="Arial" w:cs="Arial" w:eastAsia="Arial" w:hAnsi="Arial"/>
          <w:b/>
          <w:bCs/>
          <w:color w:val="2d4a7a"/>
          <w:sz w:val="30"/>
          <w:szCs w:val="30"/>
        </w:rPr>
        <w:t xml:space="preserve">4.1 技术栈总览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层级</w:t>
            </w:r>
          </w:p>
        </w:tc>
        <w:tc>
          <w:tcPr>
            <w:tcW w:type="dxa" w:w="32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技术选型</w:t>
            </w:r>
          </w:p>
        </w:tc>
        <w:tc>
          <w:tcPr>
            <w:tcW w:type="dxa" w:w="3626"/>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用途</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前端框架</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Next.js 16 (App Router)</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服务端渲染、静态生成、路由管理</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编程语言</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TypeScript</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类型安全，减少运行时错误</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样式方案</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Tailwind CSS v4</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原子化 CSS，深色主题设计系统</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动效引擎</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Framer Motion + tsParticles</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页面过渡、粒子背景</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 集成</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Vercel AI SDK + Kimi</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流式对话、工具调用、结构化输出</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Agent 框架</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Harness Engineering</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多智能体协作、工具白名单、审计日志</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部署平台</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Vercel（当前）</w:t>
            </w:r>
          </w:p>
        </w:tc>
        <w:tc>
          <w:tcPr>
            <w:tcW w:type="dxa" w:w="3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自动 CI/CD、全球 CDN、边缘计算</w:t>
            </w:r>
          </w:p>
        </w:tc>
      </w:tr>
    </w:tbl>
    <w:p>
      <w:pPr>
        <w:spacing w:after="200"/>
      </w:pPr>
    </w:p>
    <w:p>
      <w:pPr>
        <w:pStyle w:val="Heading2"/>
        <w:spacing w:after="160" w:before="280"/>
      </w:pPr>
      <w:r>
        <w:rPr>
          <w:rFonts w:ascii="Arial" w:cs="Arial" w:eastAsia="Arial" w:hAnsi="Arial"/>
          <w:b/>
          <w:bCs/>
          <w:color w:val="2d4a7a"/>
          <w:sz w:val="30"/>
          <w:szCs w:val="30"/>
        </w:rPr>
        <w:t xml:space="preserve">4.2 Multi-Agent 架构</w:t>
      </w:r>
    </w:p>
    <w:p>
      <w:pPr>
        <w:spacing w:after="120" w:line="360"/>
      </w:pPr>
      <w:r>
        <w:rPr>
          <w:rFonts w:ascii="Arial" w:cs="Arial" w:eastAsia="Arial" w:hAnsi="Arial"/>
          <w:sz w:val="22"/>
          <w:szCs w:val="22"/>
        </w:rPr>
        <w:t xml:space="preserve">网站采用“Harness Engineering”多智能体架构，设计了 6 个专职 Agent，每个 Agent 只能调用其白名单内的工具，确保安全性和可控性：</w:t>
      </w:r>
    </w:p>
    <w:p>
      <w:pPr>
        <w:pStyle w:val="ListParagraph"/>
        <w:numPr>
          <w:ilvl w:val="0"/>
          <w:numId w:val="3"/>
        </w:numPr>
        <w:spacing w:after="100" w:line="360"/>
      </w:pPr>
      <w:r>
        <w:rPr>
          <w:rFonts w:ascii="Arial" w:cs="Arial" w:eastAsia="Arial" w:hAnsi="Arial"/>
          <w:b/>
          <w:bCs/>
          <w:sz w:val="22"/>
          <w:szCs w:val="22"/>
        </w:rPr>
        <w:t xml:space="preserve">Orchestrator：</w:t>
      </w:r>
      <w:r>
        <w:rPr>
          <w:rFonts w:ascii="Arial" w:cs="Arial" w:eastAsia="Arial" w:hAnsi="Arial"/>
          <w:sz w:val="22"/>
          <w:szCs w:val="22"/>
        </w:rPr>
        <w:t xml:space="preserve">意图识别与任务分发，将用户请求路由到对应的专职 Agent</w:t>
      </w:r>
    </w:p>
    <w:p>
      <w:pPr>
        <w:pStyle w:val="ListParagraph"/>
        <w:numPr>
          <w:ilvl w:val="0"/>
          <w:numId w:val="3"/>
        </w:numPr>
        <w:spacing w:after="100" w:line="360"/>
      </w:pPr>
      <w:r>
        <w:rPr>
          <w:rFonts w:ascii="Arial" w:cs="Arial" w:eastAsia="Arial" w:hAnsi="Arial"/>
          <w:b/>
          <w:bCs/>
          <w:sz w:val="22"/>
          <w:szCs w:val="22"/>
        </w:rPr>
        <w:t xml:space="preserve">Intake Agent：</w:t>
      </w:r>
      <w:r>
        <w:rPr>
          <w:rFonts w:ascii="Arial" w:cs="Arial" w:eastAsia="Arial" w:hAnsi="Arial"/>
          <w:sz w:val="22"/>
          <w:szCs w:val="22"/>
        </w:rPr>
        <w:t xml:space="preserve">用户输入解析、元数据补全（通过 DOI/Semantic Scholar/DBLP 检索）</w:t>
      </w:r>
    </w:p>
    <w:p>
      <w:pPr>
        <w:pStyle w:val="ListParagraph"/>
        <w:numPr>
          <w:ilvl w:val="0"/>
          <w:numId w:val="3"/>
        </w:numPr>
        <w:spacing w:after="100" w:line="360"/>
      </w:pPr>
      <w:r>
        <w:rPr>
          <w:rFonts w:ascii="Arial" w:cs="Arial" w:eastAsia="Arial" w:hAnsi="Arial"/>
          <w:b/>
          <w:bCs/>
          <w:sz w:val="22"/>
          <w:szCs w:val="22"/>
        </w:rPr>
        <w:t xml:space="preserve">Research Agent：</w:t>
      </w:r>
      <w:r>
        <w:rPr>
          <w:rFonts w:ascii="Arial" w:cs="Arial" w:eastAsia="Arial" w:hAnsi="Arial"/>
          <w:sz w:val="22"/>
          <w:szCs w:val="22"/>
        </w:rPr>
        <w:t xml:space="preserve">学术论文检索与引用数更新</w:t>
      </w:r>
    </w:p>
    <w:p>
      <w:pPr>
        <w:pStyle w:val="ListParagraph"/>
        <w:numPr>
          <w:ilvl w:val="0"/>
          <w:numId w:val="3"/>
        </w:numPr>
        <w:spacing w:after="100" w:line="360"/>
      </w:pPr>
      <w:r>
        <w:rPr>
          <w:rFonts w:ascii="Arial" w:cs="Arial" w:eastAsia="Arial" w:hAnsi="Arial"/>
          <w:b/>
          <w:bCs/>
          <w:sz w:val="22"/>
          <w:szCs w:val="22"/>
        </w:rPr>
        <w:t xml:space="preserve">QA Agent：</w:t>
      </w:r>
      <w:r>
        <w:rPr>
          <w:rFonts w:ascii="Arial" w:cs="Arial" w:eastAsia="Arial" w:hAnsi="Arial"/>
          <w:sz w:val="22"/>
          <w:szCs w:val="22"/>
        </w:rPr>
        <w:t xml:space="preserve">基于 RAG（检索增强生成）的问答服务</w:t>
      </w:r>
    </w:p>
    <w:p>
      <w:pPr>
        <w:pStyle w:val="ListParagraph"/>
        <w:numPr>
          <w:ilvl w:val="0"/>
          <w:numId w:val="3"/>
        </w:numPr>
        <w:spacing w:after="100" w:line="360"/>
      </w:pPr>
      <w:r>
        <w:rPr>
          <w:rFonts w:ascii="Arial" w:cs="Arial" w:eastAsia="Arial" w:hAnsi="Arial"/>
          <w:b/>
          <w:bCs/>
          <w:sz w:val="22"/>
          <w:szCs w:val="22"/>
        </w:rPr>
        <w:t xml:space="preserve">Moderation Agent：</w:t>
      </w:r>
      <w:r>
        <w:rPr>
          <w:rFonts w:ascii="Arial" w:cs="Arial" w:eastAsia="Arial" w:hAnsi="Arial"/>
          <w:sz w:val="22"/>
          <w:szCs w:val="22"/>
        </w:rPr>
        <w:t xml:space="preserve">内容审核（安全检查、DOI验证、查重）</w:t>
      </w:r>
    </w:p>
    <w:p>
      <w:pPr>
        <w:pStyle w:val="ListParagraph"/>
        <w:numPr>
          <w:ilvl w:val="0"/>
          <w:numId w:val="3"/>
        </w:numPr>
        <w:spacing w:after="100" w:line="360"/>
      </w:pPr>
      <w:r>
        <w:rPr>
          <w:rFonts w:ascii="Arial" w:cs="Arial" w:eastAsia="Arial" w:hAnsi="Arial"/>
          <w:b/>
          <w:bCs/>
          <w:sz w:val="22"/>
          <w:szCs w:val="22"/>
        </w:rPr>
        <w:t xml:space="preserve">Watchdog Agent：</w:t>
      </w:r>
      <w:r>
        <w:rPr>
          <w:rFonts w:ascii="Arial" w:cs="Arial" w:eastAsia="Arial" w:hAnsi="Arial"/>
          <w:sz w:val="22"/>
          <w:szCs w:val="22"/>
        </w:rPr>
        <w:t xml:space="preserve">全局监控与异常告警</w:t>
      </w:r>
    </w:p>
    <w:p>
      <w:pPr>
        <w:pStyle w:val="Heading2"/>
        <w:spacing w:after="160" w:before="280"/>
      </w:pPr>
      <w:r>
        <w:rPr>
          <w:rFonts w:ascii="Arial" w:cs="Arial" w:eastAsia="Arial" w:hAnsi="Arial"/>
          <w:b/>
          <w:bCs/>
          <w:color w:val="2d4a7a"/>
          <w:sz w:val="30"/>
          <w:szCs w:val="30"/>
        </w:rPr>
        <w:t xml:space="preserve">4.3 数据流架构</w:t>
      </w:r>
    </w:p>
    <w:p>
      <w:pPr>
        <w:spacing w:after="120" w:line="360"/>
      </w:pPr>
      <w:r>
        <w:rPr>
          <w:rFonts w:ascii="Arial" w:cs="Arial" w:eastAsia="Arial" w:hAnsi="Arial"/>
          <w:sz w:val="22"/>
          <w:szCs w:val="22"/>
        </w:rPr>
        <w:t xml:space="preserve">当前阶段采用 Mock 数据层，后续将按计划演进：</w:t>
      </w:r>
    </w:p>
    <w:p>
      <w:pPr>
        <w:pStyle w:val="ListParagraph"/>
        <w:numPr>
          <w:ilvl w:val="0"/>
          <w:numId w:val="2"/>
        </w:numPr>
        <w:spacing w:after="80" w:line="360"/>
      </w:pPr>
      <w:r>
        <w:rPr>
          <w:rFonts w:ascii="Arial" w:cs="Arial" w:eastAsia="Arial" w:hAnsi="Arial"/>
          <w:b/>
          <w:bCs/>
          <w:sz w:val="22"/>
          <w:szCs w:val="22"/>
        </w:rPr>
        <w:t xml:space="preserve">Phase 2：</w:t>
      </w:r>
      <w:r>
        <w:rPr>
          <w:rFonts w:ascii="Arial" w:cs="Arial" w:eastAsia="Arial" w:hAnsi="Arial"/>
          <w:sz w:val="22"/>
          <w:szCs w:val="22"/>
        </w:rPr>
        <w:t xml:space="preserve">接入 Sanity CMS，实现内容可视化管理</w:t>
      </w:r>
    </w:p>
    <w:p>
      <w:pPr>
        <w:pStyle w:val="ListParagraph"/>
        <w:numPr>
          <w:ilvl w:val="0"/>
          <w:numId w:val="2"/>
        </w:numPr>
        <w:spacing w:after="80" w:line="360"/>
      </w:pPr>
      <w:r>
        <w:rPr>
          <w:rFonts w:ascii="Arial" w:cs="Arial" w:eastAsia="Arial" w:hAnsi="Arial"/>
          <w:b/>
          <w:bCs/>
          <w:sz w:val="22"/>
          <w:szCs w:val="22"/>
        </w:rPr>
        <w:t xml:space="preserve">Phase 3：</w:t>
      </w:r>
      <w:r>
        <w:rPr>
          <w:rFonts w:ascii="Arial" w:cs="Arial" w:eastAsia="Arial" w:hAnsi="Arial"/>
          <w:sz w:val="22"/>
          <w:szCs w:val="22"/>
        </w:rPr>
        <w:t xml:space="preserve">AI Agent 完整上线，审核流程自动化</w:t>
      </w:r>
    </w:p>
    <w:p>
      <w:pPr>
        <w:pStyle w:val="ListParagraph"/>
        <w:numPr>
          <w:ilvl w:val="0"/>
          <w:numId w:val="2"/>
        </w:numPr>
        <w:spacing w:after="80" w:line="360"/>
      </w:pPr>
      <w:r>
        <w:rPr>
          <w:rFonts w:ascii="Arial" w:cs="Arial" w:eastAsia="Arial" w:hAnsi="Arial"/>
          <w:b/>
          <w:bCs/>
          <w:sz w:val="22"/>
          <w:szCs w:val="22"/>
        </w:rPr>
        <w:t xml:space="preserve">Phase 4：</w:t>
      </w:r>
      <w:r>
        <w:rPr>
          <w:rFonts w:ascii="Arial" w:cs="Arial" w:eastAsia="Arial" w:hAnsi="Arial"/>
          <w:sz w:val="22"/>
          <w:szCs w:val="22"/>
        </w:rPr>
        <w:t xml:space="preserve">Supabase PostgreSQL 数据库，完整用户认证</w:t>
      </w:r>
    </w:p>
    <w:p>
      <w:pPr>
        <w:pStyle w:val="ListParagraph"/>
        <w:numPr>
          <w:ilvl w:val="0"/>
          <w:numId w:val="2"/>
        </w:numPr>
        <w:spacing w:after="80" w:line="360"/>
      </w:pPr>
      <w:r>
        <w:rPr>
          <w:rFonts w:ascii="Arial" w:cs="Arial" w:eastAsia="Arial" w:hAnsi="Arial"/>
          <w:b/>
          <w:bCs/>
          <w:sz w:val="22"/>
          <w:szCs w:val="22"/>
        </w:rPr>
        <w:t xml:space="preserve">Phase 5：</w:t>
      </w:r>
      <w:r>
        <w:rPr>
          <w:rFonts w:ascii="Arial" w:cs="Arial" w:eastAsia="Arial" w:hAnsi="Arial"/>
          <w:sz w:val="22"/>
          <w:szCs w:val="22"/>
        </w:rPr>
        <w:t xml:space="preserve">Semantic Scholar 爬虫自动同步，引用数据每日更新</w:t>
      </w:r>
    </w:p>
    <w:p>
      <w:r>
        <w:br w:type="page"/>
      </w:r>
    </w:p>
    <w:p>
      <w:pPr>
        <w:pStyle w:val="Heading1"/>
        <w:spacing w:after="200" w:before="360"/>
      </w:pPr>
      <w:r>
        <w:rPr>
          <w:rFonts w:ascii="Arial" w:cs="Arial" w:eastAsia="Arial" w:hAnsi="Arial"/>
          <w:b/>
          <w:bCs/>
          <w:color w:val="1a365d"/>
          <w:sz w:val="36"/>
          <w:szCs w:val="36"/>
        </w:rPr>
        <w:t xml:space="preserve">五、设计特色</w:t>
      </w:r>
    </w:p>
    <w:p>
      <w:pPr>
        <w:pStyle w:val="Heading2"/>
        <w:spacing w:after="160" w:before="280"/>
      </w:pPr>
      <w:r>
        <w:rPr>
          <w:rFonts w:ascii="Arial" w:cs="Arial" w:eastAsia="Arial" w:hAnsi="Arial"/>
          <w:b/>
          <w:bCs/>
          <w:color w:val="2d4a7a"/>
          <w:sz w:val="30"/>
          <w:szCs w:val="30"/>
        </w:rPr>
        <w:t xml:space="preserve">5.1 视觉风格</w:t>
      </w:r>
    </w:p>
    <w:p>
      <w:pPr>
        <w:spacing w:after="120" w:line="360"/>
      </w:pPr>
      <w:r>
        <w:rPr>
          <w:rFonts w:ascii="Arial" w:cs="Arial" w:eastAsia="Arial" w:hAnsi="Arial"/>
          <w:sz w:val="22"/>
          <w:szCs w:val="22"/>
        </w:rPr>
        <w:t xml:space="preserve">网站采用深色主题设计，以深黑色（#06060a）为基底，配合靖蓝色（#6366f1）主色和青色（#22d3ee）强调色，营造科技感与学术感并重的视觉体验。字体采用 Geist Sans/Mono，具有现代感和良好可读性。</w:t>
      </w:r>
    </w:p>
    <w:p>
      <w:pPr>
        <w:pStyle w:val="Heading2"/>
        <w:spacing w:after="160" w:before="280"/>
      </w:pPr>
      <w:r>
        <w:rPr>
          <w:rFonts w:ascii="Arial" w:cs="Arial" w:eastAsia="Arial" w:hAnsi="Arial"/>
          <w:b/>
          <w:bCs/>
          <w:color w:val="2d4a7a"/>
          <w:sz w:val="30"/>
          <w:szCs w:val="30"/>
        </w:rPr>
        <w:t xml:space="preserve">5.2 动效与交互</w:t>
      </w:r>
    </w:p>
    <w:p>
      <w:pPr>
        <w:pStyle w:val="ListParagraph"/>
        <w:numPr>
          <w:ilvl w:val="0"/>
          <w:numId w:val="2"/>
        </w:numPr>
        <w:spacing w:after="80" w:line="360"/>
      </w:pPr>
      <w:r>
        <w:rPr>
          <w:rFonts w:ascii="Arial" w:cs="Arial" w:eastAsia="Arial" w:hAnsi="Arial"/>
          <w:sz w:val="22"/>
          <w:szCs w:val="22"/>
        </w:rPr>
        <w:t xml:space="preserve">首页 tsParticles 粒子背景：80 个粒子、repulse 鼠标交互、弹跳移动</w:t>
      </w:r>
    </w:p>
    <w:p>
      <w:pPr>
        <w:pStyle w:val="ListParagraph"/>
        <w:numPr>
          <w:ilvl w:val="0"/>
          <w:numId w:val="2"/>
        </w:numPr>
        <w:spacing w:after="80" w:line="360"/>
      </w:pPr>
      <w:r>
        <w:rPr>
          <w:rFonts w:ascii="Arial" w:cs="Arial" w:eastAsia="Arial" w:hAnsi="Arial"/>
          <w:sz w:val="22"/>
          <w:szCs w:val="22"/>
        </w:rPr>
        <w:t xml:space="preserve">Framer Motion 阶梯入场动画：页面元素依次淡入滑入</w:t>
      </w:r>
    </w:p>
    <w:p>
      <w:pPr>
        <w:pStyle w:val="ListParagraph"/>
        <w:numPr>
          <w:ilvl w:val="0"/>
          <w:numId w:val="2"/>
        </w:numPr>
        <w:spacing w:after="80" w:line="360"/>
      </w:pPr>
      <w:r>
        <w:rPr>
          <w:rFonts w:ascii="Arial" w:cs="Arial" w:eastAsia="Arial" w:hAnsi="Arial"/>
          <w:sz w:val="22"/>
          <w:szCs w:val="22"/>
        </w:rPr>
        <w:t xml:space="preserve">导航栏毛玻璃效果（backdrop-blur），滚动时半透明</w:t>
      </w:r>
    </w:p>
    <w:p>
      <w:pPr>
        <w:pStyle w:val="ListParagraph"/>
        <w:numPr>
          <w:ilvl w:val="0"/>
          <w:numId w:val="2"/>
        </w:numPr>
        <w:spacing w:after="80" w:line="360"/>
      </w:pPr>
      <w:r>
        <w:rPr>
          <w:rFonts w:ascii="Arial" w:cs="Arial" w:eastAsia="Arial" w:hAnsi="Arial"/>
          <w:sz w:val="22"/>
          <w:szCs w:val="22"/>
        </w:rPr>
        <w:t xml:space="preserve">六边形裁剪头像（hex-clip），彰显独特的美学风格</w:t>
      </w:r>
    </w:p>
    <w:p>
      <w:pPr>
        <w:pStyle w:val="ListParagraph"/>
        <w:numPr>
          <w:ilvl w:val="0"/>
          <w:numId w:val="2"/>
        </w:numPr>
        <w:spacing w:after="80" w:line="360"/>
      </w:pPr>
      <w:r>
        <w:rPr>
          <w:rFonts w:ascii="Arial" w:cs="Arial" w:eastAsia="Arial" w:hAnsi="Arial"/>
          <w:sz w:val="22"/>
          <w:szCs w:val="22"/>
        </w:rPr>
        <w:t xml:space="preserve">响应式设计：移动端汉堡菜单、自适应布局</w:t>
      </w:r>
    </w:p>
    <w:p>
      <w:r>
        <w:br w:type="page"/>
      </w:r>
    </w:p>
    <w:p>
      <w:pPr>
        <w:pStyle w:val="Heading1"/>
        <w:spacing w:after="200" w:before="360"/>
      </w:pPr>
      <w:r>
        <w:rPr>
          <w:rFonts w:ascii="Arial" w:cs="Arial" w:eastAsia="Arial" w:hAnsi="Arial"/>
          <w:b/>
          <w:bCs/>
          <w:color w:val="1a365d"/>
          <w:sz w:val="36"/>
          <w:szCs w:val="36"/>
        </w:rPr>
        <w:t xml:space="preserve">六、开发进度与规划</w:t>
      </w:r>
    </w:p>
    <w:p>
      <w:pPr>
        <w:spacing w:after="120" w:line="360"/>
      </w:pPr>
      <w:r>
        <w:rPr>
          <w:rFonts w:ascii="Arial" w:cs="Arial" w:eastAsia="Arial" w:hAnsi="Arial"/>
          <w:sz w:val="22"/>
          <w:szCs w:val="22"/>
        </w:rPr>
        <w:t xml:space="preserve">网站开发分为 6 个阶段，当前处于 Phase 1.5（前端完成 + AI 对话已接入）：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1626"/>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阶段</w:t>
            </w:r>
          </w:p>
        </w:tc>
        <w:tc>
          <w:tcPr>
            <w:tcW w:type="dxa" w:w="42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主要内容</w:t>
            </w:r>
          </w:p>
        </w:tc>
        <w:tc>
          <w:tcPr>
            <w:tcW w:type="dxa" w:w="160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状态</w:t>
            </w:r>
          </w:p>
        </w:tc>
        <w:tc>
          <w:tcPr>
            <w:tcW w:type="dxa" w:w="1626"/>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周期</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前端页面、组件、Mock数据、动效</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已完成</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2周</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1.5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Kimi AI对话集成、Agent框架搭建</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已完成</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1周</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2</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Sanity CMS集成、真实数据迁移</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计划中</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2周</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完整Agent上线、审核流程、内容管理</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计划中</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3周</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4</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Supabase数据库、用户认证、权限管理</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计划中</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2周</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爬虫自动同步、引用监控、服务器部署</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计划中</w:t>
            </w:r>
          </w:p>
        </w:tc>
        <w:tc>
          <w:tcPr>
            <w:tcW w:type="dxa" w:w="1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3周</w:t>
            </w:r>
          </w:p>
        </w:tc>
      </w:tr>
    </w:tbl>
    <w:p>
      <w:pPr>
        <w:spacing w:after="200"/>
      </w:pPr>
    </w:p>
    <w:p>
      <w:r>
        <w:br w:type="page"/>
      </w:r>
    </w:p>
    <w:p>
      <w:pPr>
        <w:pStyle w:val="Heading1"/>
        <w:spacing w:after="200" w:before="360"/>
      </w:pPr>
      <w:r>
        <w:rPr>
          <w:rFonts w:ascii="Arial" w:cs="Arial" w:eastAsia="Arial" w:hAnsi="Arial"/>
          <w:b/>
          <w:bCs/>
          <w:color w:val="1a365d"/>
          <w:sz w:val="36"/>
          <w:szCs w:val="36"/>
        </w:rPr>
        <w:t xml:space="preserve">七、总结</w:t>
      </w:r>
    </w:p>
    <w:p>
      <w:pPr>
        <w:spacing w:after="120" w:line="360"/>
      </w:pPr>
      <w:r>
        <w:rPr>
          <w:rFonts w:ascii="Arial" w:cs="Arial" w:eastAsia="Arial" w:hAnsi="Arial"/>
          <w:sz w:val="22"/>
          <w:szCs w:val="22"/>
        </w:rPr>
        <w:t xml:space="preserve">FanLearn Lab 网站是一个融合了现代 Web 技术与 AI 智能体的学术研究组展示平台。它不仅是一个静态的信息展示网站，更是一个具备智能化内容管理能力的动态平台。</w:t>
      </w:r>
    </w:p>
    <w:p>
      <w:pPr>
        <w:spacing w:after="120" w:line="360"/>
      </w:pPr>
      <w:r>
        <w:rPr>
          <w:rFonts w:ascii="Arial" w:cs="Arial" w:eastAsia="Arial" w:hAnsi="Arial"/>
          <w:sz w:val="22"/>
          <w:szCs w:val="22"/>
        </w:rPr>
        <w:t xml:space="preserve">通过 Multi-Agent 架构，网站能够实现论文自动爬取与引用更新、内容智能审核、AI 对话助手等高级功能，显著降低实验室日常网站维护的人工成本。目前网站已完成前端展示层开发和 AI 对话集成，后续将按计划逐步接入 CMS、数据库、自动化爬虫等能力，最终实现完全自动化运营。</w:t>
      </w:r>
    </w:p>
    <w:p>
      <w:pPr>
        <w:spacing w:after="120" w:line="360"/>
      </w:pPr>
      <w:r>
        <w:rPr>
          <w:rFonts w:ascii="Arial" w:cs="Arial" w:eastAsia="Arial" w:hAnsi="Arial"/>
          <w:sz w:val="22"/>
          <w:szCs w:val="22"/>
        </w:rPr>
        <w:t xml:space="preserve">网站的技术选型均采用业界前沿方案，具有良好的可扩展性和可维护性，可以作为教育技术领域 AI 融合学术网站的典型案例。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FanLearn Lab 网站技术说明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4a7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2026-06-18T11:01:36.408Z</dcterms:created>
  <dcterms:modified xsi:type="dcterms:W3CDTF">2026-06-18T11:01:36.408Z</dcterms:modified>
</cp:coreProperties>
</file>

<file path=docProps/custom.xml><?xml version="1.0" encoding="utf-8"?>
<Properties xmlns="http://schemas.openxmlformats.org/officeDocument/2006/custom-properties" xmlns:vt="http://schemas.openxmlformats.org/officeDocument/2006/docPropsVTypes"/>
</file>