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B01455" w14:textId="7908D4D5" w:rsidR="005159CE" w:rsidRDefault="005159CE" w:rsidP="005159CE"/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D5DF1" w14:textId="77E6829A" w:rsid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Comparación de la última Pepsi week </w:t>
                            </w:r>
                          </w:p>
                          <w:p w14:paraId="36511E52" w14:textId="1869CB0C" w:rsidR="00363BC7" w:rsidRP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ashboard contra el 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20D5DF1" w14:textId="77E6829A" w:rsid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Comparación de la última Pepsi week </w:t>
                      </w:r>
                    </w:p>
                    <w:p w14:paraId="36511E52" w14:textId="1869CB0C" w:rsidR="00363BC7" w:rsidRP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ashboard contra el SSRS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3AB74" w14:textId="5EE53CDB" w:rsidR="00363BC7" w:rsidRDefault="00363BC7" w:rsidP="00363BC7"/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27/04/2023 15:29:44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41262328" w14:textId="09FEC71A" w:rsidR="00363BC7" w:rsidRDefault="00363BC7" w:rsidP="00363BC7">
      <w:r>
        <w:tab/>
        <w:t xml:space="preserve">Test : test_tUC06_M_TC01_TC1_DP_Information</w:t>
      </w:r>
    </w:p>
    <w:p w14:paraId="50CE1124" w14:textId="77777777" w:rsidR="00363BC7" w:rsidRDefault="00363BC7" w:rsidP="00363BC7">
      <w:pPr>
        <w:jc w:val="center"/>
      </w:pPr>
    </w:p>
    <w:p w14:paraId="68D00E61" w14:textId="6A2BAE46" w:rsidR="00363BC7" w:rsidRDefault="00363BC7" w:rsidP="00363BC7">
      <w:pPr>
        <w:tabs>
          <w:tab w:val="left" w:pos="3060"/>
        </w:tabs>
      </w:pPr>
      <w:r>
        <w:tab/>
      </w:r>
    </w:p>
    <w:p w14:paraId="5DD89541" w14:textId="275C792F" w:rsidR="00363BC7" w:rsidRDefault="00363BC7" w:rsidP="00363BC7">
      <w:pPr>
        <w:pStyle w:val="Ttulo1"/>
        <w:jc w:val="center"/>
      </w:pPr>
      <w:r>
        <w:t>Resultado de la comparación</w:t>
      </w:r>
    </w:p>
    <w:p w14:paraId="0D8BA327" w14:textId="21A1B7AC" w:rsidR="00363BC7" w:rsidRDefault="00363BC7" w:rsidP="00363BC7">
      <w:pPr>
        <w:jc w:val="center"/>
      </w:pPr>
    </w:p>
    <w:p w14:paraId="541012C8" w14:textId="77777777" w:rsidR="00363BC7" w:rsidRDefault="00363BC7" w:rsidP="00363BC7">
      <w:pPr>
        <w:jc w:val="center"/>
      </w:pPr>
    </w:p>
    <w:p w14:paraId="7639A149" w14:textId="58E2BD79" w:rsidR="00363BC7" w:rsidRPr="00363BC7" w:rsidRDefault="00363BC7" w:rsidP="00363BC7">
      <w:pPr>
        <w:jc w:val="center"/>
      </w:pPr>
      <w:r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PC1PKG09</w:t>
      </w:r>
      <w:r>
        <w:tab/>
      </w:r>
      <w:r>
        <w:t xml:space="preserve">SABRITAS 45GR X 50 [V]</w:t>
      </w:r>
      <w:r>
        <w:tab/>
      </w:r>
      <w:r>
        <w:t xml:space="preserve"/>
      </w:r>
      <w:r>
        <w:tab/>
      </w:r>
      <w:r>
        <w:t xml:space="preserve">80</w:t>
      </w:r>
      <w:r>
        <w:tab/>
      </w:r>
      <w:r>
        <w:t xml:space="preserve">67.71</w:t>
      </w:r>
      <w:r>
        <w:tab/>
      </w:r>
      <w:r>
        <w:t xml:space="preserve">27.15</w:t>
      </w:r>
      <w:r>
        <w:tab/>
      </w:r>
      <w:r>
        <w:t xml:space="preserve">94.52</w:t>
      </w:r>
      <w:r>
        <w:tab/>
      </w:r>
      <w:r>
        <w:t xml:space="preserve">1.66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67.71</w:t>
      </w:r>
      <w:r>
        <w:tab/>
      </w:r>
      <w:r>
        <w:t xml:space="preserve"> valor del SSRS: 55.36</w:t>
        <w:br/>
        <w:t xml:space="preserve"/>
      </w:r>
      <w:r>
        <w:tab/>
      </w:r>
      <w:r>
        <w:t xml:space="preserve">D no coincide con el SRSS. Valor del Dashboard: 27.15</w:t>
      </w:r>
      <w:r>
        <w:tab/>
      </w:r>
      <w:r>
        <w:t xml:space="preserve"> valor del SSRS: 44.38</w:t>
        <w:br/>
        <w:t xml:space="preserve"/>
      </w:r>
      <w:r>
        <w:tab/>
      </w:r>
      <w:r>
        <w:t xml:space="preserve">T no coincide con el SRSS. Valor del Dashboard: 94.52</w:t>
      </w:r>
      <w:r>
        <w:tab/>
      </w:r>
      <w:r>
        <w:t xml:space="preserve"> valor del SRSS: 100.00</w:t>
        <w:br/>
        <w:t xml:space="preserve"/>
      </w:r>
      <w:r>
        <w:tab/>
      </w:r>
      <w:r>
        <w:t xml:space="preserve">W no coincide con el SRSS. Valor del Dashboard:  1.66</w:t>
      </w:r>
      <w:r>
        <w:tab/>
      </w:r>
      <w:r>
        <w:t xml:space="preserve"> valor del SSRS0.47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PC1PKG10</w:t>
      </w:r>
      <w:r>
        <w:tab/>
      </w:r>
      <w:r>
        <w:t xml:space="preserve">SABRITAS 45GR X 50 [V]</w:t>
      </w:r>
      <w:r>
        <w:tab/>
      </w:r>
      <w:r>
        <w:t xml:space="preserve"/>
      </w:r>
      <w:r>
        <w:tab/>
      </w:r>
      <w:r>
        <w:t xml:space="preserve">85</w:t>
      </w:r>
      <w:r>
        <w:tab/>
      </w:r>
      <w:r>
        <w:t xml:space="preserve">69.98</w:t>
      </w:r>
      <w:r>
        <w:tab/>
      </w:r>
      <w:r>
        <w:t xml:space="preserve">26.26</w:t>
      </w:r>
      <w:r>
        <w:tab/>
      </w:r>
      <w:r>
        <w:t xml:space="preserve">96.85</w:t>
      </w:r>
      <w:r>
        <w:tab/>
      </w:r>
      <w:r>
        <w:t xml:space="preserve">2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69.98</w:t>
      </w:r>
      <w:r>
        <w:tab/>
      </w:r>
      <w:r>
        <w:t xml:space="preserve"> valor del SSRS: 64.02</w:t>
        <w:br/>
        <w:t xml:space="preserve"/>
      </w:r>
      <w:r>
        <w:tab/>
      </w:r>
      <w:r>
        <w:t xml:space="preserve">D no coincide con el SRSS. Valor del Dashboard: 26.26</w:t>
      </w:r>
      <w:r>
        <w:tab/>
      </w:r>
      <w:r>
        <w:t xml:space="preserve"> valor del SSRS: 34.88</w:t>
        <w:br/>
        <w:t xml:space="preserve"/>
      </w:r>
      <w:r>
        <w:tab/>
      </w:r>
      <w:r>
        <w:t xml:space="preserve">T no coincide con el SRSS. Valor del Dashboard: 96.85</w:t>
      </w:r>
      <w:r>
        <w:tab/>
      </w:r>
      <w:r>
        <w:t xml:space="preserve"> valor del SRSS: 97.86</w:t>
        <w:br/>
        <w:t xml:space="preserve"/>
      </w:r>
      <w:r>
        <w:tab/>
      </w:r>
      <w:r>
        <w:t xml:space="preserve">W no coincide con el SRSS. Valor del Dashboard:  2</w:t>
      </w:r>
      <w:r>
        <w:tab/>
      </w:r>
      <w:r>
        <w:t xml:space="preserve"> valor del SSRS0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PC1PKG11</w:t>
      </w:r>
      <w:r>
        <w:tab/>
      </w:r>
      <w:r>
        <w:t xml:space="preserve">SABRITAS 160GR X 10 [C]</w:t>
      </w:r>
      <w:r>
        <w:tab/>
      </w:r>
      <w:r>
        <w:t xml:space="preserve"/>
      </w:r>
      <w:r>
        <w:tab/>
      </w:r>
      <w:r>
        <w:t xml:space="preserve">45</w:t>
      </w:r>
      <w:r>
        <w:tab/>
      </w:r>
      <w:r>
        <w:t xml:space="preserve">68.06</w:t>
      </w:r>
      <w:r>
        <w:tab/>
      </w:r>
      <w:r>
        <w:t xml:space="preserve">27.93</w:t>
      </w:r>
      <w:r>
        <w:tab/>
      </w:r>
      <w:r>
        <w:t xml:space="preserve">95.43</w:t>
      </w:r>
      <w:r>
        <w:tab/>
      </w:r>
      <w:r>
        <w:t xml:space="preserve">1.04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68.06</w:t>
      </w:r>
      <w:r>
        <w:tab/>
      </w:r>
      <w:r>
        <w:t xml:space="preserve"> valor del SSRS: 41.90</w:t>
        <w:br/>
        <w:t xml:space="preserve"/>
      </w:r>
      <w:r>
        <w:tab/>
      </w:r>
      <w:r>
        <w:t xml:space="preserve">D no coincide con el SRSS. Valor del Dashboard: 27.93</w:t>
      </w:r>
      <w:r>
        <w:tab/>
      </w:r>
      <w:r>
        <w:t xml:space="preserve"> valor del SSRS: 47.27</w:t>
        <w:br/>
        <w:t xml:space="preserve"/>
      </w:r>
      <w:r>
        <w:tab/>
      </w:r>
      <w:r>
        <w:t xml:space="preserve">T no coincide con el SRSS. Valor del Dashboard: 95.43</w:t>
      </w:r>
      <w:r>
        <w:tab/>
      </w:r>
      <w:r>
        <w:t xml:space="preserve"> valor del SRSS: 100.00</w:t>
        <w:br/>
        <w:t xml:space="preserve"/>
      </w:r>
      <w:r>
        <w:tab/>
      </w:r>
      <w:r>
        <w:t xml:space="preserve">W no coincide con el SRSS. Valor del Dashboard:  1.04</w:t>
      </w:r>
      <w:r>
        <w:tab/>
      </w:r>
      <w:r>
        <w:t xml:space="preserve"> valor del SSRS20.54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PC1PKG12</w:t>
      </w:r>
      <w:r>
        <w:tab/>
      </w:r>
      <w:r>
        <w:t xml:space="preserve">SABRITAS 45GR X 50 [V]</w:t>
      </w:r>
      <w:r>
        <w:tab/>
      </w:r>
      <w:r>
        <w:t xml:space="preserve"/>
      </w:r>
      <w:r>
        <w:tab/>
      </w:r>
      <w:r>
        <w:t xml:space="preserve">80</w:t>
      </w:r>
      <w:r>
        <w:tab/>
      </w:r>
      <w:r>
        <w:t xml:space="preserve">59.92</w:t>
      </w:r>
      <w:r>
        <w:tab/>
      </w:r>
      <w:r>
        <w:t xml:space="preserve">36.88</w:t>
      </w:r>
      <w:r>
        <w:tab/>
      </w:r>
      <w:r>
        <w:t xml:space="preserve">96.64</w:t>
      </w:r>
      <w:r>
        <w:tab/>
      </w:r>
      <w:r>
        <w:t xml:space="preserve">1.77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D no coincide con el SRSS. Valor del Dashboard: 36.88</w:t>
      </w:r>
      <w:r>
        <w:tab/>
      </w:r>
      <w:r>
        <w:t xml:space="preserve"> valor del SSRS: 37.15</w:t>
        <w:br/>
        <w:t xml:space="preserve"/>
      </w:r>
      <w:r>
        <w:tab/>
      </w:r>
      <w:r>
        <w:t xml:space="preserve">T no coincide con el SRSS. Valor del Dashboard: 96.64</w:t>
      </w:r>
      <w:r>
        <w:tab/>
      </w:r>
      <w:r>
        <w:t xml:space="preserve"> valor del SRSS: 100.00</w:t>
        <w:br/>
        <w:t xml:space="preserve"/>
      </w:r>
      <w:r>
        <w:tab/>
      </w:r>
      <w:r>
        <w:t xml:space="preserve">W no coincide con el SRSS. Valor del Dashboard:  1.77</w:t>
      </w:r>
      <w:r>
        <w:tab/>
      </w:r>
      <w:r>
        <w:t xml:space="preserve"> valor del SSRS4.81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PC1PKG13</w:t>
      </w:r>
      <w:r>
        <w:tab/>
      </w:r>
      <w:r>
        <w:t xml:space="preserve">SABRITAS 45GR X 50 [V]</w:t>
      </w:r>
      <w:r>
        <w:tab/>
      </w:r>
      <w:r>
        <w:t xml:space="preserve"/>
      </w:r>
      <w:r>
        <w:tab/>
      </w:r>
      <w:r>
        <w:t xml:space="preserve">90</w:t>
      </w:r>
      <w:r>
        <w:tab/>
      </w:r>
      <w:r>
        <w:t xml:space="preserve">56.4</w:t>
      </w:r>
      <w:r>
        <w:tab/>
      </w:r>
      <w:r>
        <w:t xml:space="preserve">37.96</w:t>
      </w:r>
      <w:r>
        <w:tab/>
      </w:r>
      <w:r>
        <w:t xml:space="preserve">92.44</w:t>
      </w:r>
      <w:r>
        <w:tab/>
      </w:r>
      <w:r>
        <w:t xml:space="preserve">1.65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56.4</w:t>
      </w:r>
      <w:r>
        <w:tab/>
      </w:r>
      <w:r>
        <w:t xml:space="preserve"> valor del SSRS: 42.88</w:t>
        <w:br/>
        <w:t xml:space="preserve"/>
      </w:r>
      <w:r>
        <w:tab/>
      </w:r>
      <w:r>
        <w:t xml:space="preserve">D no coincide con el SRSS. Valor del Dashboard: 37.96</w:t>
      </w:r>
      <w:r>
        <w:tab/>
      </w:r>
      <w:r>
        <w:t xml:space="preserve"> valor del SSRS: 55.20</w:t>
        <w:br/>
        <w:t xml:space="preserve"/>
      </w:r>
      <w:r>
        <w:tab/>
      </w:r>
      <w:r>
        <w:t xml:space="preserve">T no coincide con el SRSS. Valor del Dashboard: 92.44</w:t>
      </w:r>
      <w:r>
        <w:tab/>
      </w:r>
      <w:r>
        <w:t xml:space="preserve"> valor del SRSS: 97.20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PC1PKG14</w:t>
      </w:r>
      <w:r>
        <w:tab/>
      </w:r>
      <w:r>
        <w:t xml:space="preserve">SABRITAS 45GR X 50 [V]</w:t>
      </w:r>
      <w:r>
        <w:tab/>
      </w:r>
      <w:r>
        <w:t xml:space="preserve"/>
      </w:r>
      <w:r>
        <w:tab/>
      </w:r>
      <w:r>
        <w:t xml:space="preserve">80</w:t>
      </w:r>
      <w:r>
        <w:tab/>
      </w:r>
      <w:r>
        <w:t xml:space="preserve">50.25</w:t>
      </w:r>
      <w:r>
        <w:tab/>
      </w:r>
      <w:r>
        <w:t xml:space="preserve">42.75</w:t>
      </w:r>
      <w:r>
        <w:tab/>
      </w:r>
      <w:r>
        <w:t xml:space="preserve">89.69</w:t>
      </w:r>
      <w:r>
        <w:tab/>
      </w:r>
      <w:r>
        <w:t xml:space="preserve">2.14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50.25</w:t>
      </w:r>
      <w:r>
        <w:tab/>
      </w:r>
      <w:r>
        <w:t xml:space="preserve"> valor del SSRS: 54.14</w:t>
        <w:br/>
        <w:t xml:space="preserve"/>
      </w:r>
      <w:r>
        <w:tab/>
      </w:r>
      <w:r>
        <w:t xml:space="preserve">D no coincide con el SRSS. Valor del Dashboard: 42.75</w:t>
      </w:r>
      <w:r>
        <w:tab/>
      </w:r>
      <w:r>
        <w:t xml:space="preserve"> valor del SSRS: 35.35</w:t>
        <w:br/>
        <w:t xml:space="preserve"/>
      </w:r>
      <w:r>
        <w:tab/>
      </w:r>
      <w:r>
        <w:t xml:space="preserve">T no coincide con el SRSS. Valor del Dashboard: 89.69</w:t>
      </w:r>
      <w:r>
        <w:tab/>
      </w:r>
      <w:r>
        <w:t xml:space="preserve"> valor del SRSS: 84.28</w:t>
        <w:br/>
        <w:t xml:space="preserve"/>
      </w:r>
      <w:r>
        <w:tab/>
      </w:r>
      <w:r>
        <w:t xml:space="preserve">W no coincide con el SRSS. Valor del Dashboard:  2.14</w:t>
      </w:r>
      <w:r>
        <w:tab/>
      </w:r>
      <w:r>
        <w:t xml:space="preserve"> valor del SSRS0.65</w:t>
        <w:br/>
        <w:t xml:space="preserve"/>
        <w:br/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PC1PKG15</w:t>
      </w:r>
      <w:r>
        <w:tab/>
      </w:r>
      <w:r>
        <w:t xml:space="preserve">SABRITAS 160GR X 10 [C]</w:t>
      </w:r>
      <w:r>
        <w:tab/>
      </w:r>
      <w:r>
        <w:t xml:space="preserve"/>
      </w:r>
      <w:r>
        <w:tab/>
      </w:r>
      <w:r>
        <w:t xml:space="preserve">45</w:t>
      </w:r>
      <w:r>
        <w:tab/>
      </w:r>
      <w:r>
        <w:t xml:space="preserve">19.71</w:t>
      </w:r>
      <w:r>
        <w:tab/>
      </w:r>
      <w:r>
        <w:t xml:space="preserve">79.74</w:t>
      </w:r>
      <w:r>
        <w:tab/>
      </w:r>
      <w:r>
        <w:t xml:space="preserve">98.61</w:t>
      </w:r>
      <w:r>
        <w:tab/>
      </w:r>
      <w:r>
        <w:t xml:space="preserve">1.34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19.71</w:t>
      </w:r>
      <w:r>
        <w:tab/>
      </w:r>
      <w:r>
        <w:t xml:space="preserve"> valor del SSRS: 1.31</w:t>
        <w:br/>
        <w:t xml:space="preserve"/>
      </w:r>
      <w:r>
        <w:tab/>
      </w:r>
      <w:r>
        <w:t xml:space="preserve">D no coincide con el SRSS. Valor del Dashboard: 79.74</w:t>
      </w:r>
      <w:r>
        <w:tab/>
      </w:r>
      <w:r>
        <w:t xml:space="preserve"> valor del SSRS: 93.89</w:t>
        <w:br/>
        <w:t xml:space="preserve"/>
      </w:r>
      <w:r>
        <w:tab/>
      </w:r>
      <w:r>
        <w:t xml:space="preserve">T no coincide con el SRSS. Valor del Dashboard: 98.61</w:t>
      </w:r>
      <w:r>
        <w:tab/>
      </w:r>
      <w:r>
        <w:t xml:space="preserve"> valor del SRSS: 30.12</w:t>
        <w:br/>
        <w:t xml:space="preserve"/>
      </w:r>
      <w:r>
        <w:tab/>
      </w:r>
      <w:r>
        <w:t xml:space="preserve">W no coincide con el SRSS. Valor del Dashboard:  1.34</w:t>
      </w:r>
      <w:r>
        <w:tab/>
      </w:r>
      <w:r>
        <w:t xml:space="preserve"> valor del SSRS28.83</w:t>
        <w:br/>
        <w:t xml:space="preserve"/>
        <w:br/>
        <w:t xml:space="preserve"/>
        <w:br/>
        <w:t xml:space="preserve"/>
      </w:r>
    </w:p>
    <w:sectPr w:rsidR="00363BC7" w:rsidRPr="00363BC7" w:rsidSect="00363BC7">
      <w:pgSz w:w="11906" w:h="16838"/>
      <w:pgMar w:top="720" w:right="720" w:bottom="720" w:left="720" w:header="708" w:footer="708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363BC7"/>
    <w:rsid w:val="005159CE"/>
    <w:rsid w:val="006D3369"/>
    <w:rsid w:val="00D83C4E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1</cp:revision>
  <dcterms:created xsi:type="dcterms:W3CDTF">2023-03-31T13:08:00Z</dcterms:created>
  <dcterms:modified xsi:type="dcterms:W3CDTF">2023-03-31T13:26:00Z</dcterms:modified>
  <dc:identifier/>
  <dc:language/>
</cp:coreProperties>
</file>