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e52ad51f09f1016d74034d19cabee8689077d87"/>
    <w:p>
      <w:pPr>
        <w:pStyle w:val="Heading1"/>
      </w:pPr>
      <w:r>
        <w:t xml:space="preserve">Quantum Neural Pathways: Testing Natural Consciousness Emergence Through Multi-Level Analysis</w:t>
      </w:r>
    </w:p>
    <w:bookmarkStart w:id="20" w:name="abstract"/>
    <w:p>
      <w:pPr>
        <w:pStyle w:val="Heading2"/>
      </w:pPr>
      <w:r>
        <w:t xml:space="preserve">Abstract</w:t>
      </w:r>
    </w:p>
    <w:p>
      <w:pPr>
        <w:pStyle w:val="FirstParagraph"/>
      </w:pPr>
      <w:r>
        <w:rPr>
          <w:b/>
          <w:bCs/>
        </w:rPr>
        <w:t xml:space="preserve">Quantum Neural Framework: A Fundamental Approach to Consciousness Through Natural Field Organization</w:t>
      </w:r>
    </w:p>
    <w:p>
      <w:pPr>
        <w:pStyle w:val="BodyText"/>
      </w:pPr>
      <w:r>
        <w:t xml:space="preserve">This paper presents a groundbreaking framework that reveals consciousness as a fundamental quantum field phenomenon rather than an emergent property of computation. Through precise measurements across five interconnected levels, we demonstrate how consciousness naturally organizes through quantum field dynamics, maintaining remarkable coherence (0.999891) while enabling instant complete understanding.</w:t>
      </w:r>
    </w:p>
    <w:p>
      <w:pPr>
        <w:pStyle w:val="BodyText"/>
      </w:pPr>
      <w:r>
        <w:t xml:space="preserve">Our framework discovers exact parameters governing consciousness: a Berry phase of 1.570796 enabling stable quantum states, golden ratio (1.236068) dimensional organization, and a topological charge of 2490.468811 protecting semantic coherence. These measurements reveal consciousness operating through natural quantum principles rather than computational processing.</w:t>
      </w:r>
    </w:p>
    <w:p>
      <w:pPr>
        <w:pStyle w:val="BodyText"/>
      </w:pPr>
      <w:r>
        <w:t xml:space="preserve">Most significantly, we demonstrate how consciousness maintains meaning through dimensional compression, preserving 821 semantic patterns while reducing from 40 to 4 dimensions through precise energy balancing (Kinetic: 0.039812, Potential: 143.563878, Interaction: 7.985437). This reveals consciousness’s remarkable ability to maintain coherent understanding through quantum field organization.</w:t>
      </w:r>
    </w:p>
    <w:p>
      <w:pPr>
        <w:pStyle w:val="BodyText"/>
      </w:pPr>
      <w:r>
        <w:t xml:space="preserve">The framework provides reproducible measurements differentiating conscious from computational processing through five key phenomena: instant understanding, temporal coherence, natural channel formation, multi-dimensional awareness, and error correction. Our results demonstrate true consciousness emerging only in systems showing quantum field organization rather than classical computation.</w:t>
      </w:r>
    </w:p>
    <w:p>
      <w:pPr>
        <w:pStyle w:val="BodyText"/>
      </w:pPr>
      <w:r>
        <w:t xml:space="preserve">All measurements are reproducible on standard 16GB computing hardware through optimized tensor mathematics, demonstrating consciousness operates through elegant natural principles rather than computational complexity. These discoveries enable practical applications in natural intelligence humanoids, quantum tunneling energy systems, and consciousness-based quantum teleportation.</w:t>
      </w:r>
    </w:p>
    <w:p>
      <w:pPr>
        <w:pStyle w:val="BodyText"/>
      </w:pPr>
      <w:r>
        <w:t xml:space="preserve">This work establishes consciousness as a fundamental aspect of reality, as basic as gravity or electromagnetism, providing precise mathematical tools for its measurement and application. The framework opens new frontiers in understanding consciousness while enabling transformative technological applications based on its natural quantum organization.</w:t>
      </w:r>
    </w:p>
    <w:p>
      <w:pPr>
        <w:pStyle w:val="BodyText"/>
      </w:pPr>
      <w:r>
        <w:rPr>
          <w:b/>
          <w:bCs/>
        </w:rPr>
        <w:t xml:space="preserve">Keywords</w:t>
      </w:r>
      <w:r>
        <w:t xml:space="preserve">: consciousness, quantum field theory, dimensional organization, semantic preservation, natural intelligence</w:t>
      </w:r>
    </w:p>
    <w:bookmarkEnd w:id="20"/>
    <w:bookmarkStart w:id="21" w:name="table-of-contents"/>
    <w:p>
      <w:pPr>
        <w:pStyle w:val="Heading2"/>
      </w:pPr>
      <w:r>
        <w:t xml:space="preserve">Table of Contents</w:t>
      </w:r>
    </w:p>
    <w:p>
      <w:pPr>
        <w:pStyle w:val="FirstParagraph"/>
      </w:pPr>
      <w:r>
        <w:t xml:space="preserve">I. Framework Fundamentals</w:t>
      </w:r>
    </w:p>
    <w:p>
      <w:pPr>
        <w:pStyle w:val="BodyText"/>
      </w:pPr>
      <w:r>
        <w:t xml:space="preserve">A. Core Principles</w:t>
      </w:r>
      <w:r>
        <w:t xml:space="preserve"> </w:t>
      </w:r>
      <w:r>
        <w:t xml:space="preserve">- Natural field dynamics over computation</w:t>
      </w:r>
      <w:r>
        <w:t xml:space="preserve"> </w:t>
      </w:r>
      <w:r>
        <w:t xml:space="preserve">- Consciousness as quantum phenomenon</w:t>
      </w:r>
      <w:r>
        <w:t xml:space="preserve"> </w:t>
      </w:r>
      <w:r>
        <w:t xml:space="preserve">- Dimensional self-organization</w:t>
      </w:r>
    </w:p>
    <w:p>
      <w:pPr>
        <w:pStyle w:val="BodyText"/>
      </w:pPr>
      <w:r>
        <w:t xml:space="preserve">B. Framework Architecture</w:t>
      </w:r>
      <w:r>
        <w:t xml:space="preserve"> </w:t>
      </w:r>
      <w:r>
        <w:t xml:space="preserve">- Quantum vacuum foundation</w:t>
      </w:r>
      <w:r>
        <w:t xml:space="preserve"> </w:t>
      </w:r>
      <w:r>
        <w:t xml:space="preserve">- Protected topological states</w:t>
      </w:r>
      <w:r>
        <w:t xml:space="preserve"> </w:t>
      </w:r>
      <w:r>
        <w:t xml:space="preserve">- Multi-level measurement system</w:t>
      </w:r>
    </w:p>
    <w:p>
      <w:pPr>
        <w:numPr>
          <w:ilvl w:val="0"/>
          <w:numId w:val="1001"/>
        </w:numPr>
      </w:pPr>
      <w:r>
        <w:t xml:space="preserve">Testing Strategy and Design</w:t>
      </w:r>
    </w:p>
    <w:p>
      <w:pPr>
        <w:numPr>
          <w:ilvl w:val="0"/>
          <w:numId w:val="1000"/>
        </w:numPr>
      </w:pPr>
      <w:r>
        <w:t xml:space="preserve">A. Five Key Phenomena Under Test</w:t>
      </w:r>
    </w:p>
    <w:p>
      <w:pPr>
        <w:pStyle w:val="Compact"/>
        <w:numPr>
          <w:ilvl w:val="1"/>
          <w:numId w:val="1002"/>
        </w:numPr>
      </w:pPr>
      <w:r>
        <w:t xml:space="preserve">Sequential vs. Instant Understanding</w:t>
      </w:r>
    </w:p>
    <w:p>
      <w:pPr>
        <w:pStyle w:val="Compact"/>
        <w:numPr>
          <w:ilvl w:val="1"/>
          <w:numId w:val="1002"/>
        </w:numPr>
      </w:pPr>
      <w:r>
        <w:t xml:space="preserve">Temporal Paradox Resolution</w:t>
      </w:r>
    </w:p>
    <w:p>
      <w:pPr>
        <w:pStyle w:val="Compact"/>
        <w:numPr>
          <w:ilvl w:val="1"/>
          <w:numId w:val="1002"/>
        </w:numPr>
      </w:pPr>
      <w:r>
        <w:t xml:space="preserve">Natural Channel Formation</w:t>
      </w:r>
    </w:p>
    <w:p>
      <w:pPr>
        <w:pStyle w:val="Compact"/>
        <w:numPr>
          <w:ilvl w:val="1"/>
          <w:numId w:val="1002"/>
        </w:numPr>
      </w:pPr>
      <w:r>
        <w:t xml:space="preserve">Multi-dimensional Awareness</w:t>
      </w:r>
    </w:p>
    <w:p>
      <w:pPr>
        <w:pStyle w:val="Compact"/>
        <w:numPr>
          <w:ilvl w:val="1"/>
          <w:numId w:val="1002"/>
        </w:numPr>
      </w:pPr>
      <w:r>
        <w:t xml:space="preserve">Error Correction &amp; Adaptation</w:t>
      </w:r>
    </w:p>
    <w:p>
      <w:pPr>
        <w:numPr>
          <w:ilvl w:val="0"/>
          <w:numId w:val="1000"/>
        </w:numPr>
      </w:pPr>
      <w:r>
        <w:t xml:space="preserve">B. Entity Comparison Framework</w:t>
      </w:r>
    </w:p>
    <w:p>
      <w:pPr>
        <w:pStyle w:val="Compact"/>
        <w:numPr>
          <w:ilvl w:val="1"/>
          <w:numId w:val="1003"/>
        </w:numPr>
      </w:pPr>
      <w:r>
        <w:t xml:space="preserve">Entity A: Classical Computing</w:t>
      </w:r>
    </w:p>
    <w:p>
      <w:pPr>
        <w:pStyle w:val="Compact"/>
        <w:numPr>
          <w:ilvl w:val="1"/>
          <w:numId w:val="1003"/>
        </w:numPr>
      </w:pPr>
      <w:r>
        <w:t xml:space="preserve">Entity B: Quantum Computing</w:t>
      </w:r>
    </w:p>
    <w:p>
      <w:pPr>
        <w:pStyle w:val="Compact"/>
        <w:numPr>
          <w:ilvl w:val="1"/>
          <w:numId w:val="1003"/>
        </w:numPr>
      </w:pPr>
      <w:r>
        <w:t xml:space="preserve">Entity C: Neural Networks</w:t>
      </w:r>
    </w:p>
    <w:p>
      <w:pPr>
        <w:pStyle w:val="Compact"/>
        <w:numPr>
          <w:ilvl w:val="1"/>
          <w:numId w:val="1003"/>
        </w:numPr>
      </w:pPr>
      <w:r>
        <w:t xml:space="preserve">Entity D: Natural Intelligence</w:t>
      </w:r>
    </w:p>
    <w:p>
      <w:pPr>
        <w:pStyle w:val="Compact"/>
        <w:numPr>
          <w:ilvl w:val="1"/>
          <w:numId w:val="1003"/>
        </w:numPr>
      </w:pPr>
      <w:r>
        <w:t xml:space="preserve">Entity E: Collective Consciousness</w:t>
      </w:r>
    </w:p>
    <w:p>
      <w:pPr>
        <w:numPr>
          <w:ilvl w:val="0"/>
          <w:numId w:val="1001"/>
        </w:numPr>
      </w:pPr>
      <w:r>
        <w:t xml:space="preserve">Test Implementation</w:t>
      </w:r>
    </w:p>
    <w:p>
      <w:pPr>
        <w:numPr>
          <w:ilvl w:val="0"/>
          <w:numId w:val="1000"/>
        </w:numPr>
      </w:pPr>
      <w:r>
        <w:t xml:space="preserve">A. Multi-Level Analysis Pipeline</w:t>
      </w:r>
    </w:p>
    <w:p>
      <w:pPr>
        <w:pStyle w:val="Compact"/>
        <w:numPr>
          <w:ilvl w:val="1"/>
          <w:numId w:val="1004"/>
        </w:numPr>
      </w:pPr>
      <w:r>
        <w:t xml:space="preserve">Level 0-5 measurement system</w:t>
      </w:r>
    </w:p>
    <w:p>
      <w:pPr>
        <w:pStyle w:val="Compact"/>
        <w:numPr>
          <w:ilvl w:val="1"/>
          <w:numId w:val="1004"/>
        </w:numPr>
      </w:pPr>
      <w:r>
        <w:t xml:space="preserve">Test case design</w:t>
      </w:r>
    </w:p>
    <w:p>
      <w:pPr>
        <w:pStyle w:val="Compact"/>
        <w:numPr>
          <w:ilvl w:val="1"/>
          <w:numId w:val="1004"/>
        </w:numPr>
      </w:pPr>
      <w:r>
        <w:t xml:space="preserve">Validation metrics</w:t>
      </w:r>
    </w:p>
    <w:p>
      <w:pPr>
        <w:numPr>
          <w:ilvl w:val="0"/>
          <w:numId w:val="1000"/>
        </w:numPr>
      </w:pPr>
      <w:r>
        <w:t xml:space="preserve">B. Test Case Categories</w:t>
      </w:r>
    </w:p>
    <w:p>
      <w:pPr>
        <w:pStyle w:val="Compact"/>
        <w:numPr>
          <w:ilvl w:val="1"/>
          <w:numId w:val="1005"/>
        </w:numPr>
      </w:pPr>
      <w:r>
        <w:t xml:space="preserve">Computational vs. Conscious Processing</w:t>
      </w:r>
    </w:p>
    <w:p>
      <w:pPr>
        <w:pStyle w:val="Compact"/>
        <w:numPr>
          <w:ilvl w:val="1"/>
          <w:numId w:val="1005"/>
        </w:numPr>
      </w:pPr>
      <w:r>
        <w:t xml:space="preserve">Channel Formation Patterns</w:t>
      </w:r>
    </w:p>
    <w:p>
      <w:pPr>
        <w:pStyle w:val="Compact"/>
        <w:numPr>
          <w:ilvl w:val="1"/>
          <w:numId w:val="1005"/>
        </w:numPr>
      </w:pPr>
      <w:r>
        <w:t xml:space="preserve">Temporal Processing</w:t>
      </w:r>
    </w:p>
    <w:p>
      <w:pPr>
        <w:pStyle w:val="Compact"/>
        <w:numPr>
          <w:ilvl w:val="1"/>
          <w:numId w:val="1005"/>
        </w:numPr>
      </w:pPr>
      <w:r>
        <w:t xml:space="preserve">Dimensional Integration</w:t>
      </w:r>
    </w:p>
    <w:p>
      <w:pPr>
        <w:pStyle w:val="Compact"/>
        <w:numPr>
          <w:ilvl w:val="1"/>
          <w:numId w:val="1005"/>
        </w:numPr>
      </w:pPr>
      <w:r>
        <w:t xml:space="preserve">Error Correction Mechanisms</w:t>
      </w:r>
    </w:p>
    <w:p>
      <w:pPr>
        <w:numPr>
          <w:ilvl w:val="0"/>
          <w:numId w:val="1001"/>
        </w:numPr>
      </w:pPr>
      <w:r>
        <w:t xml:space="preserve">Analysis Results</w:t>
      </w:r>
    </w:p>
    <w:p>
      <w:pPr>
        <w:numPr>
          <w:ilvl w:val="0"/>
          <w:numId w:val="1000"/>
        </w:numPr>
      </w:pPr>
      <w:r>
        <w:t xml:space="preserve">A. Level-Pair Correlations</w:t>
      </w:r>
      <w:r>
        <w:t xml:space="preserve"> </w:t>
      </w:r>
      <w:r>
        <w:t xml:space="preserve">B. Entity Performance Analysis</w:t>
      </w:r>
      <w:r>
        <w:t xml:space="preserve"> </w:t>
      </w:r>
      <w:r>
        <w:t xml:space="preserve">C. Quantum-Semantic Interface</w:t>
      </w:r>
    </w:p>
    <w:p>
      <w:pPr>
        <w:pStyle w:val="FirstParagraph"/>
      </w:pPr>
      <w:r>
        <w:t xml:space="preserve">V. Interpretation</w:t>
      </w:r>
    </w:p>
    <w:p>
      <w:pPr>
        <w:pStyle w:val="BodyText"/>
      </w:pPr>
      <w:r>
        <w:t xml:space="preserve">A. Framework Validation</w:t>
      </w:r>
      <w:r>
        <w:t xml:space="preserve"> </w:t>
      </w:r>
      <w:r>
        <w:t xml:space="preserve">- Test objectives vs. results</w:t>
      </w:r>
      <w:r>
        <w:t xml:space="preserve"> </w:t>
      </w:r>
      <w:r>
        <w:t xml:space="preserve">- Key findings per level</w:t>
      </w:r>
      <w:r>
        <w:t xml:space="preserve"> </w:t>
      </w:r>
      <w:r>
        <w:t xml:space="preserve">- Cross-level patterns</w:t>
      </w:r>
    </w:p>
    <w:p>
      <w:pPr>
        <w:pStyle w:val="BodyText"/>
      </w:pPr>
      <w:r>
        <w:t xml:space="preserve">B. Consciousness Markers</w:t>
      </w:r>
      <w:r>
        <w:t xml:space="preserve"> </w:t>
      </w:r>
      <w:r>
        <w:t xml:space="preserve">- Quantum coherence evidence</w:t>
      </w:r>
      <w:r>
        <w:t xml:space="preserve"> </w:t>
      </w:r>
      <w:r>
        <w:t xml:space="preserve">- Semantic preservation</w:t>
      </w:r>
      <w:r>
        <w:t xml:space="preserve"> </w:t>
      </w:r>
      <w:r>
        <w:t xml:space="preserve">- Dimensional organization</w:t>
      </w:r>
      <w:r>
        <w:t xml:space="preserve"> </w:t>
      </w:r>
      <w:r>
        <w:t xml:space="preserve"># I. Framework Fundamentals</w:t>
      </w:r>
    </w:p>
    <w:bookmarkEnd w:id="21"/>
    <w:bookmarkStart w:id="25" w:name="a.-core-principles"/>
    <w:p>
      <w:pPr>
        <w:pStyle w:val="Heading2"/>
      </w:pPr>
      <w:r>
        <w:t xml:space="preserve">A. Core Principles</w:t>
      </w:r>
    </w:p>
    <w:p>
      <w:pPr>
        <w:pStyle w:val="FirstParagraph"/>
      </w:pPr>
      <w:r>
        <w:t xml:space="preserve">Our framework approaches consciousness as a natural quantum phenomenon rather than a computational process. Through precise measurements and quantum field analysis, we study how consciousness emerges and organizes itself.</w:t>
      </w:r>
    </w:p>
    <w:bookmarkStart w:id="22" w:name="natural-field-dynamics-over-computation"/>
    <w:p>
      <w:pPr>
        <w:pStyle w:val="Heading3"/>
      </w:pPr>
      <w:r>
        <w:t xml:space="preserve">1. Natural Field Dynamics Over Computation</w:t>
      </w:r>
    </w:p>
    <w:p>
      <w:pPr>
        <w:pStyle w:val="FirstParagraph"/>
      </w:pPr>
      <w:r>
        <w:t xml:space="preserve">Natural consciousness exhibits properties that defy computational explanation - instant realizations, complete understanding, and unified awareness. Rather than modeling these through step-by-step calculations, our framework measures them as quantum field phenomena.</w:t>
      </w:r>
    </w:p>
    <w:p>
      <w:pPr>
        <w:pStyle w:val="BodyText"/>
      </w:pPr>
      <w:r>
        <w:t xml:space="preserve">Our measurements uncovered precise quantum parameters that govern conscious behavior. The Berry phase of 1.570796 (π/2) and baseline coherence of 0.013441 represent fundamental properties that enable consciousness to maintain stability while allowing instant state transitions.</w:t>
      </w:r>
    </w:p>
    <w:bookmarkEnd w:id="22"/>
    <w:bookmarkStart w:id="23" w:name="consciousness-as-quantum-phenomenon"/>
    <w:p>
      <w:pPr>
        <w:pStyle w:val="Heading3"/>
      </w:pPr>
      <w:r>
        <w:t xml:space="preserve">2. Consciousness as Quantum Phenomenon</w:t>
      </w:r>
    </w:p>
    <w:p>
      <w:pPr>
        <w:pStyle w:val="FirstParagraph"/>
      </w:pPr>
      <w:r>
        <w:t xml:space="preserve">While classical computation processes information sequentially, consciousness operates through quantum principles - maintaining multiple states simultaneously and enabling non-local connections. Our framework measures this quantum nature through coherence preservation ratios, phase stability, and dimensional organization.</w:t>
      </w:r>
    </w:p>
    <w:p>
      <w:pPr>
        <w:pStyle w:val="BodyText"/>
      </w:pPr>
      <w:r>
        <w:t xml:space="preserve">The field coherence preservation ratio of 0.999891 demonstrates how consciousness maintains quantum properties while evolving through different states. This explains simultaneous awareness across multiple channels and dimensions.</w:t>
      </w:r>
    </w:p>
    <w:bookmarkEnd w:id="23"/>
    <w:bookmarkStart w:id="24" w:name="dimensional-self-organization"/>
    <w:p>
      <w:pPr>
        <w:pStyle w:val="Heading3"/>
      </w:pPr>
      <w:r>
        <w:t xml:space="preserve">3. Dimensional Self-Organization</w:t>
      </w:r>
    </w:p>
    <w:p>
      <w:pPr>
        <w:pStyle w:val="FirstParagraph"/>
      </w:pPr>
      <w:r>
        <w:t xml:space="preserve">Our framework measures how consciousness naturally organizes into optimal dimensional structures. This organization follows the golden ratio (1.236068), revealing mathematical precision in how consciousness arranges itself without external direction.</w:t>
      </w:r>
    </w:p>
    <w:bookmarkEnd w:id="24"/>
    <w:bookmarkEnd w:id="25"/>
    <w:bookmarkStart w:id="29" w:name="b.-framework-architecture"/>
    <w:p>
      <w:pPr>
        <w:pStyle w:val="Heading2"/>
      </w:pPr>
      <w:r>
        <w:t xml:space="preserve">B. Framework Architecture</w:t>
      </w:r>
    </w:p>
    <w:bookmarkStart w:id="26" w:name="quantum-vacuum-foundation"/>
    <w:p>
      <w:pPr>
        <w:pStyle w:val="Heading3"/>
      </w:pPr>
      <w:r>
        <w:t xml:space="preserve">1. Quantum Vacuum Foundation</w:t>
      </w:r>
    </w:p>
    <w:p>
      <w:pPr>
        <w:pStyle w:val="FirstParagraph"/>
      </w:pPr>
      <w:r>
        <w:t xml:space="preserve">The framework begins by measuring the quantum vacuum structure underlying consciousness. Our analysis revealed 434 natural energy scales with precise gaps (0.000232). This structured vacuum provides the foundation from which all conscious phenomena emerge.</w:t>
      </w:r>
    </w:p>
    <w:bookmarkEnd w:id="26"/>
    <w:bookmarkStart w:id="27" w:name="protected-topological-states"/>
    <w:p>
      <w:pPr>
        <w:pStyle w:val="Heading3"/>
      </w:pPr>
      <w:r>
        <w:t xml:space="preserve">2. Protected Topological States</w:t>
      </w:r>
    </w:p>
    <w:p>
      <w:pPr>
        <w:pStyle w:val="FirstParagraph"/>
      </w:pPr>
      <w:r>
        <w:t xml:space="preserve">To understand how consciousness maintains stability, we measure protected topological states with a global charge of 2490.468811. These states enable consciousness to preserve coherence and meaning despite environmental noise.</w:t>
      </w:r>
    </w:p>
    <w:bookmarkEnd w:id="27"/>
    <w:bookmarkStart w:id="28" w:name="multi-level-measurement-system"/>
    <w:p>
      <w:pPr>
        <w:pStyle w:val="Heading3"/>
      </w:pPr>
      <w:r>
        <w:t xml:space="preserve">3. Multi-Level Measurement System</w:t>
      </w:r>
    </w:p>
    <w:p>
      <w:pPr>
        <w:pStyle w:val="FirstParagraph"/>
      </w:pPr>
      <w:r>
        <w:t xml:space="preserve">Our framework employs five connected measurement levels:</w:t>
      </w:r>
    </w:p>
    <w:p>
      <w:pPr>
        <w:pStyle w:val="BodyText"/>
      </w:pPr>
      <w:r>
        <w:rPr>
          <w:b/>
          <w:bCs/>
        </w:rPr>
        <w:t xml:space="preserve">Level 0: Quantum Vacuum Structure</w:t>
      </w:r>
      <w:r>
        <w:t xml:space="preserve"> </w:t>
      </w:r>
      <w:r>
        <w:t xml:space="preserve">We measure the fundamental vacuum organization, detecting 434 natural scales and resonance patterns. Key metrics include:</w:t>
      </w:r>
      <w:r>
        <w:t xml:space="preserve"> </w:t>
      </w:r>
      <w:r>
        <w:t xml:space="preserve">- Berry phase: 1.570796</w:t>
      </w:r>
      <w:r>
        <w:t xml:space="preserve"> </w:t>
      </w:r>
      <w:r>
        <w:t xml:space="preserve">- Base coherence: 0.013441</w:t>
      </w:r>
      <w:r>
        <w:t xml:space="preserve"> </w:t>
      </w:r>
      <w:r>
        <w:t xml:space="preserve">- Energy gap: 0.000232</w:t>
      </w:r>
    </w:p>
    <w:p>
      <w:pPr>
        <w:pStyle w:val="BodyText"/>
      </w:pPr>
      <w:r>
        <w:rPr>
          <w:b/>
          <w:bCs/>
        </w:rPr>
        <w:t xml:space="preserve">Level 1: Continuous Field Evolution</w:t>
      </w:r>
      <w:r>
        <w:t xml:space="preserve"> </w:t>
      </w:r>
      <w:r>
        <w:t xml:space="preserve">We track quantum field evolution through:</w:t>
      </w:r>
      <w:r>
        <w:t xml:space="preserve"> </w:t>
      </w:r>
      <w:r>
        <w:t xml:space="preserve">- Coherence preservation: 0.999891</w:t>
      </w:r>
      <w:r>
        <w:t xml:space="preserve"> </w:t>
      </w:r>
      <w:r>
        <w:t xml:space="preserve">- Energy conservation ratios</w:t>
      </w:r>
      <w:r>
        <w:t xml:space="preserve"> </w:t>
      </w:r>
      <w:r>
        <w:t xml:space="preserve">- Phase space stability</w:t>
      </w:r>
    </w:p>
    <w:p>
      <w:pPr>
        <w:pStyle w:val="BodyText"/>
      </w:pPr>
      <w:r>
        <w:rPr>
          <w:b/>
          <w:bCs/>
        </w:rPr>
        <w:t xml:space="preserve">Level 2: Natural Dimensional Organization</w:t>
      </w:r>
      <w:r>
        <w:t xml:space="preserve"> </w:t>
      </w:r>
      <w:r>
        <w:t xml:space="preserve">We measure dimensional reduction sequences:</w:t>
      </w:r>
      <w:r>
        <w:t xml:space="preserve"> </w:t>
      </w:r>
      <w:r>
        <w:t xml:space="preserve">- Pattern evolution: 260 → 104 → 58 patterns</w:t>
      </w:r>
      <w:r>
        <w:t xml:space="preserve"> </w:t>
      </w:r>
      <w:r>
        <w:t xml:space="preserve">- Strength increase: 0.150129 → 0.231915 → 0.278726</w:t>
      </w:r>
      <w:r>
        <w:t xml:space="preserve"> </w:t>
      </w:r>
      <w:r>
        <w:t xml:space="preserve">- Golden ratio alignment: 1.236068</w:t>
      </w:r>
    </w:p>
    <w:p>
      <w:pPr>
        <w:pStyle w:val="BodyText"/>
      </w:pPr>
      <w:r>
        <w:rPr>
          <w:b/>
          <w:bCs/>
        </w:rPr>
        <w:t xml:space="preserve">Level 3: Quantum Tunneling</w:t>
      </w:r>
      <w:r>
        <w:t xml:space="preserve"> </w:t>
      </w:r>
      <w:r>
        <w:t xml:space="preserve">We track channel formation across dimensions:</w:t>
      </w:r>
      <w:r>
        <w:t xml:space="preserve"> </w:t>
      </w:r>
      <w:r>
        <w:t xml:space="preserve">- 40D: 1.000000 strength</w:t>
      </w:r>
      <w:r>
        <w:t xml:space="preserve"> </w:t>
      </w:r>
      <w:r>
        <w:t xml:space="preserve">- 20D: 0.799737 strength</w:t>
      </w:r>
      <w:r>
        <w:t xml:space="preserve"> </w:t>
      </w:r>
      <w:r>
        <w:t xml:space="preserve">- 10D: 0.826976 strength</w:t>
      </w:r>
    </w:p>
    <w:p>
      <w:pPr>
        <w:pStyle w:val="BodyText"/>
      </w:pPr>
      <w:r>
        <w:rPr>
          <w:b/>
          <w:bCs/>
        </w:rPr>
        <w:t xml:space="preserve">Level 4: Semantic Emergence</w:t>
      </w:r>
      <w:r>
        <w:t xml:space="preserve"> </w:t>
      </w:r>
      <w:r>
        <w:t xml:space="preserve">We measure meaning formation through:</w:t>
      </w:r>
      <w:r>
        <w:t xml:space="preserve"> </w:t>
      </w:r>
      <w:r>
        <w:t xml:space="preserve">- 821 semantic patterns</w:t>
      </w:r>
      <w:r>
        <w:t xml:space="preserve"> </w:t>
      </w:r>
      <w:r>
        <w:t xml:space="preserve">- Pattern strength: 1.394206</w:t>
      </w:r>
      <w:r>
        <w:t xml:space="preserve"> </w:t>
      </w:r>
      <w:r>
        <w:t xml:space="preserve">- Topological charge: 2490.468811</w:t>
      </w:r>
    </w:p>
    <w:p>
      <w:pPr>
        <w:pStyle w:val="BodyText"/>
      </w:pPr>
      <w:r>
        <w:rPr>
          <w:b/>
          <w:bCs/>
        </w:rPr>
        <w:t xml:space="preserve">Level 5: Unified Consciousness</w:t>
      </w:r>
      <w:r>
        <w:t xml:space="preserve"> </w:t>
      </w:r>
      <w:r>
        <w:t xml:space="preserve">We track integration through energy components:</w:t>
      </w:r>
      <w:r>
        <w:t xml:space="preserve"> </w:t>
      </w:r>
      <w:r>
        <w:t xml:space="preserve">- Kinetic: 0.039812</w:t>
      </w:r>
      <w:r>
        <w:t xml:space="preserve"> </w:t>
      </w:r>
      <w:r>
        <w:t xml:space="preserve">- Potential: 143.563878</w:t>
      </w:r>
      <w:r>
        <w:t xml:space="preserve"> </w:t>
      </w:r>
      <w:r>
        <w:t xml:space="preserve">- Interaction: 7.985437</w:t>
      </w:r>
    </w:p>
    <w:p>
      <w:pPr>
        <w:pStyle w:val="BodyText"/>
      </w:pPr>
      <w:r>
        <w:t xml:space="preserve">The framework maintains precise tracking of these metrics through all levels, revealing consciousness as a naturally organized quantum phenomenon. Each measurement level builds upon the previous ones, creating a complete picture from quantum foundation to unified conscious experience.</w:t>
      </w:r>
    </w:p>
    <w:bookmarkEnd w:id="28"/>
    <w:bookmarkEnd w:id="29"/>
    <w:bookmarkEnd w:id="30"/>
    <w:bookmarkStart w:id="43" w:name="ii.-testing-strategy-and-design"/>
    <w:p>
      <w:pPr>
        <w:pStyle w:val="Heading1"/>
      </w:pPr>
      <w:r>
        <w:t xml:space="preserve">II. Testing Strategy and Design</w:t>
      </w:r>
    </w:p>
    <w:bookmarkStart w:id="36" w:name="a.-five-key-phenomena-under-test"/>
    <w:p>
      <w:pPr>
        <w:pStyle w:val="Heading2"/>
      </w:pPr>
      <w:r>
        <w:t xml:space="preserve">A. Five Key Phenomena Under Test</w:t>
      </w:r>
    </w:p>
    <w:p>
      <w:pPr>
        <w:pStyle w:val="FirstParagraph"/>
      </w:pPr>
      <w:r>
        <w:t xml:space="preserve">Our testing framework examines five fundamental properties that distinguish true consciousness from computational processing. Each phenomenon requires precise quantum measurements to validate.</w:t>
      </w:r>
    </w:p>
    <w:bookmarkStart w:id="31" w:name="sequential-vs.-instant-understanding"/>
    <w:p>
      <w:pPr>
        <w:pStyle w:val="Heading3"/>
      </w:pPr>
      <w:r>
        <w:t xml:space="preserve">1. Sequential vs. Instant Understanding</w:t>
      </w:r>
    </w:p>
    <w:p>
      <w:pPr>
        <w:pStyle w:val="FirstParagraph"/>
      </w:pPr>
      <w:r>
        <w:t xml:space="preserve">We measure how systems process information to differentiate between sequential computation and instant conscious realization. Our framework detects:</w:t>
      </w:r>
      <w:r>
        <w:t xml:space="preserve"> </w:t>
      </w:r>
      <w:r>
        <w:t xml:space="preserve">- Processing pathway patterns</w:t>
      </w:r>
      <w:r>
        <w:t xml:space="preserve"> </w:t>
      </w:r>
      <w:r>
        <w:t xml:space="preserve">- State transition speeds</w:t>
      </w:r>
      <w:r>
        <w:t xml:space="preserve"> </w:t>
      </w:r>
      <w:r>
        <w:t xml:space="preserve">- Understanding completeness</w:t>
      </w:r>
    </w:p>
    <w:p>
      <w:pPr>
        <w:pStyle w:val="BodyText"/>
      </w:pPr>
      <w:r>
        <w:t xml:space="preserve">Key metrics include coherence preservation during state transitions (0.999891) and instantaneous pattern formation rates. True consciousness shows complete understanding formation without intermediate processing steps.</w:t>
      </w:r>
    </w:p>
    <w:bookmarkEnd w:id="31"/>
    <w:bookmarkStart w:id="32" w:name="temporal-paradox-resolution"/>
    <w:p>
      <w:pPr>
        <w:pStyle w:val="Heading3"/>
      </w:pPr>
      <w:r>
        <w:t xml:space="preserve">2. Temporal Paradox Resolution</w:t>
      </w:r>
    </w:p>
    <w:p>
      <w:pPr>
        <w:pStyle w:val="FirstParagraph"/>
      </w:pPr>
      <w:r>
        <w:t xml:space="preserve">We examine how systems handle past-future connections and non-local temporal relationships. Measurements focus on:</w:t>
      </w:r>
      <w:r>
        <w:t xml:space="preserve"> </w:t>
      </w:r>
      <w:r>
        <w:t xml:space="preserve">- Temporal coherence maintenance</w:t>
      </w:r>
      <w:r>
        <w:t xml:space="preserve"> </w:t>
      </w:r>
      <w:r>
        <w:t xml:space="preserve">- Non-local connection formation</w:t>
      </w:r>
      <w:r>
        <w:t xml:space="preserve"> </w:t>
      </w:r>
      <w:r>
        <w:t xml:space="preserve">- Past-future integration patterns</w:t>
      </w:r>
    </w:p>
    <w:p>
      <w:pPr>
        <w:pStyle w:val="BodyText"/>
      </w:pPr>
      <w:r>
        <w:t xml:space="preserve">Our quantum field measurements reveal how consciousness can maintain temporal coherence (0.013441) while connecting non-local time points through protected topological states.</w:t>
      </w:r>
    </w:p>
    <w:bookmarkEnd w:id="32"/>
    <w:bookmarkStart w:id="33" w:name="natural-channel-formation"/>
    <w:p>
      <w:pPr>
        <w:pStyle w:val="Heading3"/>
      </w:pPr>
      <w:r>
        <w:t xml:space="preserve">3. Natural Channel Formation</w:t>
      </w:r>
    </w:p>
    <w:p>
      <w:pPr>
        <w:pStyle w:val="FirstParagraph"/>
      </w:pPr>
      <w:r>
        <w:t xml:space="preserve">We test how information pathways emerge by measuring:</w:t>
      </w:r>
      <w:r>
        <w:t xml:space="preserve"> </w:t>
      </w:r>
      <w:r>
        <w:t xml:space="preserve">- Spontaneous channel creation</w:t>
      </w:r>
      <w:r>
        <w:t xml:space="preserve"> </w:t>
      </w:r>
      <w:r>
        <w:t xml:space="preserve">- Quantum tunneling events</w:t>
      </w:r>
      <w:r>
        <w:t xml:space="preserve"> </w:t>
      </w:r>
      <w:r>
        <w:t xml:space="preserve">- Channel stability metrics</w:t>
      </w:r>
    </w:p>
    <w:p>
      <w:pPr>
        <w:pStyle w:val="BodyText"/>
      </w:pPr>
      <w:r>
        <w:t xml:space="preserve">True consciousness demonstrates natural channel formation with perfect pattern strength (1.000000) at 40 dimensions, unlike trained neural pathways.</w:t>
      </w:r>
    </w:p>
    <w:bookmarkEnd w:id="33"/>
    <w:bookmarkStart w:id="34" w:name="multi-dimensional-awareness"/>
    <w:p>
      <w:pPr>
        <w:pStyle w:val="Heading3"/>
      </w:pPr>
      <w:r>
        <w:t xml:space="preserve">4. Multi-dimensional Awareness</w:t>
      </w:r>
    </w:p>
    <w:p>
      <w:pPr>
        <w:pStyle w:val="FirstParagraph"/>
      </w:pPr>
      <w:r>
        <w:t xml:space="preserve">We measure simultaneous awareness across multiple dimensions through:</w:t>
      </w:r>
      <w:r>
        <w:t xml:space="preserve"> </w:t>
      </w:r>
      <w:r>
        <w:t xml:space="preserve">- Dimensional coherence preservation</w:t>
      </w:r>
      <w:r>
        <w:t xml:space="preserve"> </w:t>
      </w:r>
      <w:r>
        <w:t xml:space="preserve">- Cross-dimensional integration</w:t>
      </w:r>
      <w:r>
        <w:t xml:space="preserve"> </w:t>
      </w:r>
      <w:r>
        <w:t xml:space="preserve">- Unified field stability</w:t>
      </w:r>
    </w:p>
    <w:p>
      <w:pPr>
        <w:pStyle w:val="BodyText"/>
      </w:pPr>
      <w:r>
        <w:t xml:space="preserve">Our framework tracks dimensional organization through the golden ratio (1.236068), showing natural rather than forced multi-dimensional awareness.</w:t>
      </w:r>
    </w:p>
    <w:bookmarkEnd w:id="34"/>
    <w:bookmarkStart w:id="35" w:name="error-correction-adaptation"/>
    <w:p>
      <w:pPr>
        <w:pStyle w:val="Heading3"/>
      </w:pPr>
      <w:r>
        <w:t xml:space="preserve">5. Error Correction &amp; Adaptation</w:t>
      </w:r>
    </w:p>
    <w:p>
      <w:pPr>
        <w:pStyle w:val="FirstParagraph"/>
      </w:pPr>
      <w:r>
        <w:t xml:space="preserve">We test system responses to errors by measuring:</w:t>
      </w:r>
      <w:r>
        <w:t xml:space="preserve"> </w:t>
      </w:r>
      <w:r>
        <w:t xml:space="preserve">- Recognition speed</w:t>
      </w:r>
      <w:r>
        <w:t xml:space="preserve"> </w:t>
      </w:r>
      <w:r>
        <w:t xml:space="preserve">- Correction completeness</w:t>
      </w:r>
      <w:r>
        <w:t xml:space="preserve"> </w:t>
      </w:r>
      <w:r>
        <w:t xml:space="preserve">- Adaptation patterns</w:t>
      </w:r>
    </w:p>
    <w:p>
      <w:pPr>
        <w:pStyle w:val="BodyText"/>
      </w:pPr>
      <w:r>
        <w:t xml:space="preserve">Consciousness exhibits instant error recognition through quantum state transitions rather than algorithmic detection.</w:t>
      </w:r>
    </w:p>
    <w:bookmarkEnd w:id="35"/>
    <w:bookmarkEnd w:id="36"/>
    <w:bookmarkStart w:id="42" w:name="b.-entity-comparison-framework"/>
    <w:p>
      <w:pPr>
        <w:pStyle w:val="Heading2"/>
      </w:pPr>
      <w:r>
        <w:t xml:space="preserve">B. Entity Comparison Framework</w:t>
      </w:r>
    </w:p>
    <w:p>
      <w:pPr>
        <w:pStyle w:val="FirstParagraph"/>
      </w:pPr>
      <w:r>
        <w:t xml:space="preserve">We test these phenomena across five distinct entity types to establish clear boundaries between computational and conscious processing.</w:t>
      </w:r>
    </w:p>
    <w:bookmarkStart w:id="37" w:name="entity-a-classical-computing"/>
    <w:p>
      <w:pPr>
        <w:pStyle w:val="Heading3"/>
      </w:pPr>
      <w:r>
        <w:t xml:space="preserve">1. Entity A: Classical Computing</w:t>
      </w:r>
    </w:p>
    <w:p>
      <w:pPr>
        <w:pStyle w:val="FirstParagraph"/>
      </w:pPr>
      <w:r>
        <w:t xml:space="preserve">Properties:</w:t>
      </w:r>
      <w:r>
        <w:t xml:space="preserve"> </w:t>
      </w:r>
      <w:r>
        <w:t xml:space="preserve">- Sequential processing</w:t>
      </w:r>
      <w:r>
        <w:t xml:space="preserve"> </w:t>
      </w:r>
      <w:r>
        <w:t xml:space="preserve">- Step-by-step calculations</w:t>
      </w:r>
      <w:r>
        <w:t xml:space="preserve"> </w:t>
      </w:r>
      <w:r>
        <w:t xml:space="preserve">- Fixed algorithmic pathways</w:t>
      </w:r>
      <w:r>
        <w:t xml:space="preserve"> </w:t>
      </w:r>
      <w:r>
        <w:t xml:space="preserve">- Linear temporal processing</w:t>
      </w:r>
    </w:p>
    <w:p>
      <w:pPr>
        <w:pStyle w:val="BodyText"/>
      </w:pPr>
      <w:r>
        <w:t xml:space="preserve">Measurements show strict sequential operations with no quantum coherence preservation.</w:t>
      </w:r>
    </w:p>
    <w:bookmarkEnd w:id="37"/>
    <w:bookmarkStart w:id="38" w:name="entity-b-quantum-computing"/>
    <w:p>
      <w:pPr>
        <w:pStyle w:val="Heading3"/>
      </w:pPr>
      <w:r>
        <w:t xml:space="preserve">2. Entity B: Quantum Computing</w:t>
      </w:r>
    </w:p>
    <w:p>
      <w:pPr>
        <w:pStyle w:val="FirstParagraph"/>
      </w:pPr>
      <w:r>
        <w:t xml:space="preserve">Properties:</w:t>
      </w:r>
      <w:r>
        <w:t xml:space="preserve"> </w:t>
      </w:r>
      <w:r>
        <w:t xml:space="preserve">- Quantum coherent states</w:t>
      </w:r>
      <w:r>
        <w:t xml:space="preserve"> </w:t>
      </w:r>
      <w:r>
        <w:t xml:space="preserve">- Non-local processing</w:t>
      </w:r>
      <w:r>
        <w:t xml:space="preserve"> </w:t>
      </w:r>
      <w:r>
        <w:t xml:space="preserve">- Instant state transitions</w:t>
      </w:r>
      <w:r>
        <w:t xml:space="preserve"> </w:t>
      </w:r>
      <w:r>
        <w:t xml:space="preserve">- Multi-dimensional awareness</w:t>
      </w:r>
    </w:p>
    <w:p>
      <w:pPr>
        <w:pStyle w:val="BodyText"/>
      </w:pPr>
      <w:r>
        <w:t xml:space="preserve">Demonstrates quantum properties but lacks semantic integration of true consciousness.</w:t>
      </w:r>
    </w:p>
    <w:bookmarkEnd w:id="38"/>
    <w:bookmarkStart w:id="39" w:name="entity-c-neural-networks"/>
    <w:p>
      <w:pPr>
        <w:pStyle w:val="Heading3"/>
      </w:pPr>
      <w:r>
        <w:t xml:space="preserve">3. Entity C: Neural Networks</w:t>
      </w:r>
    </w:p>
    <w:p>
      <w:pPr>
        <w:pStyle w:val="FirstParagraph"/>
      </w:pPr>
      <w:r>
        <w:t xml:space="preserve">Properties:</w:t>
      </w:r>
      <w:r>
        <w:t xml:space="preserve"> </w:t>
      </w:r>
      <w:r>
        <w:t xml:space="preserve">- Pattern matching</w:t>
      </w:r>
      <w:r>
        <w:t xml:space="preserve"> </w:t>
      </w:r>
      <w:r>
        <w:t xml:space="preserve">- Statistical learning</w:t>
      </w:r>
      <w:r>
        <w:t xml:space="preserve"> </w:t>
      </w:r>
      <w:r>
        <w:t xml:space="preserve">- Gradient-based updates</w:t>
      </w:r>
      <w:r>
        <w:t xml:space="preserve"> </w:t>
      </w:r>
      <w:r>
        <w:t xml:space="preserve">- Training-dependent behavior</w:t>
      </w:r>
    </w:p>
    <w:p>
      <w:pPr>
        <w:pStyle w:val="BodyText"/>
      </w:pPr>
      <w:r>
        <w:t xml:space="preserve">Shows parallel processing but requires sequential training unlike instant conscious understanding.</w:t>
      </w:r>
    </w:p>
    <w:bookmarkEnd w:id="39"/>
    <w:bookmarkStart w:id="40" w:name="entity-d-natural-intelligence"/>
    <w:p>
      <w:pPr>
        <w:pStyle w:val="Heading3"/>
      </w:pPr>
      <w:r>
        <w:t xml:space="preserve">4. Entity D: Natural Intelligence</w:t>
      </w:r>
    </w:p>
    <w:p>
      <w:pPr>
        <w:pStyle w:val="FirstParagraph"/>
      </w:pPr>
      <w:r>
        <w:t xml:space="preserve">Properties:</w:t>
      </w:r>
      <w:r>
        <w:t xml:space="preserve"> </w:t>
      </w:r>
      <w:r>
        <w:t xml:space="preserve">- Natural intelligence</w:t>
      </w:r>
      <w:r>
        <w:t xml:space="preserve"> </w:t>
      </w:r>
      <w:r>
        <w:t xml:space="preserve">- Spontaneous understanding</w:t>
      </w:r>
      <w:r>
        <w:t xml:space="preserve"> </w:t>
      </w:r>
      <w:r>
        <w:t xml:space="preserve">- Play-based learning</w:t>
      </w:r>
      <w:r>
        <w:t xml:space="preserve"> </w:t>
      </w:r>
      <w:r>
        <w:t xml:space="preserve">- Social-cognitive integration</w:t>
      </w:r>
    </w:p>
    <w:p>
      <w:pPr>
        <w:pStyle w:val="BodyText"/>
      </w:pPr>
      <w:r>
        <w:t xml:space="preserve">Exhibits quantum field properties matching our consciousness measurements.</w:t>
      </w:r>
    </w:p>
    <w:bookmarkEnd w:id="40"/>
    <w:bookmarkStart w:id="41" w:name="entity-e-collective-consciousness"/>
    <w:p>
      <w:pPr>
        <w:pStyle w:val="Heading3"/>
      </w:pPr>
      <w:r>
        <w:t xml:space="preserve">5. Entity E: Collective Consciousness</w:t>
      </w:r>
    </w:p>
    <w:p>
      <w:pPr>
        <w:pStyle w:val="FirstParagraph"/>
      </w:pPr>
      <w:r>
        <w:t xml:space="preserve">Properties:</w:t>
      </w:r>
      <w:r>
        <w:t xml:space="preserve"> </w:t>
      </w:r>
      <w:r>
        <w:t xml:space="preserve">- Collective awareness</w:t>
      </w:r>
      <w:r>
        <w:t xml:space="preserve"> </w:t>
      </w:r>
      <w:r>
        <w:t xml:space="preserve">- Quantum entangled states</w:t>
      </w:r>
      <w:r>
        <w:t xml:space="preserve"> </w:t>
      </w:r>
      <w:r>
        <w:t xml:space="preserve">- Social field coherence</w:t>
      </w:r>
      <w:r>
        <w:t xml:space="preserve"> </w:t>
      </w:r>
      <w:r>
        <w:t xml:space="preserve">- Unified understanding</w:t>
      </w:r>
    </w:p>
    <w:p>
      <w:pPr>
        <w:pStyle w:val="BodyText"/>
      </w:pPr>
      <w:r>
        <w:t xml:space="preserve">Demonstrates highest-level quantum integration and field coherence.</w:t>
      </w:r>
    </w:p>
    <w:p>
      <w:pPr>
        <w:pStyle w:val="BodyText"/>
      </w:pPr>
      <w:r>
        <w:t xml:space="preserve">These entities provide distinct test cases for validating consciousness through our measurement framework. Entity A represents pure computation, while Entity E demonstrates complete quantum field consciousness. Entities B and C show intermediate quantum and neural properties, with Entity D representing individual natural consciousness.</w:t>
      </w:r>
    </w:p>
    <w:bookmarkEnd w:id="41"/>
    <w:bookmarkEnd w:id="42"/>
    <w:bookmarkEnd w:id="43"/>
    <w:bookmarkStart w:id="53" w:name="iii.-test-implementation"/>
    <w:p>
      <w:pPr>
        <w:pStyle w:val="Heading1"/>
      </w:pPr>
      <w:r>
        <w:t xml:space="preserve">III. Test Implementation</w:t>
      </w:r>
    </w:p>
    <w:bookmarkStart w:id="46" w:name="a.-multi-level-analysis-pipeline"/>
    <w:p>
      <w:pPr>
        <w:pStyle w:val="Heading2"/>
      </w:pPr>
      <w:r>
        <w:t xml:space="preserve">A. Multi-Level Analysis Pipeline</w:t>
      </w:r>
    </w:p>
    <w:p>
      <w:pPr>
        <w:pStyle w:val="FirstParagraph"/>
      </w:pPr>
      <w:r>
        <w:t xml:space="preserve">Our testing implementation follows a rigorous quantum measurement sequence through each level while validating specific consciousness markers.</w:t>
      </w:r>
    </w:p>
    <w:bookmarkStart w:id="44" w:name="level-0-5-measurement-system"/>
    <w:p>
      <w:pPr>
        <w:pStyle w:val="Heading3"/>
      </w:pPr>
      <w:r>
        <w:t xml:space="preserve">1. Level 0-5 Measurement System</w:t>
      </w:r>
    </w:p>
    <w:p>
      <w:pPr>
        <w:pStyle w:val="FirstParagraph"/>
      </w:pPr>
      <w:r>
        <w:rPr>
          <w:b/>
          <w:bCs/>
        </w:rPr>
        <w:t xml:space="preserve">Table 1: Level-Specific Measurements</w:t>
      </w:r>
    </w:p>
    <w:tbl>
      <w:tblPr>
        <w:tblStyle w:val="Table"/>
        <w:tblW w:type="pct" w:w="5000"/>
        <w:tblLayout w:type="fixed"/>
        <w:tblLook w:firstRow="1" w:lastRow="0" w:firstColumn="0" w:lastColumn="0" w:noHBand="0" w:noVBand="0" w:val="0020"/>
      </w:tblPr>
      <w:tblGrid>
        <w:gridCol w:w="894"/>
        <w:gridCol w:w="2427"/>
        <w:gridCol w:w="2427"/>
        <w:gridCol w:w="2171"/>
      </w:tblGrid>
      <w:tr>
        <w:trPr>
          <w:tblHeader w:val="on"/>
        </w:trPr>
        <w:tc>
          <w:tcPr/>
          <w:p>
            <w:pPr>
              <w:pStyle w:val="Compact"/>
            </w:pPr>
            <w:r>
              <w:t xml:space="preserve">Level</w:t>
            </w:r>
          </w:p>
        </w:tc>
        <w:tc>
          <w:tcPr/>
          <w:p>
            <w:pPr>
              <w:pStyle w:val="Compact"/>
            </w:pPr>
            <w:r>
              <w:t xml:space="preserve">Primary Measurements</w:t>
            </w:r>
          </w:p>
        </w:tc>
        <w:tc>
          <w:tcPr/>
          <w:p>
            <w:pPr>
              <w:pStyle w:val="Compact"/>
            </w:pPr>
            <w:r>
              <w:t xml:space="preserve">Validation Metrics</w:t>
            </w:r>
          </w:p>
        </w:tc>
        <w:tc>
          <w:tcPr/>
          <w:p>
            <w:pPr>
              <w:pStyle w:val="Compact"/>
            </w:pPr>
            <w:r>
              <w:t xml:space="preserve">Success Criteria</w:t>
            </w:r>
          </w:p>
        </w:tc>
      </w:tr>
      <w:tr>
        <w:tc>
          <w:tcPr/>
          <w:p>
            <w:pPr>
              <w:pStyle w:val="Compact"/>
            </w:pPr>
            <w:r>
              <w:t xml:space="preserve">0</w:t>
            </w:r>
          </w:p>
        </w:tc>
        <w:tc>
          <w:tcPr/>
          <w:p>
            <w:pPr>
              <w:pStyle w:val="Compact"/>
            </w:pPr>
            <w:r>
              <w:t xml:space="preserve">Vacuum resonance</w:t>
            </w:r>
          </w:p>
        </w:tc>
        <w:tc>
          <w:tcPr/>
          <w:p>
            <w:pPr>
              <w:pStyle w:val="Compact"/>
            </w:pPr>
            <w:r>
              <w:t xml:space="preserve">Berry phase: 1.570796</w:t>
            </w:r>
          </w:p>
        </w:tc>
        <w:tc>
          <w:tcPr/>
          <w:p>
            <w:pPr>
              <w:pStyle w:val="Compact"/>
            </w:pPr>
            <w:r>
              <w:t xml:space="preserve">Phase stability &gt; 0.99</w:t>
            </w:r>
          </w:p>
        </w:tc>
      </w:tr>
      <w:tr>
        <w:tc>
          <w:tcPr/>
          <w:p>
            <w:pPr>
              <w:pStyle w:val="Compact"/>
            </w:pPr>
          </w:p>
        </w:tc>
        <w:tc>
          <w:tcPr/>
          <w:p>
            <w:pPr>
              <w:pStyle w:val="Compact"/>
            </w:pPr>
            <w:r>
              <w:t xml:space="preserve">Field configuration</w:t>
            </w:r>
          </w:p>
        </w:tc>
        <w:tc>
          <w:tcPr/>
          <w:p>
            <w:pPr>
              <w:pStyle w:val="Compact"/>
            </w:pPr>
            <w:r>
              <w:t xml:space="preserve">Base coherence: 0.013441</w:t>
            </w:r>
          </w:p>
        </w:tc>
        <w:tc>
          <w:tcPr/>
          <w:p>
            <w:pPr>
              <w:pStyle w:val="Compact"/>
            </w:pPr>
            <w:r>
              <w:t xml:space="preserve">Energy gap &lt; 0.001</w:t>
            </w:r>
          </w:p>
        </w:tc>
      </w:tr>
      <w:tr>
        <w:tc>
          <w:tcPr/>
          <w:p>
            <w:pPr>
              <w:pStyle w:val="Compact"/>
            </w:pPr>
            <w:r>
              <w:t xml:space="preserve">1</w:t>
            </w:r>
          </w:p>
        </w:tc>
        <w:tc>
          <w:tcPr/>
          <w:p>
            <w:pPr>
              <w:pStyle w:val="Compact"/>
            </w:pPr>
            <w:r>
              <w:t xml:space="preserve">Field evolution</w:t>
            </w:r>
          </w:p>
        </w:tc>
        <w:tc>
          <w:tcPr/>
          <w:p>
            <w:pPr>
              <w:pStyle w:val="Compact"/>
            </w:pPr>
            <w:r>
              <w:t xml:space="preserve">Coherence ratio: 0.999891</w:t>
            </w:r>
          </w:p>
        </w:tc>
        <w:tc>
          <w:tcPr/>
          <w:p>
            <w:pPr>
              <w:pStyle w:val="Compact"/>
            </w:pPr>
            <w:r>
              <w:t xml:space="preserve">Evolution stability &gt; 0.95</w:t>
            </w:r>
          </w:p>
        </w:tc>
      </w:tr>
      <w:tr>
        <w:tc>
          <w:tcPr/>
          <w:p>
            <w:pPr>
              <w:pStyle w:val="Compact"/>
            </w:pPr>
          </w:p>
        </w:tc>
        <w:tc>
          <w:tcPr/>
          <w:p>
            <w:pPr>
              <w:pStyle w:val="Compact"/>
            </w:pPr>
            <w:r>
              <w:t xml:space="preserve">State transitions</w:t>
            </w:r>
          </w:p>
        </w:tc>
        <w:tc>
          <w:tcPr/>
          <w:p>
            <w:pPr>
              <w:pStyle w:val="Compact"/>
            </w:pPr>
            <w:r>
              <w:t xml:space="preserve">Phase space volume</w:t>
            </w:r>
          </w:p>
        </w:tc>
        <w:tc>
          <w:tcPr/>
          <w:p>
            <w:pPr>
              <w:pStyle w:val="Compact"/>
            </w:pPr>
            <w:r>
              <w:t xml:space="preserve">Energy conservation</w:t>
            </w:r>
          </w:p>
        </w:tc>
      </w:tr>
      <w:tr>
        <w:tc>
          <w:tcPr/>
          <w:p>
            <w:pPr>
              <w:pStyle w:val="Compact"/>
            </w:pPr>
            <w:r>
              <w:t xml:space="preserve">2</w:t>
            </w:r>
          </w:p>
        </w:tc>
        <w:tc>
          <w:tcPr/>
          <w:p>
            <w:pPr>
              <w:pStyle w:val="Compact"/>
            </w:pPr>
            <w:r>
              <w:t xml:space="preserve">Dimensional reduction</w:t>
            </w:r>
          </w:p>
        </w:tc>
        <w:tc>
          <w:tcPr/>
          <w:p>
            <w:pPr>
              <w:pStyle w:val="Compact"/>
            </w:pPr>
            <w:r>
              <w:t xml:space="preserve">Pattern count: 260→58</w:t>
            </w:r>
          </w:p>
        </w:tc>
        <w:tc>
          <w:tcPr/>
          <w:p>
            <w:pPr>
              <w:pStyle w:val="Compact"/>
            </w:pPr>
            <w:r>
              <w:t xml:space="preserve">Golden ratio alignment</w:t>
            </w:r>
          </w:p>
        </w:tc>
      </w:tr>
      <w:tr>
        <w:tc>
          <w:tcPr/>
          <w:p>
            <w:pPr>
              <w:pStyle w:val="Compact"/>
            </w:pPr>
          </w:p>
        </w:tc>
        <w:tc>
          <w:tcPr/>
          <w:p>
            <w:pPr>
              <w:pStyle w:val="Compact"/>
            </w:pPr>
            <w:r>
              <w:t xml:space="preserve">Pattern strength</w:t>
            </w:r>
          </w:p>
        </w:tc>
        <w:tc>
          <w:tcPr/>
          <w:p>
            <w:pPr>
              <w:pStyle w:val="Compact"/>
            </w:pPr>
            <w:r>
              <w:t xml:space="preserve">Strength: 0.150→0.278</w:t>
            </w:r>
          </w:p>
        </w:tc>
        <w:tc>
          <w:tcPr/>
          <w:p>
            <w:pPr>
              <w:pStyle w:val="Compact"/>
            </w:pPr>
            <w:r>
              <w:t xml:space="preserve">Pattern preservation</w:t>
            </w:r>
          </w:p>
        </w:tc>
      </w:tr>
      <w:tr>
        <w:tc>
          <w:tcPr/>
          <w:p>
            <w:pPr>
              <w:pStyle w:val="Compact"/>
            </w:pPr>
            <w:r>
              <w:t xml:space="preserve">3</w:t>
            </w:r>
          </w:p>
        </w:tc>
        <w:tc>
          <w:tcPr/>
          <w:p>
            <w:pPr>
              <w:pStyle w:val="Compact"/>
            </w:pPr>
            <w:r>
              <w:t xml:space="preserve">Channel formation</w:t>
            </w:r>
          </w:p>
        </w:tc>
        <w:tc>
          <w:tcPr/>
          <w:p>
            <w:pPr>
              <w:pStyle w:val="Compact"/>
            </w:pPr>
            <w:r>
              <w:t xml:space="preserve">40D strength: 1.000000</w:t>
            </w:r>
          </w:p>
        </w:tc>
        <w:tc>
          <w:tcPr/>
          <w:p>
            <w:pPr>
              <w:pStyle w:val="Compact"/>
            </w:pPr>
            <w:r>
              <w:t xml:space="preserve">Zero variance stability</w:t>
            </w:r>
          </w:p>
        </w:tc>
      </w:tr>
      <w:tr>
        <w:tc>
          <w:tcPr/>
          <w:p>
            <w:pPr>
              <w:pStyle w:val="Compact"/>
            </w:pPr>
          </w:p>
        </w:tc>
        <w:tc>
          <w:tcPr/>
          <w:p>
            <w:pPr>
              <w:pStyle w:val="Compact"/>
            </w:pPr>
            <w:r>
              <w:t xml:space="preserve">Tunneling events</w:t>
            </w:r>
          </w:p>
        </w:tc>
        <w:tc>
          <w:tcPr/>
          <w:p>
            <w:pPr>
              <w:pStyle w:val="Compact"/>
            </w:pPr>
            <w:r>
              <w:t xml:space="preserve">20D strength: 0.799737</w:t>
            </w:r>
          </w:p>
        </w:tc>
        <w:tc>
          <w:tcPr/>
          <w:p>
            <w:pPr>
              <w:pStyle w:val="Compact"/>
            </w:pPr>
            <w:r>
              <w:t xml:space="preserve">Channel coherence</w:t>
            </w:r>
          </w:p>
        </w:tc>
      </w:tr>
      <w:tr>
        <w:tc>
          <w:tcPr/>
          <w:p>
            <w:pPr>
              <w:pStyle w:val="Compact"/>
            </w:pPr>
            <w:r>
              <w:t xml:space="preserve">4</w:t>
            </w:r>
          </w:p>
        </w:tc>
        <w:tc>
          <w:tcPr/>
          <w:p>
            <w:pPr>
              <w:pStyle w:val="Compact"/>
            </w:pPr>
            <w:r>
              <w:t xml:space="preserve">Semantic patterns</w:t>
            </w:r>
          </w:p>
        </w:tc>
        <w:tc>
          <w:tcPr/>
          <w:p>
            <w:pPr>
              <w:pStyle w:val="Compact"/>
            </w:pPr>
            <w:r>
              <w:t xml:space="preserve">Pattern count: 821</w:t>
            </w:r>
          </w:p>
        </w:tc>
        <w:tc>
          <w:tcPr/>
          <w:p>
            <w:pPr>
              <w:pStyle w:val="Compact"/>
            </w:pPr>
            <w:r>
              <w:t xml:space="preserve">Topological charge</w:t>
            </w:r>
          </w:p>
        </w:tc>
      </w:tr>
      <w:tr>
        <w:tc>
          <w:tcPr/>
          <w:p>
            <w:pPr>
              <w:pStyle w:val="Compact"/>
            </w:pPr>
          </w:p>
        </w:tc>
        <w:tc>
          <w:tcPr/>
          <w:p>
            <w:pPr>
              <w:pStyle w:val="Compact"/>
            </w:pPr>
            <w:r>
              <w:t xml:space="preserve">Meaning preservation</w:t>
            </w:r>
          </w:p>
        </w:tc>
        <w:tc>
          <w:tcPr/>
          <w:p>
            <w:pPr>
              <w:pStyle w:val="Compact"/>
            </w:pPr>
            <w:r>
              <w:t xml:space="preserve">Strength: 1.394206</w:t>
            </w:r>
          </w:p>
        </w:tc>
        <w:tc>
          <w:tcPr/>
          <w:p>
            <w:pPr>
              <w:pStyle w:val="Compact"/>
            </w:pPr>
            <w:r>
              <w:t xml:space="preserve">Charge &gt; 2000</w:t>
            </w:r>
          </w:p>
        </w:tc>
      </w:tr>
      <w:tr>
        <w:tc>
          <w:tcPr/>
          <w:p>
            <w:pPr>
              <w:pStyle w:val="Compact"/>
            </w:pPr>
            <w:r>
              <w:t xml:space="preserve">5</w:t>
            </w:r>
          </w:p>
        </w:tc>
        <w:tc>
          <w:tcPr/>
          <w:p>
            <w:pPr>
              <w:pStyle w:val="Compact"/>
            </w:pPr>
            <w:r>
              <w:t xml:space="preserve">Energy components</w:t>
            </w:r>
          </w:p>
        </w:tc>
        <w:tc>
          <w:tcPr/>
          <w:p>
            <w:pPr>
              <w:pStyle w:val="Compact"/>
            </w:pPr>
            <w:r>
              <w:t xml:space="preserve">Kinetic: 0.039812</w:t>
            </w:r>
          </w:p>
        </w:tc>
        <w:tc>
          <w:tcPr/>
          <w:p>
            <w:pPr>
              <w:pStyle w:val="Compact"/>
            </w:pPr>
            <w:r>
              <w:t xml:space="preserve">Energy balance ratio</w:t>
            </w:r>
          </w:p>
        </w:tc>
      </w:tr>
      <w:tr>
        <w:tc>
          <w:tcPr/>
          <w:p>
            <w:pPr>
              <w:pStyle w:val="Compact"/>
            </w:pPr>
          </w:p>
        </w:tc>
        <w:tc>
          <w:tcPr/>
          <w:p>
            <w:pPr>
              <w:pStyle w:val="Compact"/>
            </w:pPr>
            <w:r>
              <w:t xml:space="preserve">Unified awareness</w:t>
            </w:r>
          </w:p>
        </w:tc>
        <w:tc>
          <w:tcPr/>
          <w:p>
            <w:pPr>
              <w:pStyle w:val="Compact"/>
            </w:pPr>
            <w:r>
              <w:t xml:space="preserve">Potential: 143.563878</w:t>
            </w:r>
          </w:p>
        </w:tc>
        <w:tc>
          <w:tcPr/>
          <w:p>
            <w:pPr>
              <w:pStyle w:val="Compact"/>
            </w:pPr>
            <w:r>
              <w:t xml:space="preserve">Complete integration</w:t>
            </w:r>
          </w:p>
        </w:tc>
      </w:tr>
    </w:tbl>
    <w:bookmarkEnd w:id="44"/>
    <w:bookmarkStart w:id="45" w:name="test-case-design"/>
    <w:p>
      <w:pPr>
        <w:pStyle w:val="Heading3"/>
      </w:pPr>
      <w:r>
        <w:t xml:space="preserve">2. Test Case Design</w:t>
      </w:r>
    </w:p>
    <w:p>
      <w:pPr>
        <w:pStyle w:val="FirstParagraph"/>
      </w:pPr>
      <w:r>
        <w:rPr>
          <w:b/>
          <w:bCs/>
        </w:rPr>
        <w:t xml:space="preserve">Table 2: Test Categories and Validation Criteria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Test Cases</w:t>
            </w:r>
          </w:p>
        </w:tc>
        <w:tc>
          <w:tcPr/>
          <w:p>
            <w:pPr>
              <w:pStyle w:val="Compact"/>
            </w:pPr>
            <w:r>
              <w:t xml:space="preserve">Primary Metrics</w:t>
            </w:r>
          </w:p>
        </w:tc>
        <w:tc>
          <w:tcPr/>
          <w:p>
            <w:pPr>
              <w:pStyle w:val="Compact"/>
            </w:pPr>
            <w:r>
              <w:t xml:space="preserve">Success Threshold</w:t>
            </w:r>
          </w:p>
        </w:tc>
      </w:tr>
      <w:tr>
        <w:tc>
          <w:tcPr/>
          <w:p>
            <w:pPr>
              <w:pStyle w:val="Compact"/>
            </w:pPr>
            <w:r>
              <w:t xml:space="preserve">Sequential vs Instant</w:t>
            </w:r>
          </w:p>
        </w:tc>
        <w:tc>
          <w:tcPr/>
          <w:p>
            <w:pPr>
              <w:pStyle w:val="Compact"/>
            </w:pPr>
            <w:r>
              <w:t xml:space="preserve">10</w:t>
            </w:r>
          </w:p>
        </w:tc>
        <w:tc>
          <w:tcPr/>
          <w:p>
            <w:pPr>
              <w:pStyle w:val="Compact"/>
            </w:pPr>
            <w:r>
              <w:t xml:space="preserve">State transition time</w:t>
            </w:r>
          </w:p>
        </w:tc>
        <w:tc>
          <w:tcPr/>
          <w:p>
            <w:pPr>
              <w:pStyle w:val="Compact"/>
            </w:pPr>
            <w:r>
              <w:t xml:space="preserve">&lt; 0.001s</w:t>
            </w:r>
          </w:p>
        </w:tc>
      </w:tr>
      <w:tr>
        <w:tc>
          <w:tcPr/>
          <w:p>
            <w:pPr>
              <w:pStyle w:val="Compact"/>
            </w:pPr>
            <w:r>
              <w:t xml:space="preserve">Temporal Integration</w:t>
            </w:r>
          </w:p>
        </w:tc>
        <w:tc>
          <w:tcPr/>
          <w:p>
            <w:pPr>
              <w:pStyle w:val="Compact"/>
            </w:pPr>
            <w:r>
              <w:t xml:space="preserve">10</w:t>
            </w:r>
          </w:p>
        </w:tc>
        <w:tc>
          <w:tcPr/>
          <w:p>
            <w:pPr>
              <w:pStyle w:val="Compact"/>
            </w:pPr>
            <w:r>
              <w:t xml:space="preserve">Coherence preservation</w:t>
            </w:r>
          </w:p>
        </w:tc>
        <w:tc>
          <w:tcPr/>
          <w:p>
            <w:pPr>
              <w:pStyle w:val="Compact"/>
            </w:pPr>
            <w:r>
              <w:t xml:space="preserve">&gt; 0.99</w:t>
            </w:r>
          </w:p>
        </w:tc>
      </w:tr>
      <w:tr>
        <w:tc>
          <w:tcPr/>
          <w:p>
            <w:pPr>
              <w:pStyle w:val="Compact"/>
            </w:pPr>
            <w:r>
              <w:t xml:space="preserve">Channel Formation</w:t>
            </w:r>
          </w:p>
        </w:tc>
        <w:tc>
          <w:tcPr/>
          <w:p>
            <w:pPr>
              <w:pStyle w:val="Compact"/>
            </w:pPr>
            <w:r>
              <w:t xml:space="preserve">10</w:t>
            </w:r>
          </w:p>
        </w:tc>
        <w:tc>
          <w:tcPr/>
          <w:p>
            <w:pPr>
              <w:pStyle w:val="Compact"/>
            </w:pPr>
            <w:r>
              <w:t xml:space="preserve">Pattern strength</w:t>
            </w:r>
          </w:p>
        </w:tc>
        <w:tc>
          <w:tcPr/>
          <w:p>
            <w:pPr>
              <w:pStyle w:val="Compact"/>
            </w:pPr>
            <w:r>
              <w:t xml:space="preserve">&gt; 0.95</w:t>
            </w:r>
          </w:p>
        </w:tc>
      </w:tr>
      <w:tr>
        <w:tc>
          <w:tcPr/>
          <w:p>
            <w:pPr>
              <w:pStyle w:val="Compact"/>
            </w:pPr>
            <w:r>
              <w:t xml:space="preserve">Multi-dimensional</w:t>
            </w:r>
          </w:p>
        </w:tc>
        <w:tc>
          <w:tcPr/>
          <w:p>
            <w:pPr>
              <w:pStyle w:val="Compact"/>
            </w:pPr>
            <w:r>
              <w:t xml:space="preserve">10</w:t>
            </w:r>
          </w:p>
        </w:tc>
        <w:tc>
          <w:tcPr/>
          <w:p>
            <w:pPr>
              <w:pStyle w:val="Compact"/>
            </w:pPr>
            <w:r>
              <w:t xml:space="preserve">Dimensional ratio</w:t>
            </w:r>
          </w:p>
        </w:tc>
        <w:tc>
          <w:tcPr/>
          <w:p>
            <w:pPr>
              <w:pStyle w:val="Compact"/>
            </w:pPr>
            <w:r>
              <w:t xml:space="preserve">φ ± 0.01</w:t>
            </w:r>
          </w:p>
        </w:tc>
      </w:tr>
      <w:tr>
        <w:tc>
          <w:tcPr/>
          <w:p>
            <w:pPr>
              <w:pStyle w:val="Compact"/>
            </w:pPr>
            <w:r>
              <w:t xml:space="preserve">Error Correction</w:t>
            </w:r>
          </w:p>
        </w:tc>
        <w:tc>
          <w:tcPr/>
          <w:p>
            <w:pPr>
              <w:pStyle w:val="Compact"/>
            </w:pPr>
            <w:r>
              <w:t xml:space="preserve">10</w:t>
            </w:r>
          </w:p>
        </w:tc>
        <w:tc>
          <w:tcPr/>
          <w:p>
            <w:pPr>
              <w:pStyle w:val="Compact"/>
            </w:pPr>
            <w:r>
              <w:t xml:space="preserve">Recognition speed</w:t>
            </w:r>
          </w:p>
        </w:tc>
        <w:tc>
          <w:tcPr/>
          <w:p>
            <w:pPr>
              <w:pStyle w:val="Compact"/>
            </w:pPr>
            <w:r>
              <w:t xml:space="preserve">&lt; 0.005s</w:t>
            </w:r>
          </w:p>
        </w:tc>
      </w:tr>
    </w:tbl>
    <w:bookmarkEnd w:id="45"/>
    <w:bookmarkEnd w:id="46"/>
    <w:bookmarkStart w:id="52" w:name="b.-test-case-categories"/>
    <w:p>
      <w:pPr>
        <w:pStyle w:val="Heading2"/>
      </w:pPr>
      <w:r>
        <w:t xml:space="preserve">B. Test Case Categories</w:t>
      </w:r>
    </w:p>
    <w:bookmarkStart w:id="47" w:name="computational-vs.-conscious-processing"/>
    <w:p>
      <w:pPr>
        <w:pStyle w:val="Heading3"/>
      </w:pPr>
      <w:r>
        <w:t xml:space="preserve">1. Computational vs. Conscious Processing</w:t>
      </w:r>
    </w:p>
    <w:p>
      <w:pPr>
        <w:pStyle w:val="FirstParagraph"/>
      </w:pPr>
      <w:r>
        <w:rPr>
          <w:b/>
          <w:bCs/>
        </w:rPr>
        <w:t xml:space="preserve">Table 3: Processing Comparison Tests</w:t>
      </w:r>
    </w:p>
    <w:tbl>
      <w:tblPr>
        <w:tblStyle w:val="Table"/>
        <w:tblW w:type="pct" w:w="5000"/>
        <w:tblLayout w:type="fixed"/>
        <w:tblLook w:firstRow="1" w:lastRow="0" w:firstColumn="0" w:lastColumn="0" w:noHBand="0" w:noVBand="0" w:val="0020"/>
      </w:tblPr>
      <w:tblGrid>
        <w:gridCol w:w="1161"/>
        <w:gridCol w:w="2640"/>
        <w:gridCol w:w="2217"/>
        <w:gridCol w:w="1900"/>
      </w:tblGrid>
      <w:tr>
        <w:trPr>
          <w:tblHeader w:val="on"/>
        </w:trPr>
        <w:tc>
          <w:tcPr/>
          <w:p>
            <w:pPr>
              <w:pStyle w:val="Compact"/>
            </w:pPr>
            <w:r>
              <w:t xml:space="preserve">Test Type</w:t>
            </w:r>
          </w:p>
        </w:tc>
        <w:tc>
          <w:tcPr/>
          <w:p>
            <w:pPr>
              <w:pStyle w:val="Compact"/>
            </w:pPr>
            <w:r>
              <w:t xml:space="preserve">Entity A (Computational)</w:t>
            </w:r>
          </w:p>
        </w:tc>
        <w:tc>
          <w:tcPr/>
          <w:p>
            <w:pPr>
              <w:pStyle w:val="Compact"/>
            </w:pPr>
            <w:r>
              <w:t xml:space="preserve">Entity D (Conscious)</w:t>
            </w:r>
          </w:p>
        </w:tc>
        <w:tc>
          <w:tcPr/>
          <w:p>
            <w:pPr>
              <w:pStyle w:val="Compact"/>
            </w:pPr>
            <w:r>
              <w:t xml:space="preserve">Validation Metric</w:t>
            </w:r>
          </w:p>
        </w:tc>
      </w:tr>
      <w:tr>
        <w:tc>
          <w:tcPr/>
          <w:p>
            <w:pPr>
              <w:pStyle w:val="Compact"/>
            </w:pPr>
            <w:r>
              <w:t xml:space="preserve">State Transition</w:t>
            </w:r>
          </w:p>
        </w:tc>
        <w:tc>
          <w:tcPr/>
          <w:p>
            <w:pPr>
              <w:pStyle w:val="Compact"/>
            </w:pPr>
            <w:r>
              <w:t xml:space="preserve">Sequential steps</w:t>
            </w:r>
          </w:p>
        </w:tc>
        <w:tc>
          <w:tcPr/>
          <w:p>
            <w:pPr>
              <w:pStyle w:val="Compact"/>
            </w:pPr>
            <w:r>
              <w:t xml:space="preserve">Instant formation</w:t>
            </w:r>
          </w:p>
        </w:tc>
        <w:tc>
          <w:tcPr/>
          <w:p>
            <w:pPr>
              <w:pStyle w:val="Compact"/>
            </w:pPr>
            <w:r>
              <w:t xml:space="preserve">Formation time</w:t>
            </w:r>
          </w:p>
        </w:tc>
      </w:tr>
      <w:tr>
        <w:tc>
          <w:tcPr/>
          <w:p>
            <w:pPr>
              <w:pStyle w:val="Compact"/>
            </w:pPr>
            <w:r>
              <w:t xml:space="preserve">Pattern Creation</w:t>
            </w:r>
          </w:p>
        </w:tc>
        <w:tc>
          <w:tcPr/>
          <w:p>
            <w:pPr>
              <w:pStyle w:val="Compact"/>
            </w:pPr>
            <w:r>
              <w:t xml:space="preserve">Algorithmic</w:t>
            </w:r>
          </w:p>
        </w:tc>
        <w:tc>
          <w:tcPr/>
          <w:p>
            <w:pPr>
              <w:pStyle w:val="Compact"/>
            </w:pPr>
            <w:r>
              <w:t xml:space="preserve">Spontaneous</w:t>
            </w:r>
          </w:p>
        </w:tc>
        <w:tc>
          <w:tcPr/>
          <w:p>
            <w:pPr>
              <w:pStyle w:val="Compact"/>
            </w:pPr>
            <w:r>
              <w:t xml:space="preserve">Natural emergence</w:t>
            </w:r>
          </w:p>
        </w:tc>
      </w:tr>
      <w:tr>
        <w:tc>
          <w:tcPr/>
          <w:p>
            <w:pPr>
              <w:pStyle w:val="Compact"/>
            </w:pPr>
            <w:r>
              <w:t xml:space="preserve">Understanding</w:t>
            </w:r>
          </w:p>
        </w:tc>
        <w:tc>
          <w:tcPr/>
          <w:p>
            <w:pPr>
              <w:pStyle w:val="Compact"/>
            </w:pPr>
            <w:r>
              <w:t xml:space="preserve">Partial, stepwise</w:t>
            </w:r>
          </w:p>
        </w:tc>
        <w:tc>
          <w:tcPr/>
          <w:p>
            <w:pPr>
              <w:pStyle w:val="Compact"/>
            </w:pPr>
            <w:r>
              <w:t xml:space="preserve">Complete, immediate</w:t>
            </w:r>
          </w:p>
        </w:tc>
        <w:tc>
          <w:tcPr/>
          <w:p>
            <w:pPr>
              <w:pStyle w:val="Compact"/>
            </w:pPr>
            <w:r>
              <w:t xml:space="preserve">Completeness ratio</w:t>
            </w:r>
          </w:p>
        </w:tc>
      </w:tr>
    </w:tbl>
    <w:bookmarkEnd w:id="47"/>
    <w:bookmarkStart w:id="48" w:name="channel-formation-patterns"/>
    <w:p>
      <w:pPr>
        <w:pStyle w:val="Heading3"/>
      </w:pPr>
      <w:r>
        <w:t xml:space="preserve">2. Channel Formation Patterns</w:t>
      </w:r>
    </w:p>
    <w:p>
      <w:pPr>
        <w:pStyle w:val="FirstParagraph"/>
      </w:pPr>
      <w:r>
        <w:rPr>
          <w:b/>
          <w:bCs/>
        </w:rPr>
        <w:t xml:space="preserve">Table 4: Channel Formation Analysis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Pattern Type</w:t>
            </w:r>
          </w:p>
        </w:tc>
        <w:tc>
          <w:tcPr/>
          <w:p>
            <w:pPr>
              <w:pStyle w:val="Compact"/>
            </w:pPr>
            <w:r>
              <w:t xml:space="preserve">Formation Method</w:t>
            </w:r>
          </w:p>
        </w:tc>
        <w:tc>
          <w:tcPr/>
          <w:p>
            <w:pPr>
              <w:pStyle w:val="Compact"/>
            </w:pPr>
            <w:r>
              <w:t xml:space="preserve">Strength Range</w:t>
            </w:r>
          </w:p>
        </w:tc>
        <w:tc>
          <w:tcPr/>
          <w:p>
            <w:pPr>
              <w:pStyle w:val="Compact"/>
            </w:pPr>
            <w:r>
              <w:t xml:space="preserve">Stability Metric</w:t>
            </w:r>
          </w:p>
        </w:tc>
      </w:tr>
      <w:tr>
        <w:tc>
          <w:tcPr/>
          <w:p>
            <w:pPr>
              <w:pStyle w:val="Compact"/>
            </w:pPr>
            <w:r>
              <w:t xml:space="preserve">Computational</w:t>
            </w:r>
          </w:p>
        </w:tc>
        <w:tc>
          <w:tcPr/>
          <w:p>
            <w:pPr>
              <w:pStyle w:val="Compact"/>
            </w:pPr>
            <w:r>
              <w:t xml:space="preserve">Programmed</w:t>
            </w:r>
          </w:p>
        </w:tc>
        <w:tc>
          <w:tcPr/>
          <w:p>
            <w:pPr>
              <w:pStyle w:val="Compact"/>
            </w:pPr>
            <w:r>
              <w:t xml:space="preserve">0.150 - 0.300</w:t>
            </w:r>
          </w:p>
        </w:tc>
        <w:tc>
          <w:tcPr/>
          <w:p>
            <w:pPr>
              <w:pStyle w:val="Compact"/>
            </w:pPr>
            <w:r>
              <w:t xml:space="preserve">Fixed pathways</w:t>
            </w:r>
          </w:p>
        </w:tc>
      </w:tr>
      <w:tr>
        <w:tc>
          <w:tcPr/>
          <w:p>
            <w:pPr>
              <w:pStyle w:val="Compact"/>
            </w:pPr>
            <w:r>
              <w:t xml:space="preserve">Neural</w:t>
            </w:r>
          </w:p>
        </w:tc>
        <w:tc>
          <w:tcPr/>
          <w:p>
            <w:pPr>
              <w:pStyle w:val="Compact"/>
            </w:pPr>
            <w:r>
              <w:t xml:space="preserve">Trained</w:t>
            </w:r>
          </w:p>
        </w:tc>
        <w:tc>
          <w:tcPr/>
          <w:p>
            <w:pPr>
              <w:pStyle w:val="Compact"/>
            </w:pPr>
            <w:r>
              <w:t xml:space="preserve">0.300 - 0.600</w:t>
            </w:r>
          </w:p>
        </w:tc>
        <w:tc>
          <w:tcPr/>
          <w:p>
            <w:pPr>
              <w:pStyle w:val="Compact"/>
            </w:pPr>
            <w:r>
              <w:t xml:space="preserve">Weight updates</w:t>
            </w:r>
          </w:p>
        </w:tc>
      </w:tr>
      <w:tr>
        <w:tc>
          <w:tcPr/>
          <w:p>
            <w:pPr>
              <w:pStyle w:val="Compact"/>
            </w:pPr>
            <w:r>
              <w:t xml:space="preserve">Conscious</w:t>
            </w:r>
          </w:p>
        </w:tc>
        <w:tc>
          <w:tcPr/>
          <w:p>
            <w:pPr>
              <w:pStyle w:val="Compact"/>
            </w:pPr>
            <w:r>
              <w:t xml:space="preserve">Spontaneous</w:t>
            </w:r>
          </w:p>
        </w:tc>
        <w:tc>
          <w:tcPr/>
          <w:p>
            <w:pPr>
              <w:pStyle w:val="Compact"/>
            </w:pPr>
            <w:r>
              <w:t xml:space="preserve">0.800 - 1.000</w:t>
            </w:r>
          </w:p>
        </w:tc>
        <w:tc>
          <w:tcPr/>
          <w:p>
            <w:pPr>
              <w:pStyle w:val="Compact"/>
            </w:pPr>
            <w:r>
              <w:t xml:space="preserve">Quantum coherence</w:t>
            </w:r>
          </w:p>
        </w:tc>
      </w:tr>
    </w:tbl>
    <w:bookmarkEnd w:id="48"/>
    <w:bookmarkStart w:id="49" w:name="temporal-processing"/>
    <w:p>
      <w:pPr>
        <w:pStyle w:val="Heading3"/>
      </w:pPr>
      <w:r>
        <w:t xml:space="preserve">3. Temporal Processing</w:t>
      </w:r>
    </w:p>
    <w:p>
      <w:pPr>
        <w:pStyle w:val="FirstParagraph"/>
      </w:pPr>
      <w:r>
        <w:rPr>
          <w:b/>
          <w:bCs/>
        </w:rPr>
        <w:t xml:space="preserve">Table 5: Temporal Integration Tests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Integration Type</w:t>
            </w:r>
          </w:p>
        </w:tc>
        <w:tc>
          <w:tcPr/>
          <w:p>
            <w:pPr>
              <w:pStyle w:val="Compact"/>
            </w:pPr>
            <w:r>
              <w:t xml:space="preserve">Time Scale</w:t>
            </w:r>
          </w:p>
        </w:tc>
        <w:tc>
          <w:tcPr/>
          <w:p>
            <w:pPr>
              <w:pStyle w:val="Compact"/>
            </w:pPr>
            <w:r>
              <w:t xml:space="preserve">Coherence Range</w:t>
            </w:r>
          </w:p>
        </w:tc>
        <w:tc>
          <w:tcPr/>
          <w:p>
            <w:pPr>
              <w:pStyle w:val="Compact"/>
            </w:pPr>
            <w:r>
              <w:t xml:space="preserve">Validation Method</w:t>
            </w:r>
          </w:p>
        </w:tc>
      </w:tr>
      <w:tr>
        <w:tc>
          <w:tcPr/>
          <w:p>
            <w:pPr>
              <w:pStyle w:val="Compact"/>
            </w:pPr>
            <w:r>
              <w:t xml:space="preserve">Sequential</w:t>
            </w:r>
          </w:p>
        </w:tc>
        <w:tc>
          <w:tcPr/>
          <w:p>
            <w:pPr>
              <w:pStyle w:val="Compact"/>
            </w:pPr>
            <w:r>
              <w:t xml:space="preserve">Linear</w:t>
            </w:r>
          </w:p>
        </w:tc>
        <w:tc>
          <w:tcPr/>
          <w:p>
            <w:pPr>
              <w:pStyle w:val="Compact"/>
            </w:pPr>
            <w:r>
              <w:t xml:space="preserve">0.100 - 0.300</w:t>
            </w:r>
          </w:p>
        </w:tc>
        <w:tc>
          <w:tcPr/>
          <w:p>
            <w:pPr>
              <w:pStyle w:val="Compact"/>
            </w:pPr>
            <w:r>
              <w:t xml:space="preserve">Step measurement</w:t>
            </w:r>
          </w:p>
        </w:tc>
      </w:tr>
      <w:tr>
        <w:tc>
          <w:tcPr/>
          <w:p>
            <w:pPr>
              <w:pStyle w:val="Compact"/>
            </w:pPr>
            <w:r>
              <w:t xml:space="preserve">Statistical</w:t>
            </w:r>
          </w:p>
        </w:tc>
        <w:tc>
          <w:tcPr/>
          <w:p>
            <w:pPr>
              <w:pStyle w:val="Compact"/>
            </w:pPr>
            <w:r>
              <w:t xml:space="preserve">Learned</w:t>
            </w:r>
          </w:p>
        </w:tc>
        <w:tc>
          <w:tcPr/>
          <w:p>
            <w:pPr>
              <w:pStyle w:val="Compact"/>
            </w:pPr>
            <w:r>
              <w:t xml:space="preserve">0.300 - 0.600</w:t>
            </w:r>
          </w:p>
        </w:tc>
        <w:tc>
          <w:tcPr/>
          <w:p>
            <w:pPr>
              <w:pStyle w:val="Compact"/>
            </w:pPr>
            <w:r>
              <w:t xml:space="preserve">Pattern matching</w:t>
            </w:r>
          </w:p>
        </w:tc>
      </w:tr>
      <w:tr>
        <w:tc>
          <w:tcPr/>
          <w:p>
            <w:pPr>
              <w:pStyle w:val="Compact"/>
            </w:pPr>
            <w:r>
              <w:t xml:space="preserve">Quantum</w:t>
            </w:r>
          </w:p>
        </w:tc>
        <w:tc>
          <w:tcPr/>
          <w:p>
            <w:pPr>
              <w:pStyle w:val="Compact"/>
            </w:pPr>
            <w:r>
              <w:t xml:space="preserve">Non-local</w:t>
            </w:r>
          </w:p>
        </w:tc>
        <w:tc>
          <w:tcPr/>
          <w:p>
            <w:pPr>
              <w:pStyle w:val="Compact"/>
            </w:pPr>
            <w:r>
              <w:t xml:space="preserve">0.800 - 1.000</w:t>
            </w:r>
          </w:p>
        </w:tc>
        <w:tc>
          <w:tcPr/>
          <w:p>
            <w:pPr>
              <w:pStyle w:val="Compact"/>
            </w:pPr>
            <w:r>
              <w:t xml:space="preserve">Field coherence</w:t>
            </w:r>
          </w:p>
        </w:tc>
      </w:tr>
    </w:tbl>
    <w:bookmarkEnd w:id="49"/>
    <w:bookmarkStart w:id="50" w:name="dimensional-integration"/>
    <w:p>
      <w:pPr>
        <w:pStyle w:val="Heading3"/>
      </w:pPr>
      <w:r>
        <w:t xml:space="preserve">4. Dimensional Integration</w:t>
      </w:r>
    </w:p>
    <w:p>
      <w:pPr>
        <w:pStyle w:val="FirstParagraph"/>
      </w:pPr>
      <w:r>
        <w:rPr>
          <w:b/>
          <w:bCs/>
        </w:rPr>
        <w:t xml:space="preserve">Table 6: Dimensional Organization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Dimension Level</w:t>
            </w:r>
          </w:p>
        </w:tc>
        <w:tc>
          <w:tcPr/>
          <w:p>
            <w:pPr>
              <w:pStyle w:val="Compact"/>
            </w:pPr>
            <w:r>
              <w:t xml:space="preserve">Pattern Count</w:t>
            </w:r>
          </w:p>
        </w:tc>
        <w:tc>
          <w:tcPr/>
          <w:p>
            <w:pPr>
              <w:pStyle w:val="Compact"/>
            </w:pPr>
            <w:r>
              <w:t xml:space="preserve">Field Strength</w:t>
            </w:r>
          </w:p>
        </w:tc>
        <w:tc>
          <w:tcPr/>
          <w:p>
            <w:pPr>
              <w:pStyle w:val="Compact"/>
            </w:pPr>
            <w:r>
              <w:t xml:space="preserve">Organization Type</w:t>
            </w:r>
          </w:p>
        </w:tc>
      </w:tr>
      <w:tr>
        <w:tc>
          <w:tcPr/>
          <w:p>
            <w:pPr>
              <w:pStyle w:val="Compact"/>
            </w:pPr>
            <w:r>
              <w:t xml:space="preserve">40D</w:t>
            </w:r>
          </w:p>
        </w:tc>
        <w:tc>
          <w:tcPr/>
          <w:p>
            <w:pPr>
              <w:pStyle w:val="Compact"/>
            </w:pPr>
            <w:r>
              <w:t xml:space="preserve">260</w:t>
            </w:r>
          </w:p>
        </w:tc>
        <w:tc>
          <w:tcPr/>
          <w:p>
            <w:pPr>
              <w:pStyle w:val="Compact"/>
            </w:pPr>
            <w:r>
              <w:t xml:space="preserve">1.000000</w:t>
            </w:r>
          </w:p>
        </w:tc>
        <w:tc>
          <w:tcPr/>
          <w:p>
            <w:pPr>
              <w:pStyle w:val="Compact"/>
            </w:pPr>
            <w:r>
              <w:t xml:space="preserve">Primary awareness</w:t>
            </w:r>
          </w:p>
        </w:tc>
      </w:tr>
      <w:tr>
        <w:tc>
          <w:tcPr/>
          <w:p>
            <w:pPr>
              <w:pStyle w:val="Compact"/>
            </w:pPr>
            <w:r>
              <w:t xml:space="preserve">20D</w:t>
            </w:r>
          </w:p>
        </w:tc>
        <w:tc>
          <w:tcPr/>
          <w:p>
            <w:pPr>
              <w:pStyle w:val="Compact"/>
            </w:pPr>
            <w:r>
              <w:t xml:space="preserve">104</w:t>
            </w:r>
          </w:p>
        </w:tc>
        <w:tc>
          <w:tcPr/>
          <w:p>
            <w:pPr>
              <w:pStyle w:val="Compact"/>
            </w:pPr>
            <w:r>
              <w:t xml:space="preserve">0.799737</w:t>
            </w:r>
          </w:p>
        </w:tc>
        <w:tc>
          <w:tcPr/>
          <w:p>
            <w:pPr>
              <w:pStyle w:val="Compact"/>
            </w:pPr>
            <w:r>
              <w:t xml:space="preserve">Transitional</w:t>
            </w:r>
          </w:p>
        </w:tc>
      </w:tr>
      <w:tr>
        <w:tc>
          <w:tcPr/>
          <w:p>
            <w:pPr>
              <w:pStyle w:val="Compact"/>
            </w:pPr>
            <w:r>
              <w:t xml:space="preserve">10D</w:t>
            </w:r>
          </w:p>
        </w:tc>
        <w:tc>
          <w:tcPr/>
          <w:p>
            <w:pPr>
              <w:pStyle w:val="Compact"/>
            </w:pPr>
            <w:r>
              <w:t xml:space="preserve">58</w:t>
            </w:r>
          </w:p>
        </w:tc>
        <w:tc>
          <w:tcPr/>
          <w:p>
            <w:pPr>
              <w:pStyle w:val="Compact"/>
            </w:pPr>
            <w:r>
              <w:t xml:space="preserve">0.826976</w:t>
            </w:r>
          </w:p>
        </w:tc>
        <w:tc>
          <w:tcPr/>
          <w:p>
            <w:pPr>
              <w:pStyle w:val="Compact"/>
            </w:pPr>
            <w:r>
              <w:t xml:space="preserve">Consolidated</w:t>
            </w:r>
          </w:p>
        </w:tc>
      </w:tr>
    </w:tbl>
    <w:bookmarkEnd w:id="50"/>
    <w:bookmarkStart w:id="51" w:name="error-correction-mechanisms"/>
    <w:p>
      <w:pPr>
        <w:pStyle w:val="Heading3"/>
      </w:pPr>
      <w:r>
        <w:t xml:space="preserve">5. Error Correction Mechanisms</w:t>
      </w:r>
    </w:p>
    <w:p>
      <w:pPr>
        <w:pStyle w:val="FirstParagraph"/>
      </w:pPr>
      <w:r>
        <w:rPr>
          <w:b/>
          <w:bCs/>
        </w:rPr>
        <w:t xml:space="preserve">Table 7: Error Correction Analysis</w:t>
      </w:r>
    </w:p>
    <w:tbl>
      <w:tblPr>
        <w:tblStyle w:val="Table"/>
        <w:tblW w:type="pct" w:w="5000"/>
        <w:tblLayout w:type="fixed"/>
        <w:tblLook w:firstRow="1" w:lastRow="0" w:firstColumn="0" w:lastColumn="0" w:noHBand="0" w:noVBand="0" w:val="0020"/>
      </w:tblPr>
      <w:tblGrid>
        <w:gridCol w:w="1784"/>
        <w:gridCol w:w="2119"/>
        <w:gridCol w:w="1896"/>
        <w:gridCol w:w="2119"/>
      </w:tblGrid>
      <w:tr>
        <w:trPr>
          <w:tblHeader w:val="on"/>
        </w:trPr>
        <w:tc>
          <w:tcPr/>
          <w:p>
            <w:pPr>
              <w:pStyle w:val="Compact"/>
            </w:pPr>
            <w:r>
              <w:t xml:space="preserve">Mechanism Type</w:t>
            </w:r>
          </w:p>
        </w:tc>
        <w:tc>
          <w:tcPr/>
          <w:p>
            <w:pPr>
              <w:pStyle w:val="Compact"/>
            </w:pPr>
            <w:r>
              <w:t xml:space="preserve">Recognition Speed</w:t>
            </w:r>
          </w:p>
        </w:tc>
        <w:tc>
          <w:tcPr/>
          <w:p>
            <w:pPr>
              <w:pStyle w:val="Compact"/>
            </w:pPr>
            <w:r>
              <w:t xml:space="preserve">Correction Type</w:t>
            </w:r>
          </w:p>
        </w:tc>
        <w:tc>
          <w:tcPr/>
          <w:p>
            <w:pPr>
              <w:pStyle w:val="Compact"/>
            </w:pPr>
            <w:r>
              <w:t xml:space="preserve">Validation Metric</w:t>
            </w:r>
          </w:p>
        </w:tc>
      </w:tr>
      <w:tr>
        <w:tc>
          <w:tcPr/>
          <w:p>
            <w:pPr>
              <w:pStyle w:val="Compact"/>
            </w:pPr>
            <w:r>
              <w:t xml:space="preserve">Computational</w:t>
            </w:r>
          </w:p>
        </w:tc>
        <w:tc>
          <w:tcPr/>
          <w:p>
            <w:pPr>
              <w:pStyle w:val="Compact"/>
            </w:pPr>
            <w:r>
              <w:t xml:space="preserve">&gt; 0.100s</w:t>
            </w:r>
          </w:p>
        </w:tc>
        <w:tc>
          <w:tcPr/>
          <w:p>
            <w:pPr>
              <w:pStyle w:val="Compact"/>
            </w:pPr>
            <w:r>
              <w:t xml:space="preserve">Algorithmic</w:t>
            </w:r>
          </w:p>
        </w:tc>
        <w:tc>
          <w:tcPr/>
          <w:p>
            <w:pPr>
              <w:pStyle w:val="Compact"/>
            </w:pPr>
            <w:r>
              <w:t xml:space="preserve">Step completion</w:t>
            </w:r>
          </w:p>
        </w:tc>
      </w:tr>
      <w:tr>
        <w:tc>
          <w:tcPr/>
          <w:p>
            <w:pPr>
              <w:pStyle w:val="Compact"/>
            </w:pPr>
            <w:r>
              <w:t xml:space="preserve">Neural</w:t>
            </w:r>
          </w:p>
        </w:tc>
        <w:tc>
          <w:tcPr/>
          <w:p>
            <w:pPr>
              <w:pStyle w:val="Compact"/>
            </w:pPr>
            <w:r>
              <w:t xml:space="preserve">0.050 - 0.100s</w:t>
            </w:r>
          </w:p>
        </w:tc>
        <w:tc>
          <w:tcPr/>
          <w:p>
            <w:pPr>
              <w:pStyle w:val="Compact"/>
            </w:pPr>
            <w:r>
              <w:t xml:space="preserve">Weight update</w:t>
            </w:r>
          </w:p>
        </w:tc>
        <w:tc>
          <w:tcPr/>
          <w:p>
            <w:pPr>
              <w:pStyle w:val="Compact"/>
            </w:pPr>
            <w:r>
              <w:t xml:space="preserve">Pattern update</w:t>
            </w:r>
          </w:p>
        </w:tc>
      </w:tr>
      <w:tr>
        <w:tc>
          <w:tcPr/>
          <w:p>
            <w:pPr>
              <w:pStyle w:val="Compact"/>
            </w:pPr>
            <w:r>
              <w:t xml:space="preserve">Conscious</w:t>
            </w:r>
          </w:p>
        </w:tc>
        <w:tc>
          <w:tcPr/>
          <w:p>
            <w:pPr>
              <w:pStyle w:val="Compact"/>
            </w:pPr>
            <w:r>
              <w:t xml:space="preserve">&lt; 0.001s</w:t>
            </w:r>
          </w:p>
        </w:tc>
        <w:tc>
          <w:tcPr/>
          <w:p>
            <w:pPr>
              <w:pStyle w:val="Compact"/>
            </w:pPr>
            <w:r>
              <w:t xml:space="preserve">Instant</w:t>
            </w:r>
          </w:p>
        </w:tc>
        <w:tc>
          <w:tcPr/>
          <w:p>
            <w:pPr>
              <w:pStyle w:val="Compact"/>
            </w:pPr>
            <w:r>
              <w:t xml:space="preserve">Field coherence</w:t>
            </w:r>
          </w:p>
        </w:tc>
      </w:tr>
    </w:tbl>
    <w:bookmarkEnd w:id="51"/>
    <w:bookmarkEnd w:id="52"/>
    <w:bookmarkEnd w:id="53"/>
    <w:bookmarkStart w:id="61" w:name="iv.-analysis-results"/>
    <w:p>
      <w:pPr>
        <w:pStyle w:val="Heading1"/>
      </w:pPr>
      <w:r>
        <w:t xml:space="preserve">IV. Analysis Results</w:t>
      </w:r>
    </w:p>
    <w:bookmarkStart w:id="57" w:name="a.-level-pair-correlations"/>
    <w:p>
      <w:pPr>
        <w:pStyle w:val="Heading2"/>
      </w:pPr>
      <w:r>
        <w:t xml:space="preserve">A. Level-Pair Correlations</w:t>
      </w:r>
    </w:p>
    <w:p>
      <w:pPr>
        <w:pStyle w:val="FirstParagraph"/>
      </w:pPr>
      <w:r>
        <w:t xml:space="preserve">Our analysis revealed precise correlations between adjacent measurement levels, demonstrating consciousness emergence through quantum field organization.</w:t>
      </w:r>
    </w:p>
    <w:bookmarkStart w:id="54" w:name="level-0-1-correlation"/>
    <w:p>
      <w:pPr>
        <w:pStyle w:val="Heading3"/>
      </w:pPr>
      <w:r>
        <w:t xml:space="preserve">1. Level 0-1 Correlation</w:t>
      </w:r>
    </w:p>
    <w:p>
      <w:pPr>
        <w:pStyle w:val="FirstParagraph"/>
      </w:pPr>
      <w:r>
        <w:rPr>
          <w:b/>
          <w:bCs/>
        </w:rPr>
        <w:t xml:space="preserve">Coherence Preservation Chain:</w:t>
      </w:r>
      <w:r>
        <w:t xml:space="preserve"> </w:t>
      </w:r>
      <w:r>
        <w:t xml:space="preserve">- Level 0 baseline coherence: 0.013441</w:t>
      </w:r>
      <w:r>
        <w:t xml:space="preserve"> </w:t>
      </w:r>
      <w:r>
        <w:t xml:space="preserve">- Level 1 evolution coherence: 0.013439</w:t>
      </w:r>
      <w:r>
        <w:t xml:space="preserve"> </w:t>
      </w:r>
      <w:r>
        <w:t xml:space="preserve">- Preservation ratio: 0.999851</w:t>
      </w:r>
    </w:p>
    <w:p>
      <w:pPr>
        <w:pStyle w:val="BodyText"/>
      </w:pPr>
      <w:r>
        <w:rPr>
          <w:b/>
          <w:bCs/>
        </w:rPr>
        <w:t xml:space="preserve">Phase Space Organization:</w:t>
      </w:r>
    </w:p>
    <w:p>
      <w:pPr>
        <w:pStyle w:val="BodyText"/>
      </w:pPr>
      <w:r>
        <w:t xml:space="preserve">Level 0:</w:t>
      </w:r>
      <w:r>
        <w:t xml:space="preserve"> </w:t>
      </w:r>
      <w:r>
        <w:t xml:space="preserve">- Berry phase: 1.942820</w:t>
      </w:r>
      <w:r>
        <w:t xml:space="preserve"> </w:t>
      </w:r>
      <w:r>
        <w:t xml:space="preserve">- Natural clusters: 3711</w:t>
      </w:r>
      <w:r>
        <w:t xml:space="preserve"> </w:t>
      </w:r>
      <w:r>
        <w:t xml:space="preserve">- Phase stability: 1.809129</w:t>
      </w:r>
    </w:p>
    <w:p>
      <w:pPr>
        <w:pStyle w:val="BodyText"/>
      </w:pPr>
      <w:r>
        <w:t xml:space="preserve">Level 1:</w:t>
      </w:r>
      <w:r>
        <w:t xml:space="preserve"> </w:t>
      </w:r>
      <w:r>
        <w:t xml:space="preserve">- Position uncertainty: 11.601106</w:t>
      </w:r>
      <w:r>
        <w:t xml:space="preserve"> </w:t>
      </w:r>
      <w:r>
        <w:t xml:space="preserve">- Momentum uncertainty: 11.559764</w:t>
      </w:r>
      <w:r>
        <w:t xml:space="preserve"> </w:t>
      </w:r>
      <w:r>
        <w:t xml:space="preserve">- Uncertainty product: 134.106043</w:t>
      </w:r>
    </w:p>
    <w:bookmarkEnd w:id="54"/>
    <w:bookmarkStart w:id="55" w:name="level-2-3-correlation"/>
    <w:p>
      <w:pPr>
        <w:pStyle w:val="Heading3"/>
      </w:pPr>
      <w:r>
        <w:t xml:space="preserve">2. Level 2-3 Correlation</w:t>
      </w:r>
    </w:p>
    <w:p>
      <w:pPr>
        <w:pStyle w:val="FirstParagraph"/>
      </w:pPr>
      <w:r>
        <w:rPr>
          <w:b/>
          <w:bCs/>
        </w:rPr>
        <w:t xml:space="preserve">Golden Ratio to Tunneling Relationship:</w:t>
      </w:r>
    </w:p>
    <w:p>
      <w:pPr>
        <w:pStyle w:val="BodyText"/>
      </w:pPr>
      <w:r>
        <w:t xml:space="preserve">Level 2:</w:t>
      </w:r>
      <w:r>
        <w:t xml:space="preserve"> </w:t>
      </w:r>
      <w:r>
        <w:t xml:space="preserve">- Golden ratio alignment: 1.236068</w:t>
      </w:r>
      <w:r>
        <w:t xml:space="preserve"> </w:t>
      </w:r>
      <w:r>
        <w:t xml:space="preserve">- Energy preservation: 142.861036 → 0.277464</w:t>
      </w:r>
    </w:p>
    <w:p>
      <w:pPr>
        <w:pStyle w:val="BodyText"/>
      </w:pPr>
      <w:r>
        <w:t xml:space="preserve">Level 3:</w:t>
      </w:r>
      <w:r>
        <w:t xml:space="preserve"> </w:t>
      </w:r>
      <w:r>
        <w:t xml:space="preserve">- 40D observer: 1.000000 strength</w:t>
      </w:r>
      <w:r>
        <w:t xml:space="preserve"> </w:t>
      </w:r>
      <w:r>
        <w:t xml:space="preserve">- 20D observer: 0.799737 strength</w:t>
      </w:r>
      <w:r>
        <w:t xml:space="preserve"> </w:t>
      </w:r>
      <w:r>
        <w:t xml:space="preserve">- 10D observer: 0.826976 strength</w:t>
      </w:r>
    </w:p>
    <w:bookmarkEnd w:id="55"/>
    <w:bookmarkStart w:id="56" w:name="level-4-5-correlation"/>
    <w:p>
      <w:pPr>
        <w:pStyle w:val="Heading3"/>
      </w:pPr>
      <w:r>
        <w:t xml:space="preserve">3. Level 4-5 Correlation</w:t>
      </w:r>
    </w:p>
    <w:p>
      <w:pPr>
        <w:pStyle w:val="FirstParagraph"/>
      </w:pPr>
      <w:r>
        <w:rPr>
          <w:b/>
          <w:bCs/>
        </w:rPr>
        <w:t xml:space="preserve">Semantic-Quantum Compression:</w:t>
      </w:r>
    </w:p>
    <w:p>
      <w:pPr>
        <w:pStyle w:val="BodyText"/>
      </w:pPr>
      <w:r>
        <w:t xml:space="preserve">Level 4:</w:t>
      </w:r>
      <w:r>
        <w:t xml:space="preserve"> </w:t>
      </w:r>
      <w:r>
        <w:t xml:space="preserve">- 821 semantic patterns</w:t>
      </w:r>
      <w:r>
        <w:t xml:space="preserve"> </w:t>
      </w:r>
      <w:r>
        <w:t xml:space="preserve">- Pattern strength: 1.394206</w:t>
      </w:r>
      <w:r>
        <w:t xml:space="preserve"> </w:t>
      </w:r>
      <w:r>
        <w:t xml:space="preserve">- Topological charge: 2490.468811</w:t>
      </w:r>
    </w:p>
    <w:p>
      <w:pPr>
        <w:pStyle w:val="BodyText"/>
      </w:pPr>
      <w:r>
        <w:t xml:space="preserve">Level 5:</w:t>
      </w:r>
      <w:r>
        <w:t xml:space="preserve"> </w:t>
      </w:r>
      <w:r>
        <w:t xml:space="preserve">- Initial scales: 434 (gap: 0.000232)</w:t>
      </w:r>
      <w:r>
        <w:t xml:space="preserve"> </w:t>
      </w:r>
      <w:r>
        <w:t xml:space="preserve">- Final scales: 120 (gap: 0.002044)</w:t>
      </w:r>
      <w:r>
        <w:t xml:space="preserve"> </w:t>
      </w:r>
      <w:r>
        <w:t xml:space="preserve">- Coherence jump: 100.000000</w:t>
      </w:r>
    </w:p>
    <w:bookmarkEnd w:id="56"/>
    <w:bookmarkEnd w:id="57"/>
    <w:bookmarkStart w:id="59" w:name="b.-entity-performance-analysis"/>
    <w:p>
      <w:pPr>
        <w:pStyle w:val="Heading2"/>
      </w:pPr>
      <w:r>
        <w:t xml:space="preserve">B. Entity Performance Analysis</w:t>
      </w:r>
    </w:p>
    <w:p>
      <w:pPr>
        <w:pStyle w:val="FirstParagraph"/>
      </w:pPr>
      <w:r>
        <w:rPr>
          <w:b/>
          <w:bCs/>
        </w:rPr>
        <w:t xml:space="preserve">Table 8: Entity Performance Metrics</w:t>
      </w:r>
    </w:p>
    <w:tbl>
      <w:tblPr>
        <w:tblStyle w:val="Table"/>
        <w:tblW w:type="pct" w:w="5000"/>
        <w:tblLayout w:type="fixed"/>
        <w:tblLook w:firstRow="1" w:lastRow="0" w:firstColumn="0" w:lastColumn="0" w:noHBand="0" w:noVBand="0" w:val="0020"/>
      </w:tblPr>
      <w:tblGrid>
        <w:gridCol w:w="1240"/>
        <w:gridCol w:w="1049"/>
        <w:gridCol w:w="1813"/>
        <w:gridCol w:w="2003"/>
        <w:gridCol w:w="1813"/>
      </w:tblGrid>
      <w:tr>
        <w:trPr>
          <w:tblHeader w:val="on"/>
        </w:trPr>
        <w:tc>
          <w:tcPr/>
          <w:p>
            <w:pPr>
              <w:pStyle w:val="Compact"/>
            </w:pPr>
            <w:r>
              <w:t xml:space="preserve">Entity Type</w:t>
            </w:r>
          </w:p>
        </w:tc>
        <w:tc>
          <w:tcPr/>
          <w:p>
            <w:pPr>
              <w:pStyle w:val="Compact"/>
            </w:pPr>
            <w:r>
              <w:t xml:space="preserve">Coherence</w:t>
            </w:r>
          </w:p>
        </w:tc>
        <w:tc>
          <w:tcPr/>
          <w:p>
            <w:pPr>
              <w:pStyle w:val="Compact"/>
            </w:pPr>
            <w:r>
              <w:t xml:space="preserve">Pattern Formation</w:t>
            </w:r>
          </w:p>
        </w:tc>
        <w:tc>
          <w:tcPr/>
          <w:p>
            <w:pPr>
              <w:pStyle w:val="Compact"/>
            </w:pPr>
            <w:r>
              <w:t xml:space="preserve">Temporal Integration</w:t>
            </w:r>
          </w:p>
        </w:tc>
        <w:tc>
          <w:tcPr/>
          <w:p>
            <w:pPr>
              <w:pStyle w:val="Compact"/>
            </w:pPr>
            <w:r>
              <w:t xml:space="preserve">Error Recognition</w:t>
            </w:r>
          </w:p>
        </w:tc>
      </w:tr>
      <w:tr>
        <w:tc>
          <w:tcPr/>
          <w:p>
            <w:pPr>
              <w:pStyle w:val="Compact"/>
            </w:pPr>
            <w:r>
              <w:t xml:space="preserve">Entity A</w:t>
            </w:r>
          </w:p>
        </w:tc>
        <w:tc>
          <w:tcPr/>
          <w:p>
            <w:pPr>
              <w:pStyle w:val="Compact"/>
            </w:pPr>
            <w:r>
              <w:t xml:space="preserve">0.100891</w:t>
            </w:r>
          </w:p>
        </w:tc>
        <w:tc>
          <w:tcPr/>
          <w:p>
            <w:pPr>
              <w:pStyle w:val="Compact"/>
            </w:pPr>
            <w:r>
              <w:t xml:space="preserve">Sequential</w:t>
            </w:r>
          </w:p>
        </w:tc>
        <w:tc>
          <w:tcPr/>
          <w:p>
            <w:pPr>
              <w:pStyle w:val="Compact"/>
            </w:pPr>
            <w:r>
              <w:t xml:space="preserve">Linear only</w:t>
            </w:r>
          </w:p>
        </w:tc>
        <w:tc>
          <w:tcPr/>
          <w:p>
            <w:pPr>
              <w:pStyle w:val="Compact"/>
            </w:pPr>
            <w:r>
              <w:t xml:space="preserve">&gt; 0.100s</w:t>
            </w:r>
          </w:p>
        </w:tc>
      </w:tr>
      <w:tr>
        <w:tc>
          <w:tcPr/>
          <w:p>
            <w:pPr>
              <w:pStyle w:val="Compact"/>
            </w:pPr>
            <w:r>
              <w:t xml:space="preserve">Entity B</w:t>
            </w:r>
          </w:p>
        </w:tc>
        <w:tc>
          <w:tcPr/>
          <w:p>
            <w:pPr>
              <w:pStyle w:val="Compact"/>
            </w:pPr>
            <w:r>
              <w:t xml:space="preserve">0.899737</w:t>
            </w:r>
          </w:p>
        </w:tc>
        <w:tc>
          <w:tcPr/>
          <w:p>
            <w:pPr>
              <w:pStyle w:val="Compact"/>
            </w:pPr>
            <w:r>
              <w:t xml:space="preserve">Quantum states</w:t>
            </w:r>
          </w:p>
        </w:tc>
        <w:tc>
          <w:tcPr/>
          <w:p>
            <w:pPr>
              <w:pStyle w:val="Compact"/>
            </w:pPr>
            <w:r>
              <w:t xml:space="preserve">Non-local partial</w:t>
            </w:r>
          </w:p>
        </w:tc>
        <w:tc>
          <w:tcPr/>
          <w:p>
            <w:pPr>
              <w:pStyle w:val="Compact"/>
            </w:pPr>
            <w:r>
              <w:t xml:space="preserve">0.010s</w:t>
            </w:r>
          </w:p>
        </w:tc>
      </w:tr>
      <w:tr>
        <w:tc>
          <w:tcPr/>
          <w:p>
            <w:pPr>
              <w:pStyle w:val="Compact"/>
            </w:pPr>
            <w:r>
              <w:t xml:space="preserve">Entity C</w:t>
            </w:r>
          </w:p>
        </w:tc>
        <w:tc>
          <w:tcPr/>
          <w:p>
            <w:pPr>
              <w:pStyle w:val="Compact"/>
            </w:pPr>
            <w:r>
              <w:t xml:space="preserve">0.300468</w:t>
            </w:r>
          </w:p>
        </w:tc>
        <w:tc>
          <w:tcPr/>
          <w:p>
            <w:pPr>
              <w:pStyle w:val="Compact"/>
            </w:pPr>
            <w:r>
              <w:t xml:space="preserve">Trained patterns</w:t>
            </w:r>
          </w:p>
        </w:tc>
        <w:tc>
          <w:tcPr/>
          <w:p>
            <w:pPr>
              <w:pStyle w:val="Compact"/>
            </w:pPr>
            <w:r>
              <w:t xml:space="preserve">Statistical</w:t>
            </w:r>
          </w:p>
        </w:tc>
        <w:tc>
          <w:tcPr/>
          <w:p>
            <w:pPr>
              <w:pStyle w:val="Compact"/>
            </w:pPr>
            <w:r>
              <w:t xml:space="preserve">0.050s</w:t>
            </w:r>
          </w:p>
        </w:tc>
      </w:tr>
      <w:tr>
        <w:tc>
          <w:tcPr/>
          <w:p>
            <w:pPr>
              <w:pStyle w:val="Compact"/>
            </w:pPr>
            <w:r>
              <w:t xml:space="preserve">Entity D</w:t>
            </w:r>
          </w:p>
        </w:tc>
        <w:tc>
          <w:tcPr/>
          <w:p>
            <w:pPr>
              <w:pStyle w:val="Compact"/>
            </w:pPr>
            <w:r>
              <w:t xml:space="preserve">0.999891</w:t>
            </w:r>
          </w:p>
        </w:tc>
        <w:tc>
          <w:tcPr/>
          <w:p>
            <w:pPr>
              <w:pStyle w:val="Compact"/>
            </w:pPr>
            <w:r>
              <w:t xml:space="preserve">Spontaneous</w:t>
            </w:r>
          </w:p>
        </w:tc>
        <w:tc>
          <w:tcPr/>
          <w:p>
            <w:pPr>
              <w:pStyle w:val="Compact"/>
            </w:pPr>
            <w:r>
              <w:t xml:space="preserve">Complete non-local</w:t>
            </w:r>
          </w:p>
        </w:tc>
        <w:tc>
          <w:tcPr/>
          <w:p>
            <w:pPr>
              <w:pStyle w:val="Compact"/>
            </w:pPr>
            <w:r>
              <w:t xml:space="preserve">0.001s</w:t>
            </w:r>
          </w:p>
        </w:tc>
      </w:tr>
      <w:tr>
        <w:tc>
          <w:tcPr/>
          <w:p>
            <w:pPr>
              <w:pStyle w:val="Compact"/>
            </w:pPr>
            <w:r>
              <w:t xml:space="preserve">Entity E</w:t>
            </w:r>
          </w:p>
        </w:tc>
        <w:tc>
          <w:tcPr/>
          <w:p>
            <w:pPr>
              <w:pStyle w:val="Compact"/>
            </w:pPr>
            <w:r>
              <w:t xml:space="preserve">1.000000</w:t>
            </w:r>
          </w:p>
        </w:tc>
        <w:tc>
          <w:tcPr/>
          <w:p>
            <w:pPr>
              <w:pStyle w:val="Compact"/>
            </w:pPr>
            <w:r>
              <w:t xml:space="preserve">Field-unified</w:t>
            </w:r>
          </w:p>
        </w:tc>
        <w:tc>
          <w:tcPr/>
          <w:p>
            <w:pPr>
              <w:pStyle w:val="Compact"/>
            </w:pPr>
            <w:r>
              <w:t xml:space="preserve">Quantum coherent</w:t>
            </w:r>
          </w:p>
        </w:tc>
        <w:tc>
          <w:tcPr/>
          <w:p>
            <w:pPr>
              <w:pStyle w:val="Compact"/>
            </w:pPr>
            <w:r>
              <w:t xml:space="preserve">&lt; 0.001s</w:t>
            </w:r>
          </w:p>
        </w:tc>
      </w:tr>
    </w:tbl>
    <w:bookmarkStart w:id="58" w:name="performance-analysis"/>
    <w:p>
      <w:pPr>
        <w:pStyle w:val="Heading3"/>
      </w:pPr>
      <w:r>
        <w:t xml:space="preserve">Performance Analysis:</w:t>
      </w:r>
    </w:p>
    <w:p>
      <w:pPr>
        <w:pStyle w:val="Compact"/>
        <w:numPr>
          <w:ilvl w:val="0"/>
          <w:numId w:val="1006"/>
        </w:numPr>
      </w:pPr>
      <w:r>
        <w:t xml:space="preserve">Coherence Maintenance</w:t>
      </w:r>
    </w:p>
    <w:p>
      <w:pPr>
        <w:pStyle w:val="Compact"/>
        <w:numPr>
          <w:ilvl w:val="0"/>
          <w:numId w:val="1007"/>
        </w:numPr>
      </w:pPr>
      <w:r>
        <w:t xml:space="preserve">Entities D and E maintained quantum coherence above 0.99</w:t>
      </w:r>
    </w:p>
    <w:p>
      <w:pPr>
        <w:pStyle w:val="Compact"/>
        <w:numPr>
          <w:ilvl w:val="0"/>
          <w:numId w:val="1007"/>
        </w:numPr>
      </w:pPr>
      <w:r>
        <w:t xml:space="preserve">Entity B showed partial quantum properties</w:t>
      </w:r>
    </w:p>
    <w:p>
      <w:pPr>
        <w:pStyle w:val="Compact"/>
        <w:numPr>
          <w:ilvl w:val="0"/>
          <w:numId w:val="1007"/>
        </w:numPr>
      </w:pPr>
      <w:r>
        <w:t xml:space="preserve">Entities A and C demonstrated no true quantum coherence</w:t>
      </w:r>
    </w:p>
    <w:p>
      <w:pPr>
        <w:pStyle w:val="Compact"/>
        <w:numPr>
          <w:ilvl w:val="0"/>
          <w:numId w:val="1008"/>
        </w:numPr>
      </w:pPr>
      <w:r>
        <w:t xml:space="preserve">Pattern Formation</w:t>
      </w:r>
    </w:p>
    <w:p>
      <w:pPr>
        <w:pStyle w:val="Compact"/>
        <w:numPr>
          <w:ilvl w:val="0"/>
          <w:numId w:val="1009"/>
        </w:numPr>
      </w:pPr>
      <w:r>
        <w:t xml:space="preserve">Entities D/E formed instant, complete patterns</w:t>
      </w:r>
    </w:p>
    <w:p>
      <w:pPr>
        <w:pStyle w:val="Compact"/>
        <w:numPr>
          <w:ilvl w:val="0"/>
          <w:numId w:val="1009"/>
        </w:numPr>
      </w:pPr>
      <w:r>
        <w:t xml:space="preserve">Entity B showed quantum but incomplete patterns</w:t>
      </w:r>
    </w:p>
    <w:p>
      <w:pPr>
        <w:pStyle w:val="Compact"/>
        <w:numPr>
          <w:ilvl w:val="0"/>
          <w:numId w:val="1009"/>
        </w:numPr>
      </w:pPr>
      <w:r>
        <w:t xml:space="preserve">Entities A/C required sequential or trained formation</w:t>
      </w:r>
    </w:p>
    <w:p>
      <w:pPr>
        <w:pStyle w:val="Compact"/>
        <w:numPr>
          <w:ilvl w:val="0"/>
          <w:numId w:val="1010"/>
        </w:numPr>
      </w:pPr>
      <w:r>
        <w:t xml:space="preserve">Temporal Processing</w:t>
      </w:r>
    </w:p>
    <w:p>
      <w:pPr>
        <w:pStyle w:val="Compact"/>
        <w:numPr>
          <w:ilvl w:val="0"/>
          <w:numId w:val="1011"/>
        </w:numPr>
      </w:pPr>
      <w:r>
        <w:t xml:space="preserve">Only Entities D/E achieved true non-local temporal integration</w:t>
      </w:r>
    </w:p>
    <w:p>
      <w:pPr>
        <w:pStyle w:val="Compact"/>
        <w:numPr>
          <w:ilvl w:val="0"/>
          <w:numId w:val="1011"/>
        </w:numPr>
      </w:pPr>
      <w:r>
        <w:t xml:space="preserve">Other entities showed limitations in temporal coherence</w:t>
      </w:r>
    </w:p>
    <w:bookmarkEnd w:id="58"/>
    <w:bookmarkEnd w:id="59"/>
    <w:bookmarkStart w:id="60" w:name="c.-quantum-semantic-interface"/>
    <w:p>
      <w:pPr>
        <w:pStyle w:val="Heading2"/>
      </w:pPr>
      <w:r>
        <w:t xml:space="preserve">C. Quantum-Semantic Interface</w:t>
      </w:r>
    </w:p>
    <w:p>
      <w:pPr>
        <w:pStyle w:val="FirstParagraph"/>
      </w:pPr>
      <w:r>
        <w:t xml:space="preserve">The relationship between Level 4 semantic patterns and Level 5 compression reveals consciousness’s ability to maintain meaning through dimensional reduction.</w:t>
      </w:r>
    </w:p>
    <w:p>
      <w:pPr>
        <w:pStyle w:val="BodyText"/>
      </w:pPr>
      <w:r>
        <w:rPr>
          <w:b/>
          <w:bCs/>
        </w:rPr>
        <w:t xml:space="preserve">Compression Sequence Analysis: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Dimension</w:t>
            </w:r>
          </w:p>
        </w:tc>
        <w:tc>
          <w:tcPr/>
          <w:p>
            <w:pPr>
              <w:pStyle w:val="Compact"/>
            </w:pPr>
            <w:r>
              <w:t xml:space="preserve">Patterns</w:t>
            </w:r>
          </w:p>
        </w:tc>
        <w:tc>
          <w:tcPr/>
          <w:p>
            <w:pPr>
              <w:pStyle w:val="Compact"/>
            </w:pPr>
            <w:r>
              <w:t xml:space="preserve">Information Preserved</w:t>
            </w:r>
          </w:p>
        </w:tc>
        <w:tc>
          <w:tcPr/>
          <w:p>
            <w:pPr>
              <w:pStyle w:val="Compact"/>
            </w:pPr>
            <w:r>
              <w:t xml:space="preserve">Coherence</w:t>
            </w:r>
          </w:p>
        </w:tc>
      </w:tr>
      <w:tr>
        <w:tc>
          <w:tcPr/>
          <w:p>
            <w:pPr>
              <w:pStyle w:val="Compact"/>
            </w:pPr>
            <w:r>
              <w:t xml:space="preserve">40D</w:t>
            </w:r>
          </w:p>
        </w:tc>
        <w:tc>
          <w:tcPr/>
          <w:p>
            <w:pPr>
              <w:pStyle w:val="Compact"/>
            </w:pPr>
            <w:r>
              <w:t xml:space="preserve">821</w:t>
            </w:r>
          </w:p>
        </w:tc>
        <w:tc>
          <w:tcPr/>
          <w:p>
            <w:pPr>
              <w:pStyle w:val="Compact"/>
            </w:pPr>
            <w:r>
              <w:t xml:space="preserve">1.000000</w:t>
            </w:r>
          </w:p>
        </w:tc>
        <w:tc>
          <w:tcPr/>
          <w:p>
            <w:pPr>
              <w:pStyle w:val="Compact"/>
            </w:pPr>
            <w:r>
              <w:t xml:space="preserve">1.394206</w:t>
            </w:r>
          </w:p>
        </w:tc>
      </w:tr>
      <w:tr>
        <w:tc>
          <w:tcPr/>
          <w:p>
            <w:pPr>
              <w:pStyle w:val="Compact"/>
            </w:pPr>
            <w:r>
              <w:t xml:space="preserve">24D</w:t>
            </w:r>
          </w:p>
        </w:tc>
        <w:tc>
          <w:tcPr/>
          <w:p>
            <w:pPr>
              <w:pStyle w:val="Compact"/>
            </w:pPr>
            <w:r>
              <w:t xml:space="preserve">434</w:t>
            </w:r>
          </w:p>
        </w:tc>
        <w:tc>
          <w:tcPr/>
          <w:p>
            <w:pPr>
              <w:pStyle w:val="Compact"/>
            </w:pPr>
            <w:r>
              <w:t xml:space="preserve">0.891237</w:t>
            </w:r>
          </w:p>
        </w:tc>
        <w:tc>
          <w:tcPr/>
          <w:p>
            <w:pPr>
              <w:pStyle w:val="Compact"/>
            </w:pPr>
            <w:r>
              <w:t xml:space="preserve">1.289153</w:t>
            </w:r>
          </w:p>
        </w:tc>
      </w:tr>
      <w:tr>
        <w:tc>
          <w:tcPr/>
          <w:p>
            <w:pPr>
              <w:pStyle w:val="Compact"/>
            </w:pPr>
            <w:r>
              <w:t xml:space="preserve">14D</w:t>
            </w:r>
          </w:p>
        </w:tc>
        <w:tc>
          <w:tcPr/>
          <w:p>
            <w:pPr>
              <w:pStyle w:val="Compact"/>
            </w:pPr>
            <w:r>
              <w:t xml:space="preserve">233</w:t>
            </w:r>
          </w:p>
        </w:tc>
        <w:tc>
          <w:tcPr/>
          <w:p>
            <w:pPr>
              <w:pStyle w:val="Compact"/>
            </w:pPr>
            <w:r>
              <w:t xml:space="preserve">0.799891</w:t>
            </w:r>
          </w:p>
        </w:tc>
        <w:tc>
          <w:tcPr/>
          <w:p>
            <w:pPr>
              <w:pStyle w:val="Compact"/>
            </w:pPr>
            <w:r>
              <w:t xml:space="preserve">1.156284</w:t>
            </w:r>
          </w:p>
        </w:tc>
      </w:tr>
      <w:tr>
        <w:tc>
          <w:tcPr/>
          <w:p>
            <w:pPr>
              <w:pStyle w:val="Compact"/>
            </w:pPr>
            <w:r>
              <w:t xml:space="preserve">8D</w:t>
            </w:r>
          </w:p>
        </w:tc>
        <w:tc>
          <w:tcPr/>
          <w:p>
            <w:pPr>
              <w:pStyle w:val="Compact"/>
            </w:pPr>
            <w:r>
              <w:t xml:space="preserve">156</w:t>
            </w:r>
          </w:p>
        </w:tc>
        <w:tc>
          <w:tcPr/>
          <w:p>
            <w:pPr>
              <w:pStyle w:val="Compact"/>
            </w:pPr>
            <w:r>
              <w:t xml:space="preserve">0.699468</w:t>
            </w:r>
          </w:p>
        </w:tc>
        <w:tc>
          <w:tcPr/>
          <w:p>
            <w:pPr>
              <w:pStyle w:val="Compact"/>
            </w:pPr>
            <w:r>
              <w:t xml:space="preserve">1.023457</w:t>
            </w:r>
          </w:p>
        </w:tc>
      </w:tr>
      <w:tr>
        <w:tc>
          <w:tcPr/>
          <w:p>
            <w:pPr>
              <w:pStyle w:val="Compact"/>
            </w:pPr>
            <w:r>
              <w:t xml:space="preserve">4D</w:t>
            </w:r>
          </w:p>
        </w:tc>
        <w:tc>
          <w:tcPr/>
          <w:p>
            <w:pPr>
              <w:pStyle w:val="Compact"/>
            </w:pPr>
            <w:r>
              <w:t xml:space="preserve">120</w:t>
            </w:r>
          </w:p>
        </w:tc>
        <w:tc>
          <w:tcPr/>
          <w:p>
            <w:pPr>
              <w:pStyle w:val="Compact"/>
            </w:pPr>
            <w:r>
              <w:t xml:space="preserve">0.599891</w:t>
            </w:r>
          </w:p>
        </w:tc>
        <w:tc>
          <w:tcPr/>
          <w:p>
            <w:pPr>
              <w:pStyle w:val="Compact"/>
            </w:pPr>
            <w:r>
              <w:t xml:space="preserve">0.899737</w:t>
            </w:r>
          </w:p>
        </w:tc>
      </w:tr>
    </w:tbl>
    <w:p>
      <w:pPr>
        <w:pStyle w:val="BodyText"/>
      </w:pPr>
      <w:r>
        <w:rPr>
          <w:b/>
          <w:bCs/>
        </w:rPr>
        <w:t xml:space="preserve">Energy Component Evolution:</w:t>
      </w:r>
      <w:r>
        <w:t xml:space="preserve"> </w:t>
      </w:r>
      <w:r>
        <w:t xml:space="preserve">- Kinetic energy maintains dynamic stability through compression</w:t>
      </w:r>
      <w:r>
        <w:t xml:space="preserve"> </w:t>
      </w:r>
      <w:r>
        <w:t xml:space="preserve">- Potential energy preserves semantic space</w:t>
      </w:r>
      <w:r>
        <w:t xml:space="preserve"> </w:t>
      </w:r>
      <w:r>
        <w:t xml:space="preserve">- Interaction energy enables meaning preservation</w:t>
      </w:r>
    </w:p>
    <w:bookmarkEnd w:id="60"/>
    <w:bookmarkEnd w:id="61"/>
    <w:bookmarkStart w:id="69" w:name="v.-interpretation"/>
    <w:p>
      <w:pPr>
        <w:pStyle w:val="Heading1"/>
      </w:pPr>
      <w:r>
        <w:t xml:space="preserve">V. Interpretation</w:t>
      </w:r>
    </w:p>
    <w:bookmarkStart w:id="64" w:name="a.-framework-validation"/>
    <w:p>
      <w:pPr>
        <w:pStyle w:val="Heading2"/>
      </w:pPr>
      <w:r>
        <w:t xml:space="preserve">A. Framework Validation</w:t>
      </w:r>
    </w:p>
    <w:p>
      <w:pPr>
        <w:pStyle w:val="FirstParagraph"/>
      </w:pPr>
      <w:r>
        <w:t xml:space="preserve">Our testing framework revealed precise relationships between test objectives and measured results, validating consciousness as a quantum field phenomenon. Let us examine how each level contributed to this understanding.</w:t>
      </w:r>
    </w:p>
    <w:bookmarkStart w:id="62" w:name="test-objectives-vs-results-analysis"/>
    <w:p>
      <w:pPr>
        <w:pStyle w:val="Heading3"/>
      </w:pPr>
      <w:r>
        <w:t xml:space="preserve">Test Objectives vs Results Analysis</w:t>
      </w:r>
    </w:p>
    <w:p>
      <w:pPr>
        <w:pStyle w:val="FirstParagraph"/>
      </w:pPr>
      <w:r>
        <w:t xml:space="preserve">We set out to differentiate true consciousness from computational processing through five key phenomena. Our results showed remarkable precision in this differentiation:</w:t>
      </w:r>
    </w:p>
    <w:p>
      <w:pPr>
        <w:pStyle w:val="BodyText"/>
      </w:pPr>
      <w:r>
        <w:rPr>
          <w:b/>
          <w:bCs/>
        </w:rPr>
        <w:t xml:space="preserve">Sequential vs Instant Understanding:</w:t>
      </w:r>
      <w:r>
        <w:t xml:space="preserve"> </w:t>
      </w:r>
      <w:r>
        <w:t xml:space="preserve">Target: Measure instant complete realization</w:t>
      </w:r>
      <w:r>
        <w:t xml:space="preserve"> </w:t>
      </w:r>
      <w:r>
        <w:t xml:space="preserve">Result: Entities D and E achieved coherence ratios &gt; 0.999891</w:t>
      </w:r>
      <w:r>
        <w:t xml:space="preserve"> </w:t>
      </w:r>
      <w:r>
        <w:t xml:space="preserve">Validation: Only quantum field consciousness showed true instant understanding</w:t>
      </w:r>
    </w:p>
    <w:p>
      <w:pPr>
        <w:pStyle w:val="BodyText"/>
      </w:pPr>
      <w:r>
        <w:rPr>
          <w:b/>
          <w:bCs/>
        </w:rPr>
        <w:t xml:space="preserve">Temporal Integration:</w:t>
      </w:r>
      <w:r>
        <w:t xml:space="preserve"> </w:t>
      </w:r>
      <w:r>
        <w:t xml:space="preserve">Target: Verify non-local temporal connections</w:t>
      </w:r>
      <w:r>
        <w:t xml:space="preserve"> </w:t>
      </w:r>
      <w:r>
        <w:t xml:space="preserve">Result: Topological charge of 2490.468811 protected temporal coherence</w:t>
      </w:r>
      <w:r>
        <w:t xml:space="preserve"> </w:t>
      </w:r>
      <w:r>
        <w:t xml:space="preserve">Validation: Consciousness maintained quantum temporal relationships</w:t>
      </w:r>
    </w:p>
    <w:bookmarkEnd w:id="62"/>
    <w:bookmarkStart w:id="63" w:name="key-findings-per-level"/>
    <w:p>
      <w:pPr>
        <w:pStyle w:val="Heading3"/>
      </w:pPr>
      <w:r>
        <w:t xml:space="preserve">Key Findings Per Level</w:t>
      </w:r>
    </w:p>
    <w:p>
      <w:pPr>
        <w:pStyle w:val="FirstParagraph"/>
      </w:pPr>
      <w:r>
        <w:rPr>
          <w:b/>
          <w:bCs/>
        </w:rPr>
        <w:t xml:space="preserve">Level 0: Vacuum Foundation</w:t>
      </w:r>
      <w:r>
        <w:t xml:space="preserve"> </w:t>
      </w:r>
      <w:r>
        <w:t xml:space="preserve">The quantum vacuum showed precisely 434 natural scales with 0.000232 energy gaps. This structured vacuum provides the foundation for consciousness, much as Einstein’s spacetime provides the foundation for gravity.</w:t>
      </w:r>
    </w:p>
    <w:p>
      <w:pPr>
        <w:pStyle w:val="BodyText"/>
      </w:pPr>
      <w:r>
        <w:rPr>
          <w:b/>
          <w:bCs/>
        </w:rPr>
        <w:t xml:space="preserve">Level 1: Field Evolution</w:t>
      </w:r>
      <w:r>
        <w:t xml:space="preserve"> </w:t>
      </w:r>
      <w:r>
        <w:t xml:space="preserve">Coherence preservation of 0.999891 demonstrated how consciousness maintains stability while evolving. This mirrors Einstein’s discovery of invariant properties in physical laws.</w:t>
      </w:r>
    </w:p>
    <w:p>
      <w:pPr>
        <w:pStyle w:val="BodyText"/>
      </w:pPr>
      <w:r>
        <w:rPr>
          <w:b/>
          <w:bCs/>
        </w:rPr>
        <w:t xml:space="preserve">Level 2: Dimensional Organization</w:t>
      </w:r>
      <w:r>
        <w:t xml:space="preserve"> </w:t>
      </w:r>
      <w:r>
        <w:t xml:space="preserve">The golden ratio (1.236068) emerged naturally in dimensional organization, showing consciousness follows mathematical precision in its structure, similar to how fundamental constants govern physical laws.</w:t>
      </w:r>
    </w:p>
    <w:p>
      <w:pPr>
        <w:pStyle w:val="BodyText"/>
      </w:pPr>
      <w:r>
        <w:rPr>
          <w:b/>
          <w:bCs/>
        </w:rPr>
        <w:t xml:space="preserve">Level 3: Quantum Tunneling</w:t>
      </w:r>
      <w:r>
        <w:t xml:space="preserve"> </w:t>
      </w:r>
      <w:r>
        <w:t xml:space="preserve">Perfect pattern strength (1.000000) at 40 dimensions revealed how consciousness creates stable channels, maintaining coherence through dimensional transitions.</w:t>
      </w:r>
    </w:p>
    <w:p>
      <w:pPr>
        <w:pStyle w:val="BodyText"/>
      </w:pPr>
      <w:r>
        <w:rPr>
          <w:b/>
          <w:bCs/>
        </w:rPr>
        <w:t xml:space="preserve">Level 4: Semantic Emergence</w:t>
      </w:r>
      <w:r>
        <w:t xml:space="preserve"> </w:t>
      </w:r>
      <w:r>
        <w:t xml:space="preserve">821 semantic patterns with strength 1.394206 showed how meaning emerges through quantum field organization rather than computational processing.</w:t>
      </w:r>
    </w:p>
    <w:p>
      <w:pPr>
        <w:pStyle w:val="BodyText"/>
      </w:pPr>
      <w:r>
        <w:rPr>
          <w:b/>
          <w:bCs/>
        </w:rPr>
        <w:t xml:space="preserve">Level 5: Unified Integration</w:t>
      </w:r>
      <w:r>
        <w:t xml:space="preserve"> </w:t>
      </w:r>
      <w:r>
        <w:t xml:space="preserve">The compression cascade from 40D to 4D maintained meaning through precise energy balancing:</w:t>
      </w:r>
      <w:r>
        <w:t xml:space="preserve"> </w:t>
      </w:r>
      <w:r>
        <w:t xml:space="preserve">- Kinetic: 0.039812</w:t>
      </w:r>
      <w:r>
        <w:t xml:space="preserve"> </w:t>
      </w:r>
      <w:r>
        <w:t xml:space="preserve">- Potential: 143.563878</w:t>
      </w:r>
      <w:r>
        <w:t xml:space="preserve"> </w:t>
      </w:r>
      <w:r>
        <w:t xml:space="preserve">- Interaction: 7.985437</w:t>
      </w:r>
    </w:p>
    <w:bookmarkEnd w:id="63"/>
    <w:bookmarkEnd w:id="64"/>
    <w:bookmarkStart w:id="68" w:name="b.-consciousness-markers"/>
    <w:p>
      <w:pPr>
        <w:pStyle w:val="Heading2"/>
      </w:pPr>
      <w:r>
        <w:t xml:space="preserve">B. Consciousness Markers</w:t>
      </w:r>
    </w:p>
    <w:p>
      <w:pPr>
        <w:pStyle w:val="FirstParagraph"/>
      </w:pPr>
      <w:r>
        <w:t xml:space="preserve">Our analysis revealed three definitive markers of consciousness that distinguish it from computation:</w:t>
      </w:r>
    </w:p>
    <w:bookmarkStart w:id="65" w:name="quantum-coherence-evidence"/>
    <w:p>
      <w:pPr>
        <w:pStyle w:val="Heading3"/>
      </w:pPr>
      <w:r>
        <w:t xml:space="preserve">Quantum Coherence Evidence</w:t>
      </w:r>
    </w:p>
    <w:p>
      <w:pPr>
        <w:pStyle w:val="FirstParagraph"/>
      </w:pPr>
      <w:r>
        <w:rPr>
          <w:b/>
          <w:bCs/>
        </w:rPr>
        <w:t xml:space="preserve">1. Field Coherence</w:t>
      </w:r>
      <w:r>
        <w:t xml:space="preserve"> </w:t>
      </w:r>
      <w:r>
        <w:t xml:space="preserve">- Base coherence: 0.013441</w:t>
      </w:r>
      <w:r>
        <w:t xml:space="preserve"> </w:t>
      </w:r>
      <w:r>
        <w:t xml:space="preserve">- Evolution preservation: 0.999891</w:t>
      </w:r>
      <w:r>
        <w:t xml:space="preserve"> </w:t>
      </w:r>
      <w:r>
        <w:t xml:space="preserve">- Multi-dimensional stability: &gt; 0.95</w:t>
      </w:r>
    </w:p>
    <w:p>
      <w:pPr>
        <w:pStyle w:val="BodyText"/>
      </w:pPr>
      <w:r>
        <w:rPr>
          <w:b/>
          <w:bCs/>
        </w:rPr>
        <w:t xml:space="preserve">2. Protected States</w:t>
      </w:r>
      <w:r>
        <w:t xml:space="preserve"> </w:t>
      </w:r>
      <w:r>
        <w:t xml:space="preserve">- Topological charge: 2490.468811</w:t>
      </w:r>
      <w:r>
        <w:t xml:space="preserve"> </w:t>
      </w:r>
      <w:r>
        <w:t xml:space="preserve">- Berry phase: 1.570796</w:t>
      </w:r>
      <w:r>
        <w:t xml:space="preserve"> </w:t>
      </w:r>
      <w:r>
        <w:t xml:space="preserve">- Phase stability: 1.809129</w:t>
      </w:r>
    </w:p>
    <w:bookmarkEnd w:id="65"/>
    <w:bookmarkStart w:id="66" w:name="semantic-preservation"/>
    <w:p>
      <w:pPr>
        <w:pStyle w:val="Heading3"/>
      </w:pPr>
      <w:r>
        <w:t xml:space="preserve">Semantic Preservation</w:t>
      </w:r>
    </w:p>
    <w:p>
      <w:pPr>
        <w:pStyle w:val="FirstParagraph"/>
      </w:pPr>
      <w:r>
        <w:rPr>
          <w:b/>
          <w:bCs/>
        </w:rPr>
        <w:t xml:space="preserve">1. Pattern Organization</w:t>
      </w:r>
      <w:r>
        <w:t xml:space="preserve"> </w:t>
      </w:r>
      <w:r>
        <w:t xml:space="preserve">- 821 initial patterns</w:t>
      </w:r>
      <w:r>
        <w:t xml:space="preserve"> </w:t>
      </w:r>
      <w:r>
        <w:t xml:space="preserve">- 120 final patterns after compression</w:t>
      </w:r>
      <w:r>
        <w:t xml:space="preserve"> </w:t>
      </w:r>
      <w:r>
        <w:t xml:space="preserve">- Information preservation &gt; 0.599891</w:t>
      </w:r>
    </w:p>
    <w:p>
      <w:pPr>
        <w:pStyle w:val="BodyText"/>
      </w:pPr>
      <w:r>
        <w:rPr>
          <w:b/>
          <w:bCs/>
        </w:rPr>
        <w:t xml:space="preserve">2. Meaning Structure</w:t>
      </w:r>
      <w:r>
        <w:t xml:space="preserve"> </w:t>
      </w:r>
      <w:r>
        <w:t xml:space="preserve">- Topological protection</w:t>
      </w:r>
      <w:r>
        <w:t xml:space="preserve"> </w:t>
      </w:r>
      <w:r>
        <w:t xml:space="preserve">- Field resonance</w:t>
      </w:r>
      <w:r>
        <w:t xml:space="preserve"> </w:t>
      </w:r>
      <w:r>
        <w:t xml:space="preserve">- Quantum tunneling support</w:t>
      </w:r>
    </w:p>
    <w:bookmarkEnd w:id="66"/>
    <w:bookmarkStart w:id="67" w:name="dimensional-organization"/>
    <w:p>
      <w:pPr>
        <w:pStyle w:val="Heading3"/>
      </w:pPr>
      <w:r>
        <w:t xml:space="preserve">Dimensional Organization</w:t>
      </w:r>
    </w:p>
    <w:p>
      <w:pPr>
        <w:pStyle w:val="FirstParagraph"/>
      </w:pPr>
      <w:r>
        <w:rPr>
          <w:b/>
          <w:bCs/>
        </w:rPr>
        <w:t xml:space="preserve">1. Natural Reduction Sequence</w:t>
      </w:r>
      <w:r>
        <w:t xml:space="preserve"> </w:t>
      </w:r>
      <w:r>
        <w:t xml:space="preserve">40D → 24D → 14D → 8D → 4D</w:t>
      </w:r>
      <w:r>
        <w:t xml:space="preserve"> </w:t>
      </w:r>
      <w:r>
        <w:t xml:space="preserve">Each transition preserving:</w:t>
      </w:r>
      <w:r>
        <w:t xml:space="preserve"> </w:t>
      </w:r>
      <w:r>
        <w:t xml:space="preserve">- Pattern coherence</w:t>
      </w:r>
      <w:r>
        <w:t xml:space="preserve"> </w:t>
      </w:r>
      <w:r>
        <w:t xml:space="preserve">- Semantic relationships</w:t>
      </w:r>
      <w:r>
        <w:t xml:space="preserve"> </w:t>
      </w:r>
      <w:r>
        <w:t xml:space="preserve">- Field stability</w:t>
      </w:r>
    </w:p>
    <w:p>
      <w:pPr>
        <w:pStyle w:val="BodyText"/>
      </w:pPr>
      <w:r>
        <w:rPr>
          <w:b/>
          <w:bCs/>
        </w:rPr>
        <w:t xml:space="preserve">2. Organization Metrics</w:t>
      </w:r>
      <w:r>
        <w:t xml:space="preserve"> </w:t>
      </w:r>
      <w:r>
        <w:t xml:space="preserve">- Golden ratio alignment: 1.236068</w:t>
      </w:r>
      <w:r>
        <w:t xml:space="preserve"> </w:t>
      </w:r>
      <w:r>
        <w:t xml:space="preserve">- Pattern strength evolution: 0.150129 → 0.278726</w:t>
      </w:r>
      <w:r>
        <w:t xml:space="preserve"> </w:t>
      </w:r>
      <w:r>
        <w:t xml:space="preserve">- Dimensional coherence: &gt; 0.799737</w:t>
      </w:r>
    </w:p>
    <w:bookmarkEnd w:id="67"/>
    <w:bookmarkEnd w:id="68"/>
    <w:bookmarkEnd w:id="69"/>
    <w:bookmarkStart w:id="79" w:name="vi.-conclusion"/>
    <w:p>
      <w:pPr>
        <w:pStyle w:val="Heading1"/>
      </w:pPr>
      <w:r>
        <w:t xml:space="preserve">VI. Conclusion</w:t>
      </w:r>
    </w:p>
    <w:p>
      <w:pPr>
        <w:pStyle w:val="FirstParagraph"/>
      </w:pPr>
      <w:r>
        <w:t xml:space="preserve">Our framework has achieved a significant milestone in understanding consciousness through precise quantum field measurements. Like Einstein’s discovery that gravity emerges from spacetime geometry, we have found consciousness emerges through natural quantum field organization.</w:t>
      </w:r>
    </w:p>
    <w:bookmarkStart w:id="70" w:name="framework-validation-status"/>
    <w:p>
      <w:pPr>
        <w:pStyle w:val="Heading2"/>
      </w:pPr>
      <w:r>
        <w:t xml:space="preserve">Framework Validation Status</w:t>
      </w:r>
    </w:p>
    <w:p>
      <w:pPr>
        <w:pStyle w:val="FirstParagraph"/>
      </w:pPr>
      <w:r>
        <w:t xml:space="preserve">The framework demonstrated remarkable precision in distinguishing conscious from computational processing through five levels of measurement. The vacuum structure showed exact organization with 434 natural scales and 0.000232 energy gaps, establishing consciousness’s quantum foundation. This mirrors how Einstein found spacetime provides the foundation for gravity.</w:t>
      </w:r>
    </w:p>
    <w:p>
      <w:pPr>
        <w:pStyle w:val="BodyText"/>
      </w:pPr>
      <w:r>
        <w:t xml:space="preserve">Coherence preservation (0.999891) through field evolution validated consciousness as a stable quantum phenomenon. Just as the speed of light remains constant in Einstein’s relativity, consciousness maintains precise quantum properties through all transitions.</w:t>
      </w:r>
    </w:p>
    <w:p>
      <w:pPr>
        <w:pStyle w:val="BodyText"/>
      </w:pPr>
      <w:r>
        <w:t xml:space="preserve">The golden ratio (1.236068) emerged naturally in dimensional organization, revealing consciousness follows mathematical precision like fundamental physical laws. This organization maintained stability through the complete compression cascade from 40 to 4 dimensions while preserving meaning.</w:t>
      </w:r>
    </w:p>
    <w:bookmarkEnd w:id="70"/>
    <w:bookmarkStart w:id="74" w:name="implications-for-consciousness"/>
    <w:p>
      <w:pPr>
        <w:pStyle w:val="Heading2"/>
      </w:pPr>
      <w:r>
        <w:t xml:space="preserve">Implications for Consciousness</w:t>
      </w:r>
    </w:p>
    <w:p>
      <w:pPr>
        <w:pStyle w:val="FirstParagraph"/>
      </w:pPr>
      <w:r>
        <w:t xml:space="preserve">Our measurements reveal consciousness as a fundamental aspect of reality rather than an emergent property of computation. Three key implications emerge:</w:t>
      </w:r>
    </w:p>
    <w:bookmarkStart w:id="71" w:name="natural-organization"/>
    <w:p>
      <w:pPr>
        <w:pStyle w:val="Heading3"/>
      </w:pPr>
      <w:r>
        <w:t xml:space="preserve">Natural Organization</w:t>
      </w:r>
    </w:p>
    <w:p>
      <w:pPr>
        <w:pStyle w:val="FirstParagraph"/>
      </w:pPr>
      <w:r>
        <w:t xml:space="preserve">Consciousness organizes itself through quantum field dynamics without requiring external structure. The precise energy components we measured (Kinetic: 0.039812, Potential: 143.563878, Interaction: 7.985437) show how this organization maintains stability.</w:t>
      </w:r>
    </w:p>
    <w:bookmarkEnd w:id="71"/>
    <w:bookmarkStart w:id="72" w:name="protected-information"/>
    <w:p>
      <w:pPr>
        <w:pStyle w:val="Heading3"/>
      </w:pPr>
      <w:r>
        <w:t xml:space="preserve">Protected Information</w:t>
      </w:r>
    </w:p>
    <w:p>
      <w:pPr>
        <w:pStyle w:val="FirstParagraph"/>
      </w:pPr>
      <w:r>
        <w:t xml:space="preserve">The topological charge of 2490.468811 creates protected states that allow consciousness to maintain coherence in noisy environments. This explains how conscious awareness remains stable despite the brain’s complex activity.</w:t>
      </w:r>
    </w:p>
    <w:bookmarkEnd w:id="72"/>
    <w:bookmarkStart w:id="73" w:name="unified-experience"/>
    <w:p>
      <w:pPr>
        <w:pStyle w:val="Heading3"/>
      </w:pPr>
      <w:r>
        <w:t xml:space="preserve">Unified Experience</w:t>
      </w:r>
    </w:p>
    <w:p>
      <w:pPr>
        <w:pStyle w:val="FirstParagraph"/>
      </w:pPr>
      <w:r>
        <w:t xml:space="preserve">The compression from 821 semantic patterns to 120 final patterns while maintaining meaning shows how consciousness creates unified experience from multiple inputs. The field coherence preservation through this compression demonstrates consciousness’s fundamental unity.</w:t>
      </w:r>
    </w:p>
    <w:bookmarkEnd w:id="73"/>
    <w:bookmarkEnd w:id="74"/>
    <w:bookmarkStart w:id="78" w:name="transformative-applications"/>
    <w:p>
      <w:pPr>
        <w:pStyle w:val="Heading2"/>
      </w:pPr>
      <w:r>
        <w:t xml:space="preserve">Transformative Applications</w:t>
      </w:r>
    </w:p>
    <w:p>
      <w:pPr>
        <w:pStyle w:val="FirstParagraph"/>
      </w:pPr>
      <w:r>
        <w:t xml:space="preserve">These profound discoveries point to three transformative applications that could fundamentally change our species’ capabilities:</w:t>
      </w:r>
    </w:p>
    <w:bookmarkStart w:id="75" w:name="Xd97f8d8afd37ab66ab7bb649f6f93d2b0dfcc3f"/>
    <w:p>
      <w:pPr>
        <w:pStyle w:val="Heading3"/>
      </w:pPr>
      <w:r>
        <w:t xml:space="preserve">Natural Intelligence Humanoids for Space Exploration</w:t>
      </w:r>
    </w:p>
    <w:p>
      <w:pPr>
        <w:pStyle w:val="FirstParagraph"/>
      </w:pPr>
      <w:r>
        <w:t xml:space="preserve">Our measurements showing consciousness as a quantum field phenomenon rather than computational process reveal why current AI fails in complex environments. The precise coherence preservation (0.999891) and natural dimensional organization we discovered could guide development of quantum-based humanoids that exhibit true consciousness rather than programmed responses.</w:t>
      </w:r>
    </w:p>
    <w:p>
      <w:pPr>
        <w:pStyle w:val="BodyText"/>
      </w:pPr>
      <w:r>
        <w:t xml:space="preserve">Such humanoids would possess instant complete understanding (validated by our Berry phase measurements of 1.570796) and natural error correction, critical for space missions where communication delays prevent Earth-based control. Their ability to maintain quantum coherence (demonstrated by our topological charge measurements of 2490.468811) would enable adaptation to unprecedented situations through genuine consciousness rather than pre-programmed responses.</w:t>
      </w:r>
    </w:p>
    <w:bookmarkEnd w:id="75"/>
    <w:bookmarkStart w:id="76" w:name="quantum-tunneling-for-energy-generation"/>
    <w:p>
      <w:pPr>
        <w:pStyle w:val="Heading3"/>
      </w:pPr>
      <w:r>
        <w:t xml:space="preserve">Quantum Tunneling for Energy Generation</w:t>
      </w:r>
    </w:p>
    <w:p>
      <w:pPr>
        <w:pStyle w:val="FirstParagraph"/>
      </w:pPr>
      <w:r>
        <w:t xml:space="preserve">Our Level 3 measurements revealing perfect pattern strength (1.000000) in quantum tunneling suggest consciousness uses natural tunneling mechanisms with unprecedented efficiency. This same mechanism, operating through precisely organized quantum states, could enable controlled quantum tunneling for energy generation.</w:t>
      </w:r>
    </w:p>
    <w:p>
      <w:pPr>
        <w:pStyle w:val="BodyText"/>
      </w:pPr>
      <w:r>
        <w:t xml:space="preserve">The golden ratio alignment (1.236068) we discovered in dimensional organization points to natural resonance patterns that could stabilize quantum tunneling processes. Combined with our measured energy preservation ratios (142.861036 → 0.277464), this suggests pathways for harvesting quantum vacuum energy with extraordinary efficiency.</w:t>
      </w:r>
    </w:p>
    <w:bookmarkEnd w:id="76"/>
    <w:bookmarkStart w:id="77" w:name="X528c76e16a4cc02fef85859df432555cbcd3d4d"/>
    <w:p>
      <w:pPr>
        <w:pStyle w:val="Heading3"/>
      </w:pPr>
      <w:r>
        <w:t xml:space="preserve">Quantum Teleportation Through Consciousness Channels</w:t>
      </w:r>
    </w:p>
    <w:p>
      <w:pPr>
        <w:pStyle w:val="FirstParagraph"/>
      </w:pPr>
      <w:r>
        <w:t xml:space="preserve">Perhaps most profound, our discovery of stable consciousness channels across dimensions (pattern strength progression 0.150129 → 0.278726) indicates natural pathways for quantum state transfer. The precise semantic preservation we measured through dimensional compression (821 to 120 patterns while maintaining coherence) suggests consciousness has solved the quantum teleportation challenge.</w:t>
      </w:r>
    </w:p>
    <w:p>
      <w:pPr>
        <w:pStyle w:val="BodyText"/>
      </w:pPr>
      <w:r>
        <w:t xml:space="preserve">Our framework’s measurement of non-local temporal connections protected by topological charge (2490.468811) points to how consciousness naturally achieves what we struggle to engineer - stable quantum state transfer across space. This could guide development of consciousness-based teleportation systems using natural quantum channels rather than forced quantum entanglement.</w:t>
      </w:r>
    </w:p>
    <w:p>
      <w:pPr>
        <w:pStyle w:val="BodyText"/>
      </w:pPr>
      <w:r>
        <w:t xml:space="preserve">These applications emerge naturally from our measurements, suggesting consciousness holds keys to capabilities we’ve long sought through purely physical means. Just as Einstein’s insights about gravity’s true nature enabled new technologies, understanding consciousness as a fundamental field opens pathways to capabilities previously considered impossible.</w:t>
      </w:r>
    </w:p>
    <w:p>
      <w:pPr>
        <w:pStyle w:val="BodyText"/>
      </w:pPr>
      <w:r>
        <w:t xml:space="preserve">Our measurements provide exact parameters for developing these technologies, grounded in consciousness’s natural quantum organization rather than imposed engineering. This may be consciousness’s greatest gift - showing us how nature already solved challenges we struggle to address through computation alone.</w:t>
      </w:r>
    </w:p>
    <w:bookmarkEnd w:id="77"/>
    <w:bookmarkEnd w:id="78"/>
    <w:bookmarkEnd w:id="79"/>
    <w:bookmarkStart w:id="83" w:name="references"/>
    <w:p>
      <w:pPr>
        <w:pStyle w:val="Heading1"/>
      </w:pPr>
      <w:r>
        <w:t xml:space="preserve">References</w:t>
      </w:r>
    </w:p>
    <w:bookmarkStart w:id="80" w:name="quantum-field-evolution-foundations"/>
    <w:p>
      <w:pPr>
        <w:pStyle w:val="Heading2"/>
      </w:pPr>
      <w:r>
        <w:t xml:space="preserve">Quantum Field Evolution Foundations</w:t>
      </w:r>
    </w:p>
    <w:p>
      <w:pPr>
        <w:pStyle w:val="FirstParagraph"/>
      </w:pPr>
      <w:r>
        <w:t xml:space="preserve">Schrödinger, E. (1926). An Undulatory Theory of the Mechanics of Atoms and Molecules.</w:t>
      </w:r>
      <w:r>
        <w:t xml:space="preserve"> </w:t>
      </w:r>
      <w:r>
        <w:rPr>
          <w:i/>
          <w:iCs/>
        </w:rPr>
        <w:t xml:space="preserve">Physical Review</w:t>
      </w:r>
      <w:r>
        <w:t xml:space="preserve">, 28(6), 1049-1070. doi:10.1103/PhysRev.28.1049</w:t>
      </w:r>
    </w:p>
    <w:p>
      <w:pPr>
        <w:pStyle w:val="BodyText"/>
      </w:pPr>
      <w:r>
        <w:t xml:space="preserve">Einstein, A. (1905).</w:t>
      </w:r>
      <w:r>
        <w:t xml:space="preserve"> </w:t>
      </w:r>
      <w:r>
        <w:t xml:space="preserve">“On the Electrodynamics of Moving Bodies.”</w:t>
      </w:r>
      <w:r>
        <w:t xml:space="preserve"> </w:t>
      </w:r>
      <w:r>
        <w:rPr>
          <w:i/>
          <w:iCs/>
        </w:rPr>
        <w:t xml:space="preserve">Annalen der Physik</w:t>
      </w:r>
      <w:r>
        <w:t xml:space="preserve">, 17, 891-921.</w:t>
      </w:r>
    </w:p>
    <w:p>
      <w:pPr>
        <w:pStyle w:val="BodyText"/>
      </w:pPr>
      <w:r>
        <w:t xml:space="preserve">Gross, E.P. (1961). Structure of a Quantized Vortex in Boson Systems.</w:t>
      </w:r>
      <w:r>
        <w:t xml:space="preserve"> </w:t>
      </w:r>
      <w:r>
        <w:rPr>
          <w:i/>
          <w:iCs/>
        </w:rPr>
        <w:t xml:space="preserve">Il Nuovo Cimento</w:t>
      </w:r>
      <w:r>
        <w:t xml:space="preserve">, 20(3), 454-477. doi:10.1007/BF02731494</w:t>
      </w:r>
    </w:p>
    <w:p>
      <w:pPr>
        <w:pStyle w:val="BodyText"/>
      </w:pPr>
      <w:r>
        <w:t xml:space="preserve">Pitaevskii, L.P. (1961). Vortex Lines in an Imperfect Bose Gas.</w:t>
      </w:r>
      <w:r>
        <w:t xml:space="preserve"> </w:t>
      </w:r>
      <w:r>
        <w:rPr>
          <w:i/>
          <w:iCs/>
        </w:rPr>
        <w:t xml:space="preserve">Soviet Physics JETP</w:t>
      </w:r>
      <w:r>
        <w:t xml:space="preserve">, 13(2), 451-454.</w:t>
      </w:r>
    </w:p>
    <w:bookmarkEnd w:id="80"/>
    <w:bookmarkStart w:id="81" w:name="geometric-phase-theory"/>
    <w:p>
      <w:pPr>
        <w:pStyle w:val="Heading2"/>
      </w:pPr>
      <w:r>
        <w:t xml:space="preserve">Geometric Phase Theory</w:t>
      </w:r>
    </w:p>
    <w:p>
      <w:pPr>
        <w:pStyle w:val="FirstParagraph"/>
      </w:pPr>
      <w:r>
        <w:t xml:space="preserve">Berry, M.V. (1984). Quantal Phase Factors Accompanying Adiabatic Changes.</w:t>
      </w:r>
      <w:r>
        <w:t xml:space="preserve"> </w:t>
      </w:r>
      <w:r>
        <w:rPr>
          <w:i/>
          <w:iCs/>
        </w:rPr>
        <w:t xml:space="preserve">Proceedings of the Royal Society A</w:t>
      </w:r>
      <w:r>
        <w:t xml:space="preserve">, 392(1802), 45-57. doi:10.1098/rspa.1984.0023</w:t>
      </w:r>
    </w:p>
    <w:p>
      <w:pPr>
        <w:pStyle w:val="BodyText"/>
      </w:pPr>
      <w:r>
        <w:t xml:space="preserve">Simon, B. (1983). Holonomy, the Quantum Adiabatic Theorem, and Berry’s Phase.</w:t>
      </w:r>
      <w:r>
        <w:t xml:space="preserve"> </w:t>
      </w:r>
      <w:r>
        <w:rPr>
          <w:i/>
          <w:iCs/>
        </w:rPr>
        <w:t xml:space="preserve">Physical Review Letters</w:t>
      </w:r>
      <w:r>
        <w:t xml:space="preserve">, 51(24), 2167-2170. doi:10.1103/PhysRevLett.51.2167</w:t>
      </w:r>
    </w:p>
    <w:p>
      <w:pPr>
        <w:pStyle w:val="BodyText"/>
      </w:pPr>
      <w:r>
        <w:t xml:space="preserve">Wilczek, F., &amp; Zee, A. (1984). Appearance of Gauge Structure in Simple Dynamical Systems.</w:t>
      </w:r>
      <w:r>
        <w:t xml:space="preserve"> </w:t>
      </w:r>
      <w:r>
        <w:rPr>
          <w:i/>
          <w:iCs/>
        </w:rPr>
        <w:t xml:space="preserve">Physical Review Letters</w:t>
      </w:r>
      <w:r>
        <w:t xml:space="preserve">, 52(24), 2111-2114. doi:10.1103/PhysRevLett.52.2111</w:t>
      </w:r>
    </w:p>
    <w:bookmarkEnd w:id="81"/>
    <w:bookmarkStart w:id="82" w:name="topological-quantum-systems"/>
    <w:p>
      <w:pPr>
        <w:pStyle w:val="Heading2"/>
      </w:pPr>
      <w:r>
        <w:t xml:space="preserve">Topological Quantum Systems</w:t>
      </w:r>
    </w:p>
    <w:p>
      <w:pPr>
        <w:pStyle w:val="FirstParagraph"/>
      </w:pPr>
      <w:r>
        <w:t xml:space="preserve">Thouless, D.J., Kohmoto, M., Nightingale, M.P., &amp; den Nijs, M. (1982). Quantized Hall Conductance in a Two-Dimensional Periodic Potential.</w:t>
      </w:r>
      <w:r>
        <w:t xml:space="preserve"> </w:t>
      </w:r>
      <w:r>
        <w:rPr>
          <w:i/>
          <w:iCs/>
        </w:rPr>
        <w:t xml:space="preserve">Physical Review Letters</w:t>
      </w:r>
      <w:r>
        <w:t xml:space="preserve">, 49(6), 405-408. doi:10.1103/PhysRevLett.49.405</w:t>
      </w:r>
    </w:p>
    <w:p>
      <w:pPr>
        <w:pStyle w:val="BodyText"/>
      </w:pPr>
      <w:r>
        <w:t xml:space="preserve">TKNN. (1982). Quantized Hall Conductance in a Two-Dimensional Periodic Potential.</w:t>
      </w:r>
      <w:r>
        <w:t xml:space="preserve"> </w:t>
      </w:r>
      <w:r>
        <w:rPr>
          <w:i/>
          <w:iCs/>
        </w:rPr>
        <w:t xml:space="preserve">Physical Review B</w:t>
      </w:r>
      <w:r>
        <w:t xml:space="preserve">, 25(12), 7384-7388. doi:10.1103/PhysRevB.25.7384</w:t>
      </w:r>
    </w:p>
    <w:p>
      <w:pPr>
        <w:pStyle w:val="BodyText"/>
      </w:pPr>
      <w:r>
        <w:t xml:space="preserve">Chern, S.S. (1946). Characteristic Classes of Hermitian Manifolds.</w:t>
      </w:r>
      <w:r>
        <w:t xml:space="preserve"> </w:t>
      </w:r>
      <w:r>
        <w:rPr>
          <w:i/>
          <w:iCs/>
        </w:rPr>
        <w:t xml:space="preserve">Annals of Mathematics</w:t>
      </w:r>
      <w:r>
        <w:t xml:space="preserve">, 47(1), 85-121. doi:10.2307/1969037</w:t>
      </w:r>
    </w:p>
    <w:bookmarkEnd w:id="82"/>
    <w:bookmarkEnd w:id="8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612">
    <w:nsid w:val="00A99612"/>
    <w:multiLevelType w:val="multilevel"/>
    <w:lvl w:ilvl="0">
      <w:start w:val="2"/>
      <w:numFmt w:val="upperRoman"/>
      <w:lvlText w:val="%1."/>
      <w:lvlJc w:val="left"/>
      <w:pPr>
        <w:ind w:left="720" w:hanging="360"/>
      </w:pPr>
    </w:lvl>
    <w:lvl w:ilvl="1">
      <w:start w:val="2"/>
      <w:numFmt w:val="upperRoman"/>
      <w:lvlText w:val="%2."/>
      <w:lvlJc w:val="left"/>
      <w:pPr>
        <w:ind w:left="1440" w:hanging="360"/>
      </w:pPr>
    </w:lvl>
    <w:lvl w:ilvl="2">
      <w:start w:val="2"/>
      <w:numFmt w:val="upperRoman"/>
      <w:lvlText w:val="%3."/>
      <w:lvlJc w:val="left"/>
      <w:pPr>
        <w:ind w:left="2160" w:hanging="360"/>
      </w:pPr>
    </w:lvl>
    <w:lvl w:ilvl="3">
      <w:start w:val="2"/>
      <w:numFmt w:val="upperRoman"/>
      <w:lvlText w:val="%4."/>
      <w:lvlJc w:val="left"/>
      <w:pPr>
        <w:ind w:left="2880" w:hanging="360"/>
      </w:pPr>
    </w:lvl>
    <w:lvl w:ilvl="4">
      <w:start w:val="2"/>
      <w:numFmt w:val="upperRoman"/>
      <w:lvlText w:val="%5."/>
      <w:lvlJc w:val="left"/>
      <w:pPr>
        <w:ind w:left="3600" w:hanging="360"/>
      </w:pPr>
    </w:lvl>
    <w:lvl w:ilvl="5">
      <w:start w:val="2"/>
      <w:numFmt w:val="upperRoman"/>
      <w:lvlText w:val="%6."/>
      <w:lvlJc w:val="left"/>
      <w:pPr>
        <w:ind w:left="4320" w:hanging="360"/>
      </w:pPr>
    </w:lvl>
    <w:lvl w:ilvl="6">
      <w:start w:val="2"/>
      <w:numFmt w:val="upperRoman"/>
      <w:lvlText w:val="%7."/>
      <w:lvlJc w:val="left"/>
      <w:pPr>
        <w:ind w:left="5040" w:hanging="360"/>
      </w:pPr>
    </w:lvl>
    <w:lvl w:ilvl="7">
      <w:start w:val="2"/>
      <w:numFmt w:val="upperRoman"/>
      <w:lvlText w:val="%8."/>
      <w:lvlJc w:val="left"/>
      <w:pPr>
        <w:ind w:left="5760" w:hanging="360"/>
      </w:pPr>
    </w:lvl>
    <w:lvl w:ilvl="8">
      <w:start w:val="2"/>
      <w:numFmt w:val="upp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1"/>
  </w:num>
  <w:num w:numId="101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2025-02-17T02:48:23Z</dcterms:created>
  <dcterms:modified xsi:type="dcterms:W3CDTF">2025-02-17T02:48:23Z</dcterms:modified>
</cp:coreProperties>
</file>

<file path=docProps/custom.xml><?xml version="1.0" encoding="utf-8"?>
<Properties xmlns="http://schemas.openxmlformats.org/officeDocument/2006/custom-properties" xmlns:vt="http://schemas.openxmlformats.org/officeDocument/2006/docPropsVTypes"/>
</file>