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color w:val="404040"/>
          <w:sz w:val="54"/>
          <w:szCs w:val="54"/>
        </w:rPr>
      </w:pPr>
      <w:bookmarkStart w:colFirst="0" w:colLast="0" w:name="_aczyuw2yex2w" w:id="0"/>
      <w:bookmarkEnd w:id="0"/>
      <w:r w:rsidDel="00000000" w:rsidR="00000000" w:rsidRPr="00000000">
        <w:rPr>
          <w:rFonts w:ascii="Times New Roman" w:cs="Times New Roman" w:eastAsia="Times New Roman" w:hAnsi="Times New Roman"/>
          <w:color w:val="039be5"/>
          <w:sz w:val="40"/>
          <w:szCs w:val="40"/>
          <w:rtl w:val="0"/>
        </w:rPr>
        <w:t xml:space="preserve">Assignment Report</w:t>
      </w:r>
      <w:r w:rsidDel="00000000" w:rsidR="00000000" w:rsidRPr="00000000">
        <w:rPr>
          <w:rFonts w:ascii="Times New Roman" w:cs="Times New Roman" w:eastAsia="Times New Roman" w:hAnsi="Times New Roman"/>
          <w:color w:val="404040"/>
          <w:sz w:val="40"/>
          <w:szCs w:val="40"/>
          <w:rtl w:val="0"/>
        </w:rPr>
        <w:br w:type="textWrapping"/>
      </w:r>
      <w:r w:rsidDel="00000000" w:rsidR="00000000" w:rsidRPr="00000000">
        <w:rPr>
          <w:rFonts w:ascii="Times New Roman" w:cs="Times New Roman" w:eastAsia="Times New Roman" w:hAnsi="Times New Roman"/>
          <w:color w:val="666666"/>
          <w:sz w:val="54"/>
          <w:szCs w:val="54"/>
          <w:rtl w:val="0"/>
        </w:rPr>
        <w:t xml:space="preserve">Student Dropout and Academic Success Prediction using Machine Learning</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3600" w:line="276" w:lineRule="auto"/>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Pr>
        <w:drawing>
          <wp:inline distB="114300" distT="114300" distL="114300" distR="114300">
            <wp:extent cx="447675" cy="57150"/>
            <wp:effectExtent b="0" l="0" r="0" t="0"/>
            <wp:docPr descr="short line" id="17"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before="0" w:line="276" w:lineRule="auto"/>
        <w:ind w:left="720" w:firstLine="720"/>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Module Code: </w:t>
      </w:r>
      <w:r w:rsidDel="00000000" w:rsidR="00000000" w:rsidRPr="00000000">
        <w:rPr>
          <w:rtl w:val="0"/>
        </w:rPr>
      </w:r>
    </w:p>
    <w:p w:rsidR="00000000" w:rsidDel="00000000" w:rsidP="00000000" w:rsidRDefault="00000000" w:rsidRPr="00000000" w14:paraId="00000004">
      <w:pPr>
        <w:spacing w:before="0" w:line="276" w:lineRule="auto"/>
        <w:ind w:left="720" w:firstLine="720"/>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Convenor Name: </w:t>
      </w:r>
      <w:r w:rsidDel="00000000" w:rsidR="00000000" w:rsidRPr="00000000">
        <w:rPr>
          <w:rtl w:val="0"/>
        </w:rPr>
      </w:r>
    </w:p>
    <w:p w:rsidR="00000000" w:rsidDel="00000000" w:rsidP="00000000" w:rsidRDefault="00000000" w:rsidRPr="00000000" w14:paraId="00000005">
      <w:pPr>
        <w:spacing w:before="0" w:line="276" w:lineRule="auto"/>
        <w:ind w:left="720" w:firstLine="720"/>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Student Name:  </w:t>
      </w:r>
      <w:r w:rsidDel="00000000" w:rsidR="00000000" w:rsidRPr="00000000">
        <w:rPr>
          <w:rtl w:val="0"/>
        </w:rPr>
      </w:r>
    </w:p>
    <w:p w:rsidR="00000000" w:rsidDel="00000000" w:rsidP="00000000" w:rsidRDefault="00000000" w:rsidRPr="00000000" w14:paraId="00000006">
      <w:pPr>
        <w:spacing w:before="0" w:line="276" w:lineRule="auto"/>
        <w:ind w:left="720" w:firstLine="720"/>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Student Number: </w:t>
      </w:r>
      <w:r w:rsidDel="00000000" w:rsidR="00000000" w:rsidRPr="00000000">
        <w:rPr>
          <w:rtl w:val="0"/>
        </w:rPr>
      </w:r>
    </w:p>
    <w:p w:rsidR="00000000" w:rsidDel="00000000" w:rsidP="00000000" w:rsidRDefault="00000000" w:rsidRPr="00000000" w14:paraId="00000007">
      <w:pPr>
        <w:spacing w:before="0" w:line="276" w:lineRule="auto"/>
        <w:ind w:left="720" w:firstLine="720"/>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Date: </w:t>
      </w:r>
      <w:r w:rsidDel="00000000" w:rsidR="00000000" w:rsidRPr="00000000">
        <w:rPr>
          <w:rFonts w:ascii="Times New Roman" w:cs="Times New Roman" w:eastAsia="Times New Roman" w:hAnsi="Times New Roman"/>
          <w:color w:val="666666"/>
          <w:sz w:val="24"/>
          <w:szCs w:val="24"/>
          <w:rtl w:val="0"/>
        </w:rPr>
        <w:t xml:space="preserve">20 Feb, 2024</w:t>
      </w:r>
    </w:p>
    <w:p w:rsidR="00000000" w:rsidDel="00000000" w:rsidP="00000000" w:rsidRDefault="00000000" w:rsidRPr="00000000" w14:paraId="00000008">
      <w:pPr>
        <w:spacing w:before="0" w:line="276" w:lineRule="auto"/>
        <w:ind w:left="720" w:firstLine="720"/>
        <w:rPr>
          <w:rFonts w:ascii="Times New Roman" w:cs="Times New Roman" w:eastAsia="Times New Roman" w:hAnsi="Times New Roman"/>
          <w:color w:val="666666"/>
          <w:sz w:val="24"/>
          <w:szCs w:val="24"/>
        </w:rPr>
      </w:pPr>
      <w:r w:rsidDel="00000000" w:rsidR="00000000" w:rsidRPr="00000000">
        <w:rPr>
          <w:rtl w:val="0"/>
        </w:rPr>
      </w:r>
    </w:p>
    <w:p w:rsidR="00000000" w:rsidDel="00000000" w:rsidP="00000000" w:rsidRDefault="00000000" w:rsidRPr="00000000" w14:paraId="00000009">
      <w:pPr>
        <w:spacing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666666"/>
          <w:sz w:val="24"/>
          <w:szCs w:val="24"/>
          <w:rtl w:val="0"/>
        </w:rPr>
        <w:t xml:space="preserve">Actual Hours Spent: </w:t>
      </w:r>
      <w:r w:rsidDel="00000000" w:rsidR="00000000" w:rsidRPr="00000000">
        <w:rPr>
          <w:rFonts w:ascii="Times New Roman" w:cs="Times New Roman" w:eastAsia="Times New Roman" w:hAnsi="Times New Roman"/>
          <w:color w:val="666666"/>
          <w:sz w:val="24"/>
          <w:szCs w:val="24"/>
          <w:rtl w:val="0"/>
        </w:rPr>
        <w:t xml:space="preserve">30+ hrs (I work in 2 hour sessions, and take 5 min break every 30 mins. I needed 14 such sessions, and some extra work in between.)</w:t>
      </w: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b w:val="1"/>
          <w:sz w:val="24"/>
          <w:szCs w:val="24"/>
        </w:rPr>
      </w:pPr>
      <w:bookmarkStart w:colFirst="0" w:colLast="0" w:name="_f8wwqpe6nman" w:id="1"/>
      <w:bookmarkEnd w:id="1"/>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1"/>
        <w:pageBreakBefore w:val="0"/>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b w:val="1"/>
          <w:sz w:val="24"/>
          <w:szCs w:val="24"/>
        </w:rPr>
      </w:pPr>
      <w:bookmarkStart w:colFirst="0" w:colLast="0" w:name="_4lqp25cx7kth" w:id="2"/>
      <w:bookmarkEnd w:id="2"/>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0D">
      <w:pPr>
        <w:spacing w:before="0" w:line="276"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This report presents a </w:t>
      </w:r>
      <w:r w:rsidDel="00000000" w:rsidR="00000000" w:rsidRPr="00000000">
        <w:rPr>
          <w:rFonts w:ascii="Times New Roman" w:cs="Times New Roman" w:eastAsia="Times New Roman" w:hAnsi="Times New Roman"/>
          <w:sz w:val="24"/>
          <w:szCs w:val="24"/>
          <w:highlight w:val="white"/>
          <w:rtl w:val="0"/>
        </w:rPr>
        <w:t xml:space="preserve">predictive </w:t>
      </w:r>
      <w:r w:rsidDel="00000000" w:rsidR="00000000" w:rsidRPr="00000000">
        <w:rPr>
          <w:rFonts w:ascii="Times New Roman" w:cs="Times New Roman" w:eastAsia="Times New Roman" w:hAnsi="Times New Roman"/>
          <w:sz w:val="24"/>
          <w:szCs w:val="24"/>
          <w:rtl w:val="0"/>
        </w:rPr>
        <w:t xml:space="preserve">comprehensive analysis of student dropouts and academic success in higher education institutions </w:t>
      </w:r>
      <w:r w:rsidDel="00000000" w:rsidR="00000000" w:rsidRPr="00000000">
        <w:rPr>
          <w:rFonts w:ascii="Times New Roman" w:cs="Times New Roman" w:eastAsia="Times New Roman" w:hAnsi="Times New Roman"/>
          <w:sz w:val="24"/>
          <w:szCs w:val="24"/>
          <w:highlight w:val="white"/>
          <w:rtl w:val="0"/>
        </w:rPr>
        <w:t xml:space="preserve">via machine learning (ML)</w:t>
      </w:r>
      <w:r w:rsidDel="00000000" w:rsidR="00000000" w:rsidRPr="00000000">
        <w:rPr>
          <w:rFonts w:ascii="Times New Roman" w:cs="Times New Roman" w:eastAsia="Times New Roman" w:hAnsi="Times New Roman"/>
          <w:sz w:val="24"/>
          <w:szCs w:val="24"/>
          <w:rtl w:val="0"/>
        </w:rPr>
        <w:t xml:space="preserve">. Utilizing a dataset from the UCI Machine Learning Repository, I applied three distinct machine learning models: Logistic Regression, Random Forest Classifier, and a Deep Learning model implemented with TensorFlow. </w:t>
      </w:r>
      <w:r w:rsidDel="00000000" w:rsidR="00000000" w:rsidRPr="00000000">
        <w:rPr>
          <w:rFonts w:ascii="Times New Roman" w:cs="Times New Roman" w:eastAsia="Times New Roman" w:hAnsi="Times New Roman"/>
          <w:sz w:val="24"/>
          <w:szCs w:val="24"/>
          <w:highlight w:val="white"/>
          <w:rtl w:val="0"/>
        </w:rPr>
        <w:t xml:space="preserve">The study aims to proactively identify students at risk of dropping out, allowing for timely intervention strategies.</w:t>
      </w:r>
      <w:r w:rsidDel="00000000" w:rsidR="00000000" w:rsidRPr="00000000">
        <w:rPr>
          <w:rtl w:val="0"/>
        </w:rPr>
      </w:r>
    </w:p>
    <w:p w:rsidR="00000000" w:rsidDel="00000000" w:rsidP="00000000" w:rsidRDefault="00000000" w:rsidRPr="00000000" w14:paraId="0000000E">
      <w:pPr>
        <w:pStyle w:val="Heading1"/>
        <w:pageBreakBefore w:val="0"/>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b w:val="1"/>
          <w:sz w:val="24"/>
          <w:szCs w:val="24"/>
        </w:rPr>
      </w:pPr>
      <w:bookmarkStart w:colFirst="0" w:colLast="0" w:name="_ovawxjoi07ia" w:id="3"/>
      <w:bookmarkEnd w:id="3"/>
      <w:r w:rsidDel="00000000" w:rsidR="00000000" w:rsidRPr="00000000">
        <w:rPr>
          <w:rFonts w:ascii="Times New Roman" w:cs="Times New Roman" w:eastAsia="Times New Roman" w:hAnsi="Times New Roman"/>
          <w:b w:val="1"/>
          <w:sz w:val="24"/>
          <w:szCs w:val="24"/>
          <w:rtl w:val="0"/>
        </w:rPr>
        <w:t xml:space="preserve">Background and Problem Addressed</w:t>
      </w:r>
      <w:r w:rsidDel="00000000" w:rsidR="00000000" w:rsidRPr="00000000">
        <w:rPr>
          <w:rtl w:val="0"/>
        </w:rPr>
      </w:r>
    </w:p>
    <w:p w:rsidR="00000000" w:rsidDel="00000000" w:rsidP="00000000" w:rsidRDefault="00000000" w:rsidRPr="00000000" w14:paraId="0000000F">
      <w:pPr>
        <w:spacing w:before="0" w:line="276"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The challenge in the educational sector to predict student dropouts and successes is critical. </w:t>
      </w:r>
      <w:r w:rsidDel="00000000" w:rsidR="00000000" w:rsidRPr="00000000">
        <w:rPr>
          <w:rFonts w:ascii="Times New Roman" w:cs="Times New Roman" w:eastAsia="Times New Roman" w:hAnsi="Times New Roman"/>
          <w:sz w:val="24"/>
          <w:szCs w:val="24"/>
          <w:highlight w:val="white"/>
          <w:rtl w:val="0"/>
        </w:rPr>
        <w:t xml:space="preserve">Proactive</w:t>
      </w:r>
      <w:r w:rsidDel="00000000" w:rsidR="00000000" w:rsidRPr="00000000">
        <w:rPr>
          <w:rFonts w:ascii="Times New Roman" w:cs="Times New Roman" w:eastAsia="Times New Roman" w:hAnsi="Times New Roman"/>
          <w:sz w:val="24"/>
          <w:szCs w:val="24"/>
          <w:rtl w:val="0"/>
        </w:rPr>
        <w:t xml:space="preserve"> identification of at-risk students can lead to timely interventions, improving educational outcomes. At risk students can be offered special lessons or support to improve their chances of getting Graduated. </w:t>
      </w:r>
      <w:r w:rsidDel="00000000" w:rsidR="00000000" w:rsidRPr="00000000">
        <w:rPr>
          <w:rFonts w:ascii="Times New Roman" w:cs="Times New Roman" w:eastAsia="Times New Roman" w:hAnsi="Times New Roman"/>
          <w:sz w:val="24"/>
          <w:szCs w:val="24"/>
          <w:highlight w:val="white"/>
          <w:rtl w:val="0"/>
        </w:rPr>
        <w:t xml:space="preserve">This study leverages machine learning technologies to address these challenges, contributing to the burgeoning field of educational data mining.</w:t>
      </w:r>
    </w:p>
    <w:p w:rsidR="00000000" w:rsidDel="00000000" w:rsidP="00000000" w:rsidRDefault="00000000" w:rsidRPr="00000000" w14:paraId="00000010">
      <w:pPr>
        <w:pStyle w:val="Heading1"/>
        <w:spacing w:line="276" w:lineRule="auto"/>
        <w:rPr>
          <w:rFonts w:ascii="Times New Roman" w:cs="Times New Roman" w:eastAsia="Times New Roman" w:hAnsi="Times New Roman"/>
          <w:sz w:val="24"/>
          <w:szCs w:val="24"/>
        </w:rPr>
      </w:pPr>
      <w:bookmarkStart w:colFirst="0" w:colLast="0" w:name="_lzr2si3oshbv" w:id="4"/>
      <w:bookmarkEnd w:id="4"/>
      <w:r w:rsidDel="00000000" w:rsidR="00000000" w:rsidRPr="00000000">
        <w:rPr>
          <w:rFonts w:ascii="Times New Roman" w:cs="Times New Roman" w:eastAsia="Times New Roman" w:hAnsi="Times New Roman"/>
          <w:b w:val="1"/>
          <w:sz w:val="24"/>
          <w:szCs w:val="24"/>
          <w:rtl w:val="0"/>
        </w:rPr>
        <w:t xml:space="preserve">Exploratory Data Analysis</w:t>
      </w:r>
      <w:r w:rsidDel="00000000" w:rsidR="00000000" w:rsidRPr="00000000">
        <w:rPr>
          <w:rtl w:val="0"/>
        </w:rPr>
      </w:r>
    </w:p>
    <w:p w:rsidR="00000000" w:rsidDel="00000000" w:rsidP="00000000" w:rsidRDefault="00000000" w:rsidRPr="00000000" w14:paraId="00000011">
      <w:pPr>
        <w:spacing w:before="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comprises 4424 instances with 36 features, including demographic, academic, and socio-economic factors. Initial explorations reveal a balanced representation of features like Marital Status, Gender, and others, with insights gained from distribution plots and correlation analyses. </w:t>
      </w:r>
    </w:p>
    <w:p w:rsidR="00000000" w:rsidDel="00000000" w:rsidP="00000000" w:rsidRDefault="00000000" w:rsidRPr="00000000" w14:paraId="00000012">
      <w:pPr>
        <w:spacing w:before="0" w:line="276"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86125" cy="1647301"/>
            <wp:effectExtent b="0" l="0" r="0" t="0"/>
            <wp:docPr id="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286125" cy="164730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This figure shows the imbalanced nature of our dataset, and as we can see, the Enrolled class has the least example, and our models have a harder time correctly finding this class.</w:t>
      </w:r>
    </w:p>
    <w:p w:rsidR="00000000" w:rsidDel="00000000" w:rsidP="00000000" w:rsidRDefault="00000000" w:rsidRPr="00000000" w14:paraId="00000013">
      <w:pPr>
        <w:spacing w:before="0" w:line="276"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before="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15921" cy="1337385"/>
            <wp:effectExtent b="0" l="0" r="0" t="0"/>
            <wp:docPr id="3"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2415921" cy="133738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19327" cy="1119188"/>
            <wp:effectExtent b="0" l="0" r="0" t="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819327" cy="111918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before="0" w:line="276"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figures show that current economic factors (GDP, Inflation) affect students' decisions. Then, we developed a feature that condenses these factors.We called it the Financial Stability Index. </w:t>
      </w:r>
      <w:r w:rsidDel="00000000" w:rsidR="00000000" w:rsidRPr="00000000">
        <w:rPr>
          <w:rFonts w:ascii="Times New Roman" w:cs="Times New Roman" w:eastAsia="Times New Roman" w:hAnsi="Times New Roman"/>
          <w:sz w:val="24"/>
          <w:szCs w:val="24"/>
        </w:rPr>
        <w:drawing>
          <wp:inline distB="114300" distT="114300" distL="114300" distR="114300">
            <wp:extent cx="3262313" cy="2458385"/>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262313" cy="245838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before="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figures show the imbalance of gender, international/national students, marital status and the admission grades.</w:t>
      </w:r>
    </w:p>
    <w:p w:rsidR="00000000" w:rsidDel="00000000" w:rsidP="00000000" w:rsidRDefault="00000000" w:rsidRPr="00000000" w14:paraId="00000017">
      <w:pPr>
        <w:spacing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76538" cy="1702486"/>
            <wp:effectExtent b="0" l="0" r="0" t="0"/>
            <wp:docPr id="1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776538" cy="170248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33688" cy="1556127"/>
            <wp:effectExtent b="0" l="0" r="0" t="0"/>
            <wp:docPr id="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833688" cy="1556127"/>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35943" cy="1795463"/>
            <wp:effectExtent b="0" l="0" r="0" t="0"/>
            <wp:docPr id="11"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2735943" cy="17954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024188" cy="1628775"/>
            <wp:effectExtent b="0" l="0" r="0" t="0"/>
            <wp:docPr id="1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024188"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before="0" w:line="276" w:lineRule="auto"/>
        <w:jc w:val="center"/>
        <w:rPr>
          <w:rFonts w:ascii="Times New Roman" w:cs="Times New Roman" w:eastAsia="Times New Roman" w:hAnsi="Times New Roman"/>
          <w:b w:val="1"/>
          <w:color w:val="0b5394"/>
          <w:sz w:val="24"/>
          <w:szCs w:val="24"/>
        </w:rPr>
      </w:pPr>
      <w:r w:rsidDel="00000000" w:rsidR="00000000" w:rsidRPr="00000000">
        <w:rPr>
          <w:rtl w:val="0"/>
        </w:rPr>
      </w:r>
    </w:p>
    <w:p w:rsidR="00000000" w:rsidDel="00000000" w:rsidP="00000000" w:rsidRDefault="00000000" w:rsidRPr="00000000" w14:paraId="0000001C">
      <w:pPr>
        <w:spacing w:before="0" w:line="276" w:lineRule="auto"/>
        <w:jc w:val="center"/>
        <w:rPr>
          <w:rFonts w:ascii="Times New Roman" w:cs="Times New Roman" w:eastAsia="Times New Roman" w:hAnsi="Times New Roman"/>
          <w:b w:val="1"/>
          <w:color w:val="0b5394"/>
          <w:sz w:val="24"/>
          <w:szCs w:val="24"/>
        </w:rPr>
      </w:pPr>
      <w:r w:rsidDel="00000000" w:rsidR="00000000" w:rsidRPr="00000000">
        <w:rPr>
          <w:rFonts w:ascii="Times New Roman" w:cs="Times New Roman" w:eastAsia="Times New Roman" w:hAnsi="Times New Roman"/>
          <w:b w:val="1"/>
          <w:color w:val="0b5394"/>
          <w:sz w:val="24"/>
          <w:szCs w:val="24"/>
          <w:rtl w:val="0"/>
        </w:rPr>
        <w:t xml:space="preserve">The Heatmap Below shows which factors are Correlated to the target.</w:t>
      </w:r>
    </w:p>
    <w:p w:rsidR="00000000" w:rsidDel="00000000" w:rsidP="00000000" w:rsidRDefault="00000000" w:rsidRPr="00000000" w14:paraId="0000001D">
      <w:pPr>
        <w:spacing w:before="0" w:line="276" w:lineRule="auto"/>
        <w:jc w:val="center"/>
        <w:rPr>
          <w:rFonts w:ascii="Times New Roman" w:cs="Times New Roman" w:eastAsia="Times New Roman" w:hAnsi="Times New Roman"/>
          <w:b w:val="1"/>
          <w:color w:val="039be5"/>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67238" cy="4567238"/>
            <wp:effectExtent b="0" l="0" r="0" t="0"/>
            <wp:docPr id="2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567238" cy="456723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1"/>
        <w:pageBreakBefore w:val="0"/>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b w:val="1"/>
          <w:sz w:val="24"/>
          <w:szCs w:val="24"/>
        </w:rPr>
      </w:pPr>
      <w:bookmarkStart w:colFirst="0" w:colLast="0" w:name="_tvquuf8hh7tc" w:id="5"/>
      <w:bookmarkEnd w:id="5"/>
      <w:r w:rsidDel="00000000" w:rsidR="00000000" w:rsidRPr="00000000">
        <w:rPr>
          <w:rFonts w:ascii="Times New Roman" w:cs="Times New Roman" w:eastAsia="Times New Roman" w:hAnsi="Times New Roman"/>
          <w:b w:val="1"/>
          <w:sz w:val="24"/>
          <w:szCs w:val="24"/>
          <w:rtl w:val="0"/>
        </w:rPr>
        <w:t xml:space="preserve">Data Pre-processing and Feature Selection</w:t>
      </w:r>
    </w:p>
    <w:p w:rsidR="00000000" w:rsidDel="00000000" w:rsidP="00000000" w:rsidRDefault="00000000" w:rsidRPr="00000000" w14:paraId="0000001F">
      <w:pPr>
        <w:spacing w:before="0" w:line="276" w:lineRule="auto"/>
        <w:ind w:firstLine="720"/>
        <w:rPr>
          <w:rFonts w:ascii="Times New Roman" w:cs="Times New Roman" w:eastAsia="Times New Roman" w:hAnsi="Times New Roman"/>
          <w:color w:val="039be5"/>
          <w:sz w:val="24"/>
          <w:szCs w:val="24"/>
        </w:rPr>
      </w:pPr>
      <w:r w:rsidDel="00000000" w:rsidR="00000000" w:rsidRPr="00000000">
        <w:rPr>
          <w:rFonts w:ascii="Times New Roman" w:cs="Times New Roman" w:eastAsia="Times New Roman" w:hAnsi="Times New Roman"/>
          <w:sz w:val="24"/>
          <w:szCs w:val="24"/>
          <w:rtl w:val="0"/>
        </w:rPr>
        <w:t xml:space="preserve">Data preprocessing involved normalization, checking for missing values (there were none in the dataset), and encoding categorical variables. Feature engineering enhanced the dataset, introducing new features like 'Approval Rate' and 'Financial Stability Index' while ensuring the relevance and impact of each feature on the model. </w:t>
      </w:r>
      <w:r w:rsidDel="00000000" w:rsidR="00000000" w:rsidRPr="00000000">
        <w:rPr>
          <w:rtl w:val="0"/>
        </w:rPr>
      </w:r>
    </w:p>
    <w:p w:rsidR="00000000" w:rsidDel="00000000" w:rsidP="00000000" w:rsidRDefault="00000000" w:rsidRPr="00000000" w14:paraId="00000020">
      <w:pPr>
        <w:spacing w:before="0" w:line="276" w:lineRule="auto"/>
        <w:ind w:firstLine="720"/>
        <w:rPr>
          <w:rFonts w:ascii="Times New Roman" w:cs="Times New Roman" w:eastAsia="Times New Roman" w:hAnsi="Times New Roman"/>
          <w:color w:val="039be5"/>
          <w:sz w:val="24"/>
          <w:szCs w:val="24"/>
        </w:rPr>
      </w:pPr>
      <w:r w:rsidDel="00000000" w:rsidR="00000000" w:rsidRPr="00000000">
        <w:rPr>
          <w:rtl w:val="0"/>
        </w:rPr>
      </w:r>
    </w:p>
    <w:p w:rsidR="00000000" w:rsidDel="00000000" w:rsidP="00000000" w:rsidRDefault="00000000" w:rsidRPr="00000000" w14:paraId="00000021">
      <w:pPr>
        <w:spacing w:before="0" w:line="276" w:lineRule="auto"/>
        <w:ind w:left="0" w:firstLine="0"/>
        <w:rPr>
          <w:rFonts w:ascii="Times New Roman" w:cs="Times New Roman" w:eastAsia="Times New Roman" w:hAnsi="Times New Roman"/>
          <w:color w:val="039be5"/>
          <w:sz w:val="24"/>
          <w:szCs w:val="24"/>
        </w:rPr>
      </w:pPr>
      <w:r w:rsidDel="00000000" w:rsidR="00000000" w:rsidRPr="00000000">
        <w:rPr>
          <w:rtl w:val="0"/>
        </w:rPr>
      </w:r>
    </w:p>
    <w:p w:rsidR="00000000" w:rsidDel="00000000" w:rsidP="00000000" w:rsidRDefault="00000000" w:rsidRPr="00000000" w14:paraId="00000022">
      <w:pPr>
        <w:spacing w:before="0" w:line="276" w:lineRule="auto"/>
        <w:ind w:left="0" w:firstLine="0"/>
        <w:rPr>
          <w:rFonts w:ascii="Times New Roman" w:cs="Times New Roman" w:eastAsia="Times New Roman" w:hAnsi="Times New Roman"/>
          <w:b w:val="1"/>
          <w:color w:val="039be5"/>
          <w:sz w:val="28"/>
          <w:szCs w:val="28"/>
        </w:rPr>
      </w:pPr>
      <w:r w:rsidDel="00000000" w:rsidR="00000000" w:rsidRPr="00000000">
        <w:rPr>
          <w:rFonts w:ascii="Times New Roman" w:cs="Times New Roman" w:eastAsia="Times New Roman" w:hAnsi="Times New Roman"/>
          <w:b w:val="1"/>
          <w:color w:val="039be5"/>
          <w:sz w:val="28"/>
          <w:szCs w:val="28"/>
          <w:rtl w:val="0"/>
        </w:rPr>
        <w:t xml:space="preserve">Machine learning models</w:t>
      </w:r>
    </w:p>
    <w:p w:rsidR="00000000" w:rsidDel="00000000" w:rsidP="00000000" w:rsidRDefault="00000000" w:rsidRPr="00000000" w14:paraId="00000023">
      <w:pPr>
        <w:spacing w:before="0" w:line="276" w:lineRule="auto"/>
        <w:rPr>
          <w:rFonts w:ascii="Times New Roman" w:cs="Times New Roman" w:eastAsia="Times New Roman" w:hAnsi="Times New Roman"/>
          <w:color w:val="666666"/>
          <w:sz w:val="24"/>
          <w:szCs w:val="24"/>
        </w:rPr>
      </w:pPr>
      <w:r w:rsidDel="00000000" w:rsidR="00000000" w:rsidRPr="00000000">
        <w:rPr>
          <w:rtl w:val="0"/>
        </w:rPr>
      </w:r>
    </w:p>
    <w:p w:rsidR="00000000" w:rsidDel="00000000" w:rsidP="00000000" w:rsidRDefault="00000000" w:rsidRPr="00000000" w14:paraId="00000024">
      <w:pPr>
        <w:spacing w:before="0" w:line="276" w:lineRule="auto"/>
        <w:jc w:val="center"/>
        <w:rPr>
          <w:rFonts w:ascii="Times New Roman" w:cs="Times New Roman" w:eastAsia="Times New Roman" w:hAnsi="Times New Roman"/>
          <w:b w:val="1"/>
          <w:color w:val="134f5c"/>
          <w:sz w:val="24"/>
          <w:szCs w:val="24"/>
        </w:rPr>
      </w:pPr>
      <w:r w:rsidDel="00000000" w:rsidR="00000000" w:rsidRPr="00000000">
        <w:rPr>
          <w:rFonts w:ascii="Times New Roman" w:cs="Times New Roman" w:eastAsia="Times New Roman" w:hAnsi="Times New Roman"/>
          <w:b w:val="1"/>
          <w:color w:val="134f5c"/>
          <w:sz w:val="24"/>
          <w:szCs w:val="24"/>
          <w:rtl w:val="0"/>
        </w:rPr>
        <w:t xml:space="preserve">Model 1: Logistic Regression</w:t>
      </w:r>
    </w:p>
    <w:p w:rsidR="00000000" w:rsidDel="00000000" w:rsidP="00000000" w:rsidRDefault="00000000" w:rsidRPr="00000000" w14:paraId="00000025">
      <w:pPr>
        <w:numPr>
          <w:ilvl w:val="0"/>
          <w:numId w:val="3"/>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w:t>
      </w:r>
      <w:r w:rsidDel="00000000" w:rsidR="00000000" w:rsidRPr="00000000">
        <w:rPr>
          <w:rFonts w:ascii="Times New Roman" w:cs="Times New Roman" w:eastAsia="Times New Roman" w:hAnsi="Times New Roman"/>
          <w:sz w:val="24"/>
          <w:szCs w:val="24"/>
          <w:rtl w:val="0"/>
        </w:rPr>
        <w:t xml:space="preserve"> Em</w:t>
      </w:r>
      <w:r w:rsidDel="00000000" w:rsidR="00000000" w:rsidRPr="00000000">
        <w:rPr>
          <w:rFonts w:ascii="Times New Roman" w:cs="Times New Roman" w:eastAsia="Times New Roman" w:hAnsi="Times New Roman"/>
          <w:sz w:val="24"/>
          <w:szCs w:val="24"/>
          <w:highlight w:val="white"/>
          <w:rtl w:val="0"/>
        </w:rPr>
        <w:t xml:space="preserve">ployed for its interpretability and efficiency, serving as a baseline model.</w:t>
      </w:r>
    </w:p>
    <w:p w:rsidR="00000000" w:rsidDel="00000000" w:rsidP="00000000" w:rsidRDefault="00000000" w:rsidRPr="00000000" w14:paraId="00000026">
      <w:pPr>
        <w:numPr>
          <w:ilvl w:val="0"/>
          <w:numId w:val="3"/>
        </w:numPr>
        <w:spacing w:after="0" w:afterAutospacing="0" w:before="0" w:beforeAutospacing="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Parameters: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max_iter=500.</w:t>
      </w:r>
    </w:p>
    <w:p w:rsidR="00000000" w:rsidDel="00000000" w:rsidP="00000000" w:rsidRDefault="00000000" w:rsidRPr="00000000" w14:paraId="00000027">
      <w:pPr>
        <w:numPr>
          <w:ilvl w:val="0"/>
          <w:numId w:val="3"/>
        </w:numPr>
        <w:spacing w:after="0" w:afterAutospacing="0" w:before="0" w:beforeAutospacing="0" w:line="276" w:lineRule="auto"/>
        <w:ind w:left="720" w:hanging="360"/>
        <w:rPr>
          <w:rFonts w:ascii="Roboto" w:cs="Roboto" w:eastAsia="Roboto" w:hAnsi="Roboto"/>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Rationale for using the Model: </w:t>
      </w:r>
      <w:r w:rsidDel="00000000" w:rsidR="00000000" w:rsidRPr="00000000">
        <w:rPr>
          <w:rFonts w:ascii="Times New Roman" w:cs="Times New Roman" w:eastAsia="Times New Roman" w:hAnsi="Times New Roman"/>
          <w:sz w:val="24"/>
          <w:szCs w:val="24"/>
          <w:highlight w:val="white"/>
          <w:rtl w:val="0"/>
        </w:rPr>
        <w:t xml:space="preserve">Selected for its simplicity and interpretability.</w:t>
      </w:r>
      <w:r w:rsidDel="00000000" w:rsidR="00000000" w:rsidRPr="00000000">
        <w:rPr>
          <w:rtl w:val="0"/>
        </w:rPr>
      </w:r>
    </w:p>
    <w:p w:rsidR="00000000" w:rsidDel="00000000" w:rsidP="00000000" w:rsidRDefault="00000000" w:rsidRPr="00000000" w14:paraId="00000028">
      <w:pPr>
        <w:numPr>
          <w:ilvl w:val="0"/>
          <w:numId w:val="3"/>
        </w:numPr>
        <w:spacing w:after="0" w:afterAutospacing="0" w:before="0" w:beforeAutospacing="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Training and Evaluation:</w:t>
      </w:r>
      <w:r w:rsidDel="00000000" w:rsidR="00000000" w:rsidRPr="00000000">
        <w:rPr>
          <w:rFonts w:ascii="Times New Roman" w:cs="Times New Roman" w:eastAsia="Times New Roman" w:hAnsi="Times New Roman"/>
          <w:sz w:val="24"/>
          <w:szCs w:val="24"/>
          <w:highlight w:val="white"/>
          <w:rtl w:val="0"/>
        </w:rPr>
        <w:t xml:space="preserve"> Achieved an accuracy of 75.25%, with a weighted precision of 73%.</w:t>
      </w:r>
    </w:p>
    <w:p w:rsidR="00000000" w:rsidDel="00000000" w:rsidP="00000000" w:rsidRDefault="00000000" w:rsidRPr="00000000" w14:paraId="00000029">
      <w:pPr>
        <w:numPr>
          <w:ilvl w:val="0"/>
          <w:numId w:val="3"/>
        </w:numPr>
        <w:spacing w:after="240" w:before="0" w:beforeAutospacing="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Analysis:</w:t>
      </w:r>
      <w:r w:rsidDel="00000000" w:rsidR="00000000" w:rsidRPr="00000000">
        <w:rPr>
          <w:rFonts w:ascii="Times New Roman" w:cs="Times New Roman" w:eastAsia="Times New Roman" w:hAnsi="Times New Roman"/>
          <w:sz w:val="24"/>
          <w:szCs w:val="24"/>
          <w:highlight w:val="white"/>
          <w:rtl w:val="0"/>
        </w:rPr>
        <w:t xml:space="preserve"> Overall balanced performance but slightly lower compared to other 2 models.</w:t>
      </w:r>
    </w:p>
    <w:p w:rsidR="00000000" w:rsidDel="00000000" w:rsidP="00000000" w:rsidRDefault="00000000" w:rsidRPr="00000000" w14:paraId="0000002A">
      <w:pPr>
        <w:spacing w:after="240" w:before="240" w:line="276" w:lineRule="auto"/>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476625" cy="3390900"/>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476625"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276"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C">
      <w:pPr>
        <w:spacing w:before="0" w:line="276" w:lineRule="auto"/>
        <w:ind w:firstLine="720"/>
        <w:jc w:val="center"/>
        <w:rPr>
          <w:rFonts w:ascii="Times New Roman" w:cs="Times New Roman" w:eastAsia="Times New Roman" w:hAnsi="Times New Roman"/>
          <w:b w:val="1"/>
          <w:color w:val="134f5c"/>
          <w:sz w:val="24"/>
          <w:szCs w:val="24"/>
          <w:highlight w:val="white"/>
        </w:rPr>
      </w:pPr>
      <w:r w:rsidDel="00000000" w:rsidR="00000000" w:rsidRPr="00000000">
        <w:rPr>
          <w:rFonts w:ascii="Times New Roman" w:cs="Times New Roman" w:eastAsia="Times New Roman" w:hAnsi="Times New Roman"/>
          <w:b w:val="1"/>
          <w:color w:val="134f5c"/>
          <w:sz w:val="24"/>
          <w:szCs w:val="24"/>
          <w:highlight w:val="white"/>
          <w:rtl w:val="0"/>
        </w:rPr>
        <w:t xml:space="preserve">Model 2: Random Forest Classifier</w:t>
      </w:r>
    </w:p>
    <w:p w:rsidR="00000000" w:rsidDel="00000000" w:rsidP="00000000" w:rsidRDefault="00000000" w:rsidRPr="00000000" w14:paraId="0000002D">
      <w:pPr>
        <w:numPr>
          <w:ilvl w:val="0"/>
          <w:numId w:val="1"/>
        </w:numPr>
        <w:spacing w:after="0" w:afterAutospacing="0" w:before="24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Summary:</w:t>
      </w:r>
      <w:r w:rsidDel="00000000" w:rsidR="00000000" w:rsidRPr="00000000">
        <w:rPr>
          <w:rFonts w:ascii="Times New Roman" w:cs="Times New Roman" w:eastAsia="Times New Roman" w:hAnsi="Times New Roman"/>
          <w:sz w:val="24"/>
          <w:szCs w:val="24"/>
          <w:highlight w:val="white"/>
          <w:rtl w:val="0"/>
        </w:rPr>
        <w:t xml:space="preserve"> I made a Decision Trees model, and although very easy to build, it showed promising results, so I finally did a RFC model for its robustness against overfitting and ability to capture nonlinear relationships. Results similar to Logistic Regression indicate that the data aren’t nonlinear in nature.</w:t>
      </w:r>
    </w:p>
    <w:p w:rsidR="00000000" w:rsidDel="00000000" w:rsidP="00000000" w:rsidRDefault="00000000" w:rsidRPr="00000000" w14:paraId="0000002E">
      <w:pPr>
        <w:numPr>
          <w:ilvl w:val="0"/>
          <w:numId w:val="1"/>
        </w:numPr>
        <w:spacing w:after="0" w:afterAutospacing="0" w:before="0" w:beforeAutospacing="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Parameters:</w:t>
      </w:r>
      <w:r w:rsidDel="00000000" w:rsidR="00000000" w:rsidRPr="00000000">
        <w:rPr>
          <w:rFonts w:ascii="Times New Roman" w:cs="Times New Roman" w:eastAsia="Times New Roman" w:hAnsi="Times New Roman"/>
          <w:sz w:val="24"/>
          <w:szCs w:val="24"/>
          <w:highlight w:val="white"/>
          <w:rtl w:val="0"/>
        </w:rPr>
        <w:t xml:space="preserve"> Used d</w:t>
      </w:r>
      <w:r w:rsidDel="00000000" w:rsidR="00000000" w:rsidRPr="00000000">
        <w:rPr>
          <w:rFonts w:ascii="Times New Roman" w:cs="Times New Roman" w:eastAsia="Times New Roman" w:hAnsi="Times New Roman"/>
          <w:sz w:val="24"/>
          <w:szCs w:val="24"/>
          <w:highlight w:val="white"/>
          <w:rtl w:val="0"/>
        </w:rPr>
        <w:t xml:space="preserve">efault parameters.</w:t>
      </w:r>
    </w:p>
    <w:p w:rsidR="00000000" w:rsidDel="00000000" w:rsidP="00000000" w:rsidRDefault="00000000" w:rsidRPr="00000000" w14:paraId="0000002F">
      <w:pPr>
        <w:numPr>
          <w:ilvl w:val="0"/>
          <w:numId w:val="1"/>
        </w:numPr>
        <w:spacing w:after="0" w:afterAutospacing="0" w:before="0" w:beforeAutospacing="0" w:line="276" w:lineRule="auto"/>
        <w:ind w:left="720" w:hanging="360"/>
        <w:rPr>
          <w:rFonts w:ascii="Roboto" w:cs="Roboto" w:eastAsia="Roboto" w:hAnsi="Roboto"/>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Rationale for using the Model: </w:t>
      </w:r>
      <w:r w:rsidDel="00000000" w:rsidR="00000000" w:rsidRPr="00000000">
        <w:rPr>
          <w:rFonts w:ascii="Times New Roman" w:cs="Times New Roman" w:eastAsia="Times New Roman" w:hAnsi="Times New Roman"/>
          <w:sz w:val="24"/>
          <w:szCs w:val="24"/>
          <w:highlight w:val="white"/>
          <w:rtl w:val="0"/>
        </w:rPr>
        <w:t xml:space="preserve">Robustness against overfitting, nonlinear pattern capturing capabilities.</w:t>
      </w:r>
      <w:r w:rsidDel="00000000" w:rsidR="00000000" w:rsidRPr="00000000">
        <w:rPr>
          <w:rtl w:val="0"/>
        </w:rPr>
      </w:r>
    </w:p>
    <w:p w:rsidR="00000000" w:rsidDel="00000000" w:rsidP="00000000" w:rsidRDefault="00000000" w:rsidRPr="00000000" w14:paraId="00000030">
      <w:pPr>
        <w:numPr>
          <w:ilvl w:val="0"/>
          <w:numId w:val="1"/>
        </w:numPr>
        <w:spacing w:after="0" w:afterAutospacing="0" w:before="0" w:beforeAutospacing="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Training and Evaluation:</w:t>
      </w:r>
      <w:r w:rsidDel="00000000" w:rsidR="00000000" w:rsidRPr="00000000">
        <w:rPr>
          <w:rFonts w:ascii="Times New Roman" w:cs="Times New Roman" w:eastAsia="Times New Roman" w:hAnsi="Times New Roman"/>
          <w:sz w:val="24"/>
          <w:szCs w:val="24"/>
          <w:highlight w:val="white"/>
          <w:rtl w:val="0"/>
        </w:rPr>
        <w:t xml:space="preserve"> Achieved the highest ROC-AUC score of 0.8714, indicating superior class differentiation.</w:t>
      </w:r>
    </w:p>
    <w:p w:rsidR="00000000" w:rsidDel="00000000" w:rsidP="00000000" w:rsidRDefault="00000000" w:rsidRPr="00000000" w14:paraId="00000031">
      <w:pPr>
        <w:numPr>
          <w:ilvl w:val="0"/>
          <w:numId w:val="1"/>
        </w:numPr>
        <w:spacing w:after="240" w:before="0" w:beforeAutospacing="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Analysis:</w:t>
      </w:r>
      <w:r w:rsidDel="00000000" w:rsidR="00000000" w:rsidRPr="00000000">
        <w:rPr>
          <w:rFonts w:ascii="Times New Roman" w:cs="Times New Roman" w:eastAsia="Times New Roman" w:hAnsi="Times New Roman"/>
          <w:sz w:val="24"/>
          <w:szCs w:val="24"/>
          <w:highlight w:val="white"/>
          <w:rtl w:val="0"/>
        </w:rPr>
        <w:t xml:space="preserve"> The best overall performance. Some details here -</w:t>
      </w:r>
    </w:p>
    <w:p w:rsidR="00000000" w:rsidDel="00000000" w:rsidP="00000000" w:rsidRDefault="00000000" w:rsidRPr="00000000" w14:paraId="00000032">
      <w:pPr>
        <w:spacing w:after="240" w:before="240" w:line="276" w:lineRule="auto"/>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676406" cy="4748213"/>
            <wp:effectExtent b="0" l="0" r="0" t="0"/>
            <wp:docPr id="19"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4676406" cy="474821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before="0" w:line="276" w:lineRule="auto"/>
        <w:jc w:val="center"/>
        <w:rPr>
          <w:rFonts w:ascii="Times New Roman" w:cs="Times New Roman" w:eastAsia="Times New Roman" w:hAnsi="Times New Roman"/>
          <w:b w:val="1"/>
          <w:color w:val="134f5c"/>
          <w:sz w:val="24"/>
          <w:szCs w:val="24"/>
          <w:highlight w:val="white"/>
        </w:rPr>
      </w:pPr>
      <w:r w:rsidDel="00000000" w:rsidR="00000000" w:rsidRPr="00000000">
        <w:rPr>
          <w:rtl w:val="0"/>
        </w:rPr>
      </w:r>
    </w:p>
    <w:p w:rsidR="00000000" w:rsidDel="00000000" w:rsidP="00000000" w:rsidRDefault="00000000" w:rsidRPr="00000000" w14:paraId="00000034">
      <w:pPr>
        <w:spacing w:before="0" w:line="276" w:lineRule="auto"/>
        <w:jc w:val="left"/>
        <w:rPr>
          <w:rFonts w:ascii="Times New Roman" w:cs="Times New Roman" w:eastAsia="Times New Roman" w:hAnsi="Times New Roman"/>
          <w:b w:val="1"/>
          <w:color w:val="134f5c"/>
          <w:sz w:val="24"/>
          <w:szCs w:val="24"/>
          <w:highlight w:val="white"/>
        </w:rPr>
      </w:pPr>
      <w:r w:rsidDel="00000000" w:rsidR="00000000" w:rsidRPr="00000000">
        <w:rPr>
          <w:rtl w:val="0"/>
        </w:rPr>
      </w:r>
    </w:p>
    <w:p w:rsidR="00000000" w:rsidDel="00000000" w:rsidP="00000000" w:rsidRDefault="00000000" w:rsidRPr="00000000" w14:paraId="00000035">
      <w:pPr>
        <w:spacing w:before="0" w:line="27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6">
      <w:pPr>
        <w:spacing w:before="0" w:line="276" w:lineRule="auto"/>
        <w:jc w:val="center"/>
        <w:rPr>
          <w:rFonts w:ascii="Times New Roman" w:cs="Times New Roman" w:eastAsia="Times New Roman" w:hAnsi="Times New Roman"/>
          <w:b w:val="1"/>
          <w:color w:val="134f5c"/>
          <w:sz w:val="24"/>
          <w:szCs w:val="24"/>
          <w:highlight w:val="white"/>
        </w:rPr>
      </w:pPr>
      <w:r w:rsidDel="00000000" w:rsidR="00000000" w:rsidRPr="00000000">
        <w:rPr>
          <w:rFonts w:ascii="Times New Roman" w:cs="Times New Roman" w:eastAsia="Times New Roman" w:hAnsi="Times New Roman"/>
          <w:b w:val="1"/>
          <w:color w:val="134f5c"/>
          <w:sz w:val="24"/>
          <w:szCs w:val="24"/>
          <w:highlight w:val="white"/>
          <w:rtl w:val="0"/>
        </w:rPr>
        <w:t xml:space="preserve">Model 3: Deep Learning with TensorFlow</w:t>
      </w:r>
    </w:p>
    <w:p w:rsidR="00000000" w:rsidDel="00000000" w:rsidP="00000000" w:rsidRDefault="00000000" w:rsidRPr="00000000" w14:paraId="00000037">
      <w:pPr>
        <w:numPr>
          <w:ilvl w:val="0"/>
          <w:numId w:val="2"/>
        </w:numPr>
        <w:spacing w:after="0" w:afterAutospacing="0" w:before="24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Summary:</w:t>
      </w:r>
      <w:r w:rsidDel="00000000" w:rsidR="00000000" w:rsidRPr="00000000">
        <w:rPr>
          <w:rFonts w:ascii="Times New Roman" w:cs="Times New Roman" w:eastAsia="Times New Roman" w:hAnsi="Times New Roman"/>
          <w:sz w:val="24"/>
          <w:szCs w:val="24"/>
          <w:highlight w:val="white"/>
          <w:rtl w:val="0"/>
        </w:rPr>
        <w:t xml:space="preserve"> The model's architecture, focused on scalability, incorporates a sequential layout with multiple layers, each designed to progressively refine the learning from the data.</w:t>
      </w:r>
    </w:p>
    <w:p w:rsidR="00000000" w:rsidDel="00000000" w:rsidP="00000000" w:rsidRDefault="00000000" w:rsidRPr="00000000" w14:paraId="00000038">
      <w:pPr>
        <w:numPr>
          <w:ilvl w:val="1"/>
          <w:numId w:val="2"/>
        </w:numPr>
        <w:spacing w:before="0" w:line="276"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Structure : A Sequential model is employed, a common choice for a stack of layers where each layer has exactly one input tensor and one output tensor.</w:t>
      </w:r>
    </w:p>
    <w:p w:rsidR="00000000" w:rsidDel="00000000" w:rsidP="00000000" w:rsidRDefault="00000000" w:rsidRPr="00000000" w14:paraId="00000039">
      <w:pPr>
        <w:numPr>
          <w:ilvl w:val="1"/>
          <w:numId w:val="2"/>
        </w:numPr>
        <w:spacing w:before="0" w:line="276"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Layers : Dense layers form the core of this model. These layers are fully connected, meaning each neuron in a layer receives input from all neurons of the previous layer, enhancing the model's ability to learn complex patterns.</w:t>
      </w:r>
    </w:p>
    <w:p w:rsidR="00000000" w:rsidDel="00000000" w:rsidP="00000000" w:rsidRDefault="00000000" w:rsidRPr="00000000" w14:paraId="0000003A">
      <w:pPr>
        <w:numPr>
          <w:ilvl w:val="1"/>
          <w:numId w:val="2"/>
        </w:numPr>
        <w:spacing w:before="0" w:line="276"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Activation Function : I’ve used the very common 'relu' (rectified linear unit) activation function. It is known for its efficiency and effectiveness and helps in mitigating the vanishing gradient problem, which is crucial for DL.</w:t>
      </w:r>
    </w:p>
    <w:p w:rsidR="00000000" w:rsidDel="00000000" w:rsidP="00000000" w:rsidRDefault="00000000" w:rsidRPr="00000000" w14:paraId="0000003B">
      <w:pPr>
        <w:numPr>
          <w:ilvl w:val="1"/>
          <w:numId w:val="2"/>
        </w:numPr>
        <w:spacing w:before="0" w:line="276"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Regularization : I’ve applied L2 regularization, aiming to prevent overfitting by penalizing large weights. This approach helps the model to learn smaller weights, leading to simpler models that generalize better.</w:t>
      </w:r>
    </w:p>
    <w:p w:rsidR="00000000" w:rsidDel="00000000" w:rsidP="00000000" w:rsidRDefault="00000000" w:rsidRPr="00000000" w14:paraId="0000003C">
      <w:pPr>
        <w:numPr>
          <w:ilvl w:val="1"/>
          <w:numId w:val="2"/>
        </w:numPr>
        <w:spacing w:after="0" w:afterAutospacing="0" w:before="0" w:line="276"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Dropout Rate This is to stop overfitting. While training, half of the neurons in a layer are randomly deactivated (dropout rate of 0.5 implies that)</w:t>
      </w:r>
    </w:p>
    <w:p w:rsidR="00000000" w:rsidDel="00000000" w:rsidP="00000000" w:rsidRDefault="00000000" w:rsidRPr="00000000" w14:paraId="0000003D">
      <w:pPr>
        <w:numPr>
          <w:ilvl w:val="0"/>
          <w:numId w:val="2"/>
        </w:numPr>
        <w:spacing w:after="0" w:afterAutospacing="0" w:before="0" w:beforeAutospacing="0" w:line="276"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Parameters: </w:t>
      </w:r>
      <w:r w:rsidDel="00000000" w:rsidR="00000000" w:rsidRPr="00000000">
        <w:rPr>
          <w:rFonts w:ascii="Times New Roman" w:cs="Times New Roman" w:eastAsia="Times New Roman" w:hAnsi="Times New Roman"/>
          <w:sz w:val="24"/>
          <w:szCs w:val="24"/>
          <w:highlight w:val="white"/>
          <w:rtl w:val="0"/>
        </w:rPr>
        <w:t xml:space="preserve">Sequential model with Dense layers, relu activation, L2 regularization, and dropout rate of 0.5, Learning rate = 0.0001</w:t>
      </w:r>
    </w:p>
    <w:p w:rsidR="00000000" w:rsidDel="00000000" w:rsidP="00000000" w:rsidRDefault="00000000" w:rsidRPr="00000000" w14:paraId="0000003E">
      <w:pPr>
        <w:numPr>
          <w:ilvl w:val="0"/>
          <w:numId w:val="2"/>
        </w:numPr>
        <w:spacing w:after="0" w:afterAutospacing="0" w:before="0" w:beforeAutospacing="0" w:line="276" w:lineRule="auto"/>
        <w:ind w:left="720" w:hanging="360"/>
        <w:rPr>
          <w:rFonts w:ascii="Roboto" w:cs="Roboto" w:eastAsia="Roboto" w:hAnsi="Roboto"/>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Rationale for using the Model: </w:t>
      </w:r>
      <w:r w:rsidDel="00000000" w:rsidR="00000000" w:rsidRPr="00000000">
        <w:rPr>
          <w:rFonts w:ascii="Times New Roman" w:cs="Times New Roman" w:eastAsia="Times New Roman" w:hAnsi="Times New Roman"/>
          <w:sz w:val="24"/>
          <w:szCs w:val="24"/>
          <w:highlight w:val="white"/>
          <w:rtl w:val="0"/>
        </w:rPr>
        <w:t xml:space="preserve">Adopted for its capability to model complex relationships.</w:t>
      </w:r>
    </w:p>
    <w:p w:rsidR="00000000" w:rsidDel="00000000" w:rsidP="00000000" w:rsidRDefault="00000000" w:rsidRPr="00000000" w14:paraId="0000003F">
      <w:pPr>
        <w:numPr>
          <w:ilvl w:val="0"/>
          <w:numId w:val="2"/>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Training and Evaluation: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The model has shown performance comparable to a Random Forest model, an encouraging sign given Random Forest's reputation for robustness. Achieving a ROC-AUC of 0.8663 is notable. This metric indicates good discriminatory ability.</w:t>
      </w:r>
      <w:r w:rsidDel="00000000" w:rsidR="00000000" w:rsidRPr="00000000">
        <w:rPr>
          <w:rtl w:val="0"/>
        </w:rPr>
      </w:r>
    </w:p>
    <w:p w:rsidR="00000000" w:rsidDel="00000000" w:rsidP="00000000" w:rsidRDefault="00000000" w:rsidRPr="00000000" w14:paraId="00000040">
      <w:pPr>
        <w:numPr>
          <w:ilvl w:val="0"/>
          <w:numId w:val="2"/>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Analysis:</w:t>
      </w:r>
      <w:r w:rsidDel="00000000" w:rsidR="00000000" w:rsidRPr="00000000">
        <w:rPr>
          <w:rFonts w:ascii="Times New Roman" w:cs="Times New Roman" w:eastAsia="Times New Roman" w:hAnsi="Times New Roman"/>
          <w:sz w:val="24"/>
          <w:szCs w:val="24"/>
          <w:rtl w:val="0"/>
        </w:rPr>
        <w:t xml:space="preserve"> I believe that with some proper tuning, maybe a different architecture, or hyperparameter readjustment could help DL models outperform the other ones. Here are the current results that I could push the model to (so far) -</w:t>
      </w:r>
      <w:r w:rsidDel="00000000" w:rsidR="00000000" w:rsidRPr="00000000">
        <w:rPr>
          <w:rtl w:val="0"/>
        </w:rPr>
      </w:r>
    </w:p>
    <w:p w:rsidR="00000000" w:rsidDel="00000000" w:rsidP="00000000" w:rsidRDefault="00000000" w:rsidRPr="00000000" w14:paraId="00000041">
      <w:pPr>
        <w:spacing w:after="240" w:before="24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after="240" w:before="240" w:line="276"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43500" cy="5455578"/>
            <wp:effectExtent b="0" l="0" r="0" t="0"/>
            <wp:docPr id="5"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143500" cy="545557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048000" cy="2238375"/>
            <wp:effectExtent b="0" l="0" r="0" t="0"/>
            <wp:docPr id="18"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04800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1"/>
        <w:spacing w:line="276" w:lineRule="auto"/>
        <w:rPr>
          <w:rFonts w:ascii="Times New Roman" w:cs="Times New Roman" w:eastAsia="Times New Roman" w:hAnsi="Times New Roman"/>
          <w:b w:val="1"/>
          <w:sz w:val="24"/>
          <w:szCs w:val="24"/>
        </w:rPr>
      </w:pPr>
      <w:bookmarkStart w:colFirst="0" w:colLast="0" w:name="_sye57kfdacv9" w:id="6"/>
      <w:bookmarkEnd w:id="6"/>
      <w:r w:rsidDel="00000000" w:rsidR="00000000" w:rsidRPr="00000000">
        <w:rPr>
          <w:rFonts w:ascii="Times New Roman" w:cs="Times New Roman" w:eastAsia="Times New Roman" w:hAnsi="Times New Roman"/>
          <w:b w:val="1"/>
          <w:sz w:val="24"/>
          <w:szCs w:val="24"/>
          <w:rtl w:val="0"/>
        </w:rPr>
        <w:t xml:space="preserve">Performance Measures and Evaluation Strategies</w:t>
      </w:r>
    </w:p>
    <w:p w:rsidR="00000000" w:rsidDel="00000000" w:rsidP="00000000" w:rsidRDefault="00000000" w:rsidRPr="00000000" w14:paraId="0000004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I've embraced a multifaceted approach to evaluate their performance. One of my go-to tools is the</w:t>
      </w:r>
      <w:r w:rsidDel="00000000" w:rsidR="00000000" w:rsidRPr="00000000">
        <w:rPr>
          <w:rFonts w:ascii="Times New Roman" w:cs="Times New Roman" w:eastAsia="Times New Roman" w:hAnsi="Times New Roman"/>
          <w:b w:val="1"/>
          <w:sz w:val="24"/>
          <w:szCs w:val="24"/>
          <w:rtl w:val="0"/>
        </w:rPr>
        <w:t xml:space="preserve"> ROC-AUC Score</w:t>
      </w:r>
      <w:r w:rsidDel="00000000" w:rsidR="00000000" w:rsidRPr="00000000">
        <w:rPr>
          <w:rFonts w:ascii="Times New Roman" w:cs="Times New Roman" w:eastAsia="Times New Roman" w:hAnsi="Times New Roman"/>
          <w:sz w:val="24"/>
          <w:szCs w:val="24"/>
          <w:rtl w:val="0"/>
        </w:rPr>
        <w:t xml:space="preserve">, which brilliantly showcases a model's knack for distinguishing between various classes. To get a well-rounded view, I also lean on </w:t>
      </w:r>
      <w:r w:rsidDel="00000000" w:rsidR="00000000" w:rsidRPr="00000000">
        <w:rPr>
          <w:rFonts w:ascii="Times New Roman" w:cs="Times New Roman" w:eastAsia="Times New Roman" w:hAnsi="Times New Roman"/>
          <w:b w:val="1"/>
          <w:sz w:val="24"/>
          <w:szCs w:val="24"/>
          <w:rtl w:val="0"/>
        </w:rPr>
        <w:t xml:space="preserve">Accuracy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Precision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Recall</w:t>
      </w:r>
      <w:r w:rsidDel="00000000" w:rsidR="00000000" w:rsidRPr="00000000">
        <w:rPr>
          <w:rFonts w:ascii="Times New Roman" w:cs="Times New Roman" w:eastAsia="Times New Roman" w:hAnsi="Times New Roman"/>
          <w:sz w:val="24"/>
          <w:szCs w:val="24"/>
          <w:rtl w:val="0"/>
        </w:rPr>
        <w:t xml:space="preserve">, and the </w:t>
      </w:r>
      <w:r w:rsidDel="00000000" w:rsidR="00000000" w:rsidRPr="00000000">
        <w:rPr>
          <w:rFonts w:ascii="Times New Roman" w:cs="Times New Roman" w:eastAsia="Times New Roman" w:hAnsi="Times New Roman"/>
          <w:b w:val="1"/>
          <w:sz w:val="24"/>
          <w:szCs w:val="24"/>
          <w:rtl w:val="0"/>
        </w:rPr>
        <w:t xml:space="preserve">F1-Score</w:t>
      </w:r>
      <w:r w:rsidDel="00000000" w:rsidR="00000000" w:rsidRPr="00000000">
        <w:rPr>
          <w:rFonts w:ascii="Times New Roman" w:cs="Times New Roman" w:eastAsia="Times New Roman" w:hAnsi="Times New Roman"/>
          <w:sz w:val="24"/>
          <w:szCs w:val="24"/>
          <w:rtl w:val="0"/>
        </w:rPr>
        <w:t xml:space="preserve">. They provide a comprehensive and balanced view of how well my models are performing. Then there's the </w:t>
      </w:r>
      <w:r w:rsidDel="00000000" w:rsidR="00000000" w:rsidRPr="00000000">
        <w:rPr>
          <w:rFonts w:ascii="Times New Roman" w:cs="Times New Roman" w:eastAsia="Times New Roman" w:hAnsi="Times New Roman"/>
          <w:b w:val="1"/>
          <w:sz w:val="24"/>
          <w:szCs w:val="24"/>
          <w:rtl w:val="0"/>
        </w:rPr>
        <w:t xml:space="preserve">Confusion Matrix</w:t>
      </w:r>
      <w:r w:rsidDel="00000000" w:rsidR="00000000" w:rsidRPr="00000000">
        <w:rPr>
          <w:rFonts w:ascii="Times New Roman" w:cs="Times New Roman" w:eastAsia="Times New Roman" w:hAnsi="Times New Roman"/>
          <w:sz w:val="24"/>
          <w:szCs w:val="24"/>
          <w:rtl w:val="0"/>
        </w:rPr>
        <w:t xml:space="preserve"> which offers insights into the classification accuracy across different categories.</w:t>
      </w:r>
      <w:r w:rsidDel="00000000" w:rsidR="00000000" w:rsidRPr="00000000">
        <w:rPr>
          <w:rtl w:val="0"/>
        </w:rPr>
      </w:r>
    </w:p>
    <w:p w:rsidR="00000000" w:rsidDel="00000000" w:rsidP="00000000" w:rsidRDefault="00000000" w:rsidRPr="00000000" w14:paraId="00000045">
      <w:pPr>
        <w:pStyle w:val="Heading1"/>
        <w:spacing w:line="276" w:lineRule="auto"/>
        <w:rPr>
          <w:rFonts w:ascii="Times New Roman" w:cs="Times New Roman" w:eastAsia="Times New Roman" w:hAnsi="Times New Roman"/>
          <w:sz w:val="24"/>
          <w:szCs w:val="24"/>
        </w:rPr>
      </w:pPr>
      <w:bookmarkStart w:colFirst="0" w:colLast="0" w:name="_yij7k35jw6lv" w:id="7"/>
      <w:bookmarkEnd w:id="7"/>
      <w:r w:rsidDel="00000000" w:rsidR="00000000" w:rsidRPr="00000000">
        <w:rPr>
          <w:rFonts w:ascii="Times New Roman" w:cs="Times New Roman" w:eastAsia="Times New Roman" w:hAnsi="Times New Roman"/>
          <w:b w:val="1"/>
          <w:sz w:val="24"/>
          <w:szCs w:val="24"/>
          <w:rtl w:val="0"/>
        </w:rPr>
        <w:t xml:space="preserve">Results Comparison and Analysis</w:t>
      </w:r>
      <w:r w:rsidDel="00000000" w:rsidR="00000000" w:rsidRPr="00000000">
        <w:rPr>
          <w:rtl w:val="0"/>
        </w:rPr>
      </w:r>
    </w:p>
    <w:p w:rsidR="00000000" w:rsidDel="00000000" w:rsidP="00000000" w:rsidRDefault="00000000" w:rsidRPr="00000000" w14:paraId="0000004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classification problem at hand, I crafted 8 models, each with its own pros and cons. I zeroed in on the top 3 for a more detailed study, finding that these models had a special knack for handling unseen test data. It was a close call, but the Random Forest stood out, not just in ROC-AUC and accuracy but across various metrics.</w:t>
      </w:r>
    </w:p>
    <w:p w:rsidR="00000000" w:rsidDel="00000000" w:rsidP="00000000" w:rsidRDefault="00000000" w:rsidRPr="00000000" w14:paraId="0000004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Learning, with its complex neural networks, hinted at a vast potential yet to be fully tapped. Logistic Regression, though a bit more modest in performance, still held its ground with admirable effectiveness. These 3 models were very close to each other. Check the confusion matrices.</w:t>
      </w:r>
    </w:p>
    <w:p w:rsidR="00000000" w:rsidDel="00000000" w:rsidP="00000000" w:rsidRDefault="00000000" w:rsidRPr="00000000" w14:paraId="0000004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Gradient Boosting Machines (GBM) and Support Vector Machines (SVM) were like the strong, silent types – powerful and accurate. The Naive Bayes Classifier, with its simplicity, was surprisingly quick and accurate, showing promise in certain situations. K-Nearest Neighbors (KNN) and Decision Trees were reliable and straightforward. All of these models show accuracy near 65-76%, and ROC-AUC scores between 0.78 to 0.87.</w:t>
      </w:r>
    </w:p>
    <w:p w:rsidR="00000000" w:rsidDel="00000000" w:rsidP="00000000" w:rsidRDefault="00000000" w:rsidRPr="00000000" w14:paraId="00000049">
      <w:pPr>
        <w:pStyle w:val="Heading1"/>
        <w:spacing w:line="276" w:lineRule="auto"/>
        <w:rPr>
          <w:rFonts w:ascii="Times New Roman" w:cs="Times New Roman" w:eastAsia="Times New Roman" w:hAnsi="Times New Roman"/>
          <w:sz w:val="24"/>
          <w:szCs w:val="24"/>
        </w:rPr>
      </w:pPr>
      <w:bookmarkStart w:colFirst="0" w:colLast="0" w:name="_wr4vjkdwilhi" w:id="8"/>
      <w:bookmarkEnd w:id="8"/>
      <w:r w:rsidDel="00000000" w:rsidR="00000000" w:rsidRPr="00000000">
        <w:rPr>
          <w:rFonts w:ascii="Times New Roman" w:cs="Times New Roman" w:eastAsia="Times New Roman" w:hAnsi="Times New Roman"/>
          <w:b w:val="1"/>
          <w:sz w:val="24"/>
          <w:szCs w:val="24"/>
          <w:rtl w:val="0"/>
        </w:rPr>
        <w:t xml:space="preserve">Conclusion, Recommendations, and Future Work</w:t>
      </w:r>
      <w:r w:rsidDel="00000000" w:rsidR="00000000" w:rsidRPr="00000000">
        <w:rPr>
          <w:rtl w:val="0"/>
        </w:rPr>
      </w:r>
    </w:p>
    <w:p w:rsidR="00000000" w:rsidDel="00000000" w:rsidP="00000000" w:rsidRDefault="00000000" w:rsidRPr="00000000" w14:paraId="0000004A">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Throughout this assignment, I’ve worked with lots of ML models for multiclass classification techniques and it's clear that ML is a powerful tool for  predicting student outcomes in educational settings. Each model brought something unique to the table, with the Random Forest Classifier emerging as the most balanced one. For future works -</w:t>
      </w:r>
      <w:r w:rsidDel="00000000" w:rsidR="00000000" w:rsidRPr="00000000">
        <w:rPr>
          <w:rtl w:val="0"/>
        </w:rPr>
      </w:r>
    </w:p>
    <w:p w:rsidR="00000000" w:rsidDel="00000000" w:rsidP="00000000" w:rsidRDefault="00000000" w:rsidRPr="00000000" w14:paraId="0000004B">
      <w:pPr>
        <w:numPr>
          <w:ilvl w:val="0"/>
          <w:numId w:val="4"/>
        </w:numPr>
        <w:spacing w:after="0" w:afterAutospacing="0" w:before="24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Further Feature Engineering: </w:t>
      </w:r>
      <w:r w:rsidDel="00000000" w:rsidR="00000000" w:rsidRPr="00000000">
        <w:rPr>
          <w:rFonts w:ascii="Times New Roman" w:cs="Times New Roman" w:eastAsia="Times New Roman" w:hAnsi="Times New Roman"/>
          <w:sz w:val="24"/>
          <w:szCs w:val="24"/>
          <w:rtl w:val="0"/>
        </w:rPr>
        <w:t xml:space="preserve">Looking ahead, I'm excited to do an in-depth Analysis of feature impacts and model behaviors. We need better Feature Engineering to give the models a sharper edge.</w:t>
      </w:r>
    </w:p>
    <w:p w:rsidR="00000000" w:rsidDel="00000000" w:rsidP="00000000" w:rsidRDefault="00000000" w:rsidRPr="00000000" w14:paraId="0000004C">
      <w:pPr>
        <w:numPr>
          <w:ilvl w:val="0"/>
          <w:numId w:val="4"/>
        </w:numPr>
        <w:spacing w:after="0" w:afterAutospacing="0" w:before="0" w:beforeAutospacing="0" w:line="276"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Over/Undersampling for Class Imbalance: </w:t>
      </w:r>
      <w:r w:rsidDel="00000000" w:rsidR="00000000" w:rsidRPr="00000000">
        <w:rPr>
          <w:rFonts w:ascii="Times New Roman" w:cs="Times New Roman" w:eastAsia="Times New Roman" w:hAnsi="Times New Roman"/>
          <w:i w:val="1"/>
          <w:sz w:val="24"/>
          <w:szCs w:val="24"/>
          <w:rtl w:val="0"/>
        </w:rPr>
        <w:t xml:space="preserve">All of our models suffered in predicting the 'Enrolled' category. I have tried weighted variations, but that didn’t work very well for me. So, In future, I’d try sampling techniques, and </w:t>
      </w:r>
      <w:r w:rsidDel="00000000" w:rsidR="00000000" w:rsidRPr="00000000">
        <w:rPr>
          <w:rFonts w:ascii="Times New Roman" w:cs="Times New Roman" w:eastAsia="Times New Roman" w:hAnsi="Times New Roman"/>
          <w:i w:val="1"/>
          <w:sz w:val="24"/>
          <w:szCs w:val="24"/>
          <w:highlight w:val="white"/>
          <w:rtl w:val="0"/>
        </w:rPr>
        <w:t xml:space="preserve">explore and compare different techniques like Synthetic Minority Over-sampling Technique (SMOTE) or Adaptive Synthetic Sampling (ADASYN)</w:t>
      </w:r>
      <w:r w:rsidDel="00000000" w:rsidR="00000000" w:rsidRPr="00000000">
        <w:rPr>
          <w:rtl w:val="0"/>
        </w:rPr>
      </w:r>
    </w:p>
    <w:p w:rsidR="00000000" w:rsidDel="00000000" w:rsidP="00000000" w:rsidRDefault="00000000" w:rsidRPr="00000000" w14:paraId="0000004D">
      <w:pPr>
        <w:numPr>
          <w:ilvl w:val="0"/>
          <w:numId w:val="4"/>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Tuning and Ensemble Methods:</w:t>
      </w:r>
      <w:r w:rsidDel="00000000" w:rsidR="00000000" w:rsidRPr="00000000">
        <w:rPr>
          <w:rFonts w:ascii="Times New Roman" w:cs="Times New Roman" w:eastAsia="Times New Roman" w:hAnsi="Times New Roman"/>
          <w:sz w:val="24"/>
          <w:szCs w:val="24"/>
          <w:rtl w:val="0"/>
        </w:rPr>
        <w:t xml:space="preserve">  A mix of hyperparameter tuning and Ensemble Methods could be the secret sauce for even better performance.</w:t>
      </w:r>
    </w:p>
    <w:p w:rsidR="00000000" w:rsidDel="00000000" w:rsidP="00000000" w:rsidRDefault="00000000" w:rsidRPr="00000000" w14:paraId="0000004E">
      <w:pPr>
        <w:numPr>
          <w:ilvl w:val="0"/>
          <w:numId w:val="6"/>
        </w:numPr>
        <w:ind w:left="144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Cross-Validation Strategy: </w:t>
      </w:r>
      <w:r w:rsidDel="00000000" w:rsidR="00000000" w:rsidRPr="00000000">
        <w:rPr>
          <w:rFonts w:ascii="Times New Roman" w:cs="Times New Roman" w:eastAsia="Times New Roman" w:hAnsi="Times New Roman"/>
          <w:sz w:val="24"/>
          <w:szCs w:val="24"/>
          <w:rtl w:val="0"/>
        </w:rPr>
        <w:t xml:space="preserve">To strengthen the robustness and interpretability of the models. </w:t>
      </w:r>
    </w:p>
    <w:p w:rsidR="00000000" w:rsidDel="00000000" w:rsidP="00000000" w:rsidRDefault="00000000" w:rsidRPr="00000000" w14:paraId="0000004F">
      <w:pPr>
        <w:numPr>
          <w:ilvl w:val="0"/>
          <w:numId w:val="6"/>
        </w:numPr>
        <w:ind w:left="144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Ethical Considerations:</w:t>
      </w:r>
      <w:r w:rsidDel="00000000" w:rsidR="00000000" w:rsidRPr="00000000">
        <w:rPr>
          <w:rFonts w:ascii="Times New Roman" w:cs="Times New Roman" w:eastAsia="Times New Roman" w:hAnsi="Times New Roman"/>
          <w:sz w:val="24"/>
          <w:szCs w:val="24"/>
          <w:highlight w:val="white"/>
          <w:rtl w:val="0"/>
        </w:rPr>
        <w:t xml:space="preserve"> I</w:t>
      </w:r>
      <w:r w:rsidDel="00000000" w:rsidR="00000000" w:rsidRPr="00000000">
        <w:rPr>
          <w:rFonts w:ascii="Times New Roman" w:cs="Times New Roman" w:eastAsia="Times New Roman" w:hAnsi="Times New Roman"/>
          <w:sz w:val="24"/>
          <w:szCs w:val="24"/>
          <w:highlight w:val="white"/>
          <w:rtl w:val="0"/>
        </w:rPr>
        <w:t xml:space="preserve">t's always important to consider the ethical implications of predictive modeling. I have to ensure fairness and make sure that my model avoids biases that could adversely affect certain student groups before they are put to use in the real world. Future work could involve a thorough assessment of model biases and steps taken to mitigate them.</w:t>
      </w:r>
      <w:r w:rsidDel="00000000" w:rsidR="00000000" w:rsidRPr="00000000">
        <w:rPr>
          <w:rtl w:val="0"/>
        </w:rPr>
      </w:r>
    </w:p>
    <w:p w:rsidR="00000000" w:rsidDel="00000000" w:rsidP="00000000" w:rsidRDefault="00000000" w:rsidRPr="00000000" w14:paraId="00000050">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pStyle w:val="Heading1"/>
        <w:spacing w:before="0" w:line="276" w:lineRule="auto"/>
        <w:rPr>
          <w:rFonts w:ascii="Times New Roman" w:cs="Times New Roman" w:eastAsia="Times New Roman" w:hAnsi="Times New Roman"/>
          <w:b w:val="1"/>
          <w:sz w:val="24"/>
          <w:szCs w:val="24"/>
        </w:rPr>
      </w:pPr>
      <w:bookmarkStart w:colFirst="0" w:colLast="0" w:name="_m53l7f2grqki" w:id="9"/>
      <w:bookmarkEnd w:id="9"/>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52">
      <w:pPr>
        <w:numPr>
          <w:ilvl w:val="0"/>
          <w:numId w:val="5"/>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Leo, Breiman. (2001). Random Forests.  45(1):5-32. doi: 10.1023/A:1010933404324</w:t>
      </w:r>
    </w:p>
    <w:p w:rsidR="00000000" w:rsidDel="00000000" w:rsidP="00000000" w:rsidRDefault="00000000" w:rsidRPr="00000000" w14:paraId="00000053">
      <w:pPr>
        <w:numPr>
          <w:ilvl w:val="0"/>
          <w:numId w:val="5"/>
        </w:numPr>
        <w:spacing w:after="0" w:afterAutospacing="0" w:before="0" w:before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Lenis, Wong. (2023). Model for the Prediction of Dropout in Higher Education in Peru applying Machine Learning Algorithms: Random Forest, Decision Tree, Neural Network and Support Vector Machine.  116-124. doi: 10.23919/FRUCT58615.2023.10143068</w:t>
      </w:r>
    </w:p>
    <w:p w:rsidR="00000000" w:rsidDel="00000000" w:rsidP="00000000" w:rsidRDefault="00000000" w:rsidRPr="00000000" w14:paraId="00000054">
      <w:pPr>
        <w:numPr>
          <w:ilvl w:val="0"/>
          <w:numId w:val="5"/>
        </w:numPr>
        <w:spacing w:after="0" w:afterAutospacing="0" w:before="0" w:before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Ioanna, Lykourentzou., Ioannis, Giannoukos., Vassilis, Nikolopoulos., George, Mpardis., Vassili, Loumos. (2009). Dropout prediction in e-learning courses through the combination of machine learning techniques. Computer Education, 53(3):950-965. doi: 10.1016/J.COMPEDU.2009.05.010</w:t>
      </w:r>
    </w:p>
    <w:p w:rsidR="00000000" w:rsidDel="00000000" w:rsidP="00000000" w:rsidRDefault="00000000" w:rsidRPr="00000000" w14:paraId="00000055">
      <w:pPr>
        <w:numPr>
          <w:ilvl w:val="0"/>
          <w:numId w:val="5"/>
        </w:numPr>
        <w:spacing w:before="0" w:before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Tahira, Alam., Chowdhury, Farhan, Ahmed., Sabit, Anwar, Zahin., Muhammad, Asif, Hossain, Khan., Maliha, Tashfia, Islam. (2019). An Effective Recursive Technique for Multi-Class Classification and Regression for Imbalanced Data. IEEE Access, 7:127615-127630. doi: 10.1109/ACCESS.2019.2939755 </w:t>
      </w:r>
      <w:r w:rsidDel="00000000" w:rsidR="00000000" w:rsidRPr="00000000">
        <w:rPr>
          <w:rtl w:val="0"/>
        </w:rPr>
      </w:r>
    </w:p>
    <w:p w:rsidR="00000000" w:rsidDel="00000000" w:rsidP="00000000" w:rsidRDefault="00000000" w:rsidRPr="00000000" w14:paraId="00000056">
      <w:pPr>
        <w:spacing w:before="48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666666"/>
          <w:sz w:val="24"/>
          <w:szCs w:val="24"/>
        </w:rPr>
        <w:drawing>
          <wp:inline distB="114300" distT="114300" distL="114300" distR="114300">
            <wp:extent cx="438150" cy="57150"/>
            <wp:effectExtent b="0" l="0" r="0" t="0"/>
            <wp:docPr descr="short dash" id="8" name="image2.png"/>
            <a:graphic>
              <a:graphicData uri="http://schemas.openxmlformats.org/drawingml/2006/picture">
                <pic:pic>
                  <pic:nvPicPr>
                    <pic:cNvPr descr="short dash" id="0" name="image2.png"/>
                    <pic:cNvPicPr preferRelativeResize="0"/>
                  </pic:nvPicPr>
                  <pic:blipFill>
                    <a:blip r:embed="rId19"/>
                    <a:srcRect b="0" l="0" r="0" t="0"/>
                    <a:stretch>
                      <a:fillRect/>
                    </a:stretch>
                  </pic:blipFill>
                  <pic:spPr>
                    <a:xfrm>
                      <a:off x="0" y="0"/>
                      <a:ext cx="438150" cy="57150"/>
                    </a:xfrm>
                    <a:prstGeom prst="rect"/>
                    <a:ln/>
                  </pic:spPr>
                </pic:pic>
              </a:graphicData>
            </a:graphic>
          </wp:inline>
        </w:drawing>
      </w:r>
      <w:r w:rsidDel="00000000" w:rsidR="00000000" w:rsidRPr="00000000">
        <w:rPr>
          <w:rtl w:val="0"/>
        </w:rPr>
      </w:r>
    </w:p>
    <w:sectPr>
      <w:headerReference r:id="rId20" w:type="default"/>
      <w:headerReference r:id="rId21" w:type="first"/>
      <w:footerReference r:id="rId22" w:type="default"/>
      <w:footerReference r:id="rId23"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12" name="image1.png"/>
          <a:graphic>
            <a:graphicData uri="http://schemas.openxmlformats.org/drawingml/2006/picture">
              <pic:pic>
                <pic:nvPicPr>
                  <pic:cNvPr descr="footer" id="0" name="image1.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4" name="image1.png"/>
          <a:graphic>
            <a:graphicData uri="http://schemas.openxmlformats.org/drawingml/2006/picture">
              <pic:pic>
                <pic:nvPicPr>
                  <pic:cNvPr descr="footer" id="0" name="image1.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95250"/>
          <wp:effectExtent b="0" l="0" r="0" t="0"/>
          <wp:wrapTopAndBottom distB="0" distT="0"/>
          <wp:docPr descr="horizontal line" id="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20"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4" name="image3.png"/>
          <a:graphic>
            <a:graphicData uri="http://schemas.openxmlformats.org/drawingml/2006/picture">
              <pic:pic>
                <pic:nvPicPr>
                  <pic:cNvPr descr="short line" id="0" name="image3.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13"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Rule="auto"/>
    </w:pPr>
    <w:rPr>
      <w:color w:val="039be5"/>
      <w:sz w:val="36"/>
      <w:szCs w:val="36"/>
    </w:rPr>
  </w:style>
  <w:style w:type="paragraph" w:styleId="Heading2">
    <w:name w:val="heading 2"/>
    <w:basedOn w:val="Normal"/>
    <w:next w:val="Normal"/>
    <w:pPr>
      <w:keepNext w:val="1"/>
      <w:keepLines w:val="1"/>
      <w:pageBreakBefore w:val="0"/>
    </w:pPr>
    <w:rPr>
      <w:color w:val="e61a17"/>
      <w:sz w:val="28"/>
      <w:szCs w:val="28"/>
    </w:rPr>
  </w:style>
  <w:style w:type="paragraph" w:styleId="Heading3">
    <w:name w:val="heading 3"/>
    <w:basedOn w:val="Normal"/>
    <w:next w:val="Normal"/>
    <w:pPr>
      <w:keepNext w:val="1"/>
      <w:keepLines w:val="1"/>
      <w:pageBreakBefore w:val="0"/>
    </w:pPr>
    <w:rPr>
      <w:color w:val="008a05"/>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pageBreakBefore w:val="0"/>
      <w:spacing w:after="200" w:lineRule="auto"/>
    </w:pPr>
    <w:rPr>
      <w:sz w:val="32"/>
      <w:szCs w:val="32"/>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2.png"/><Relationship Id="rId22" Type="http://schemas.openxmlformats.org/officeDocument/2006/relationships/footer" Target="footer2.xml"/><Relationship Id="rId10" Type="http://schemas.openxmlformats.org/officeDocument/2006/relationships/image" Target="media/image6.png"/><Relationship Id="rId21" Type="http://schemas.openxmlformats.org/officeDocument/2006/relationships/header" Target="header2.xml"/><Relationship Id="rId13" Type="http://schemas.openxmlformats.org/officeDocument/2006/relationships/image" Target="media/image15.png"/><Relationship Id="rId12" Type="http://schemas.openxmlformats.org/officeDocument/2006/relationships/image" Target="media/image9.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5.png"/><Relationship Id="rId14" Type="http://schemas.openxmlformats.org/officeDocument/2006/relationships/image" Target="media/image13.png"/><Relationship Id="rId17" Type="http://schemas.openxmlformats.org/officeDocument/2006/relationships/image" Target="media/image17.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3.png"/><Relationship Id="rId18" Type="http://schemas.openxmlformats.org/officeDocument/2006/relationships/image" Target="media/image11.png"/><Relationship Id="rId7" Type="http://schemas.openxmlformats.org/officeDocument/2006/relationships/image" Target="media/image8.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