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2F4A" w14:textId="08B8DBEA" w:rsidR="00BF4622" w:rsidRPr="0080250E" w:rsidRDefault="00BF4622" w:rsidP="0080250E">
      <w:pPr>
        <w:spacing w:line="360" w:lineRule="auto"/>
        <w:rPr>
          <w:rFonts w:ascii="Times New Roman" w:hAnsi="Times New Roman" w:cs="Times New Roman"/>
          <w:lang w:val="en-US"/>
        </w:rPr>
      </w:pPr>
    </w:p>
    <w:p w14:paraId="41DFDE42" w14:textId="77777777" w:rsidR="00BF4622" w:rsidRPr="0080250E" w:rsidRDefault="00BF4622" w:rsidP="0080250E">
      <w:pPr>
        <w:pStyle w:val="Heading1"/>
        <w:spacing w:line="360" w:lineRule="auto"/>
        <w:rPr>
          <w:rFonts w:ascii="Times New Roman" w:hAnsi="Times New Roman" w:cs="Times New Roman"/>
          <w:sz w:val="24"/>
          <w:szCs w:val="24"/>
          <w:lang w:val="en-US"/>
        </w:rPr>
      </w:pPr>
    </w:p>
    <w:p w14:paraId="445E628B" w14:textId="77777777" w:rsidR="00BF4622" w:rsidRPr="0080250E" w:rsidRDefault="00BF4622" w:rsidP="0080250E">
      <w:pPr>
        <w:pStyle w:val="Heading1"/>
        <w:spacing w:line="360" w:lineRule="auto"/>
        <w:jc w:val="center"/>
        <w:rPr>
          <w:rFonts w:ascii="Times New Roman" w:hAnsi="Times New Roman" w:cs="Times New Roman"/>
          <w:b/>
          <w:bCs/>
          <w:sz w:val="44"/>
          <w:szCs w:val="44"/>
          <w:lang w:val="en-US"/>
        </w:rPr>
      </w:pPr>
    </w:p>
    <w:p w14:paraId="73F73CCB" w14:textId="14EDE2F6" w:rsidR="00BF4622" w:rsidRPr="0080250E" w:rsidRDefault="00BF4622" w:rsidP="0080250E">
      <w:pPr>
        <w:spacing w:line="360" w:lineRule="auto"/>
        <w:jc w:val="center"/>
        <w:rPr>
          <w:rFonts w:ascii="Times New Roman" w:hAnsi="Times New Roman" w:cs="Times New Roman"/>
          <w:b/>
          <w:bCs/>
          <w:sz w:val="44"/>
          <w:szCs w:val="44"/>
          <w:lang w:val="en-US"/>
        </w:rPr>
      </w:pPr>
      <w:r w:rsidRPr="0080250E">
        <w:rPr>
          <w:rFonts w:ascii="Times New Roman" w:hAnsi="Times New Roman" w:cs="Times New Roman"/>
          <w:b/>
          <w:bCs/>
          <w:sz w:val="44"/>
          <w:szCs w:val="44"/>
          <w:lang w:val="en-US"/>
        </w:rPr>
        <w:t>MODULE NAME</w:t>
      </w:r>
      <w:r w:rsidR="00DA17BD">
        <w:rPr>
          <w:rFonts w:ascii="Times New Roman" w:hAnsi="Times New Roman" w:cs="Times New Roman"/>
          <w:b/>
          <w:bCs/>
          <w:sz w:val="44"/>
          <w:szCs w:val="44"/>
          <w:lang w:val="en-US"/>
        </w:rPr>
        <w:t xml:space="preserve">: </w:t>
      </w:r>
      <w:r w:rsidRPr="0080250E">
        <w:rPr>
          <w:rFonts w:ascii="Times New Roman" w:hAnsi="Times New Roman" w:cs="Times New Roman"/>
          <w:b/>
          <w:bCs/>
          <w:sz w:val="44"/>
          <w:szCs w:val="44"/>
          <w:lang w:val="en-US"/>
        </w:rPr>
        <w:t>INTRODUCTION TO RESEARCH</w:t>
      </w:r>
    </w:p>
    <w:p w14:paraId="6EE430D4" w14:textId="77777777" w:rsidR="00BF4622" w:rsidRPr="0080250E" w:rsidRDefault="00BF4622" w:rsidP="0080250E">
      <w:pPr>
        <w:pStyle w:val="Heading1"/>
        <w:spacing w:line="360" w:lineRule="auto"/>
        <w:jc w:val="center"/>
        <w:rPr>
          <w:rFonts w:ascii="Times New Roman" w:hAnsi="Times New Roman" w:cs="Times New Roman"/>
          <w:b/>
          <w:bCs/>
          <w:sz w:val="44"/>
          <w:szCs w:val="44"/>
          <w:lang w:val="en-US"/>
        </w:rPr>
      </w:pPr>
    </w:p>
    <w:p w14:paraId="4332233C" w14:textId="77777777" w:rsidR="00A61445" w:rsidRPr="0080250E" w:rsidRDefault="00A61445" w:rsidP="0080250E">
      <w:pPr>
        <w:spacing w:line="360" w:lineRule="auto"/>
        <w:jc w:val="center"/>
        <w:rPr>
          <w:rFonts w:ascii="Times New Roman" w:hAnsi="Times New Roman" w:cs="Times New Roman"/>
          <w:b/>
          <w:bCs/>
          <w:sz w:val="44"/>
          <w:szCs w:val="44"/>
          <w:lang w:val="en-US"/>
        </w:rPr>
      </w:pPr>
      <w:r w:rsidRPr="0080250E">
        <w:rPr>
          <w:rFonts w:ascii="Times New Roman" w:hAnsi="Times New Roman" w:cs="Times New Roman"/>
          <w:b/>
          <w:bCs/>
          <w:sz w:val="44"/>
          <w:szCs w:val="44"/>
          <w:lang w:val="en-US"/>
        </w:rPr>
        <w:t>GRANT PROPOSAL</w:t>
      </w:r>
    </w:p>
    <w:p w14:paraId="757E9620" w14:textId="77777777" w:rsidR="00BF4622" w:rsidRPr="0080250E" w:rsidRDefault="00BF4622" w:rsidP="0080250E">
      <w:pPr>
        <w:pStyle w:val="Heading1"/>
        <w:spacing w:line="360" w:lineRule="auto"/>
        <w:jc w:val="center"/>
        <w:rPr>
          <w:rFonts w:ascii="Times New Roman" w:hAnsi="Times New Roman" w:cs="Times New Roman"/>
          <w:sz w:val="24"/>
          <w:szCs w:val="24"/>
          <w:lang w:val="en-US"/>
        </w:rPr>
      </w:pPr>
    </w:p>
    <w:p w14:paraId="145247F5" w14:textId="77777777" w:rsidR="00BF4622" w:rsidRPr="0080250E" w:rsidRDefault="00BF4622" w:rsidP="0080250E">
      <w:pPr>
        <w:pStyle w:val="Heading1"/>
        <w:spacing w:line="360" w:lineRule="auto"/>
        <w:jc w:val="center"/>
        <w:rPr>
          <w:rFonts w:ascii="Times New Roman" w:hAnsi="Times New Roman" w:cs="Times New Roman"/>
          <w:sz w:val="24"/>
          <w:szCs w:val="24"/>
          <w:lang w:val="en-US"/>
        </w:rPr>
      </w:pPr>
    </w:p>
    <w:p w14:paraId="339F3F12" w14:textId="77777777" w:rsidR="00BF4622" w:rsidRPr="0080250E" w:rsidRDefault="00BF4622" w:rsidP="0080250E">
      <w:pPr>
        <w:pStyle w:val="Heading1"/>
        <w:spacing w:line="360" w:lineRule="auto"/>
        <w:rPr>
          <w:rFonts w:ascii="Times New Roman" w:hAnsi="Times New Roman" w:cs="Times New Roman"/>
          <w:sz w:val="24"/>
          <w:szCs w:val="24"/>
          <w:lang w:val="en-US"/>
        </w:rPr>
      </w:pPr>
    </w:p>
    <w:p w14:paraId="7F4370CC" w14:textId="77777777" w:rsidR="00BF4622" w:rsidRPr="0080250E" w:rsidRDefault="00BF4622" w:rsidP="0080250E">
      <w:pPr>
        <w:spacing w:line="360" w:lineRule="auto"/>
        <w:rPr>
          <w:rFonts w:ascii="Times New Roman" w:hAnsi="Times New Roman" w:cs="Times New Roman"/>
          <w:lang w:val="en-US"/>
        </w:rPr>
      </w:pPr>
    </w:p>
    <w:p w14:paraId="594B4B74" w14:textId="77777777" w:rsidR="00BF4622" w:rsidRPr="0080250E" w:rsidRDefault="00BF4622" w:rsidP="0080250E">
      <w:pPr>
        <w:spacing w:line="360" w:lineRule="auto"/>
        <w:rPr>
          <w:rFonts w:ascii="Times New Roman" w:hAnsi="Times New Roman" w:cs="Times New Roman"/>
          <w:lang w:val="en-US"/>
        </w:rPr>
      </w:pPr>
    </w:p>
    <w:p w14:paraId="389A7908" w14:textId="77777777" w:rsidR="00BF4622" w:rsidRPr="0080250E" w:rsidRDefault="00BF4622" w:rsidP="0080250E">
      <w:pPr>
        <w:spacing w:line="360" w:lineRule="auto"/>
        <w:rPr>
          <w:rFonts w:ascii="Times New Roman" w:hAnsi="Times New Roman" w:cs="Times New Roman"/>
          <w:lang w:val="en-US"/>
        </w:rPr>
      </w:pPr>
    </w:p>
    <w:p w14:paraId="19220438" w14:textId="77777777" w:rsidR="00BF4622" w:rsidRPr="0080250E" w:rsidRDefault="00BF4622" w:rsidP="0080250E">
      <w:pPr>
        <w:spacing w:line="360" w:lineRule="auto"/>
        <w:rPr>
          <w:rFonts w:ascii="Times New Roman" w:hAnsi="Times New Roman" w:cs="Times New Roman"/>
          <w:lang w:val="en-US"/>
        </w:rPr>
      </w:pPr>
    </w:p>
    <w:p w14:paraId="4908A9CA" w14:textId="77777777" w:rsidR="00BF4622" w:rsidRPr="0080250E" w:rsidRDefault="00BF4622" w:rsidP="0080250E">
      <w:pPr>
        <w:spacing w:line="360" w:lineRule="auto"/>
        <w:rPr>
          <w:rFonts w:ascii="Times New Roman" w:hAnsi="Times New Roman" w:cs="Times New Roman"/>
          <w:lang w:val="en-US"/>
        </w:rPr>
      </w:pPr>
    </w:p>
    <w:p w14:paraId="6C66953A" w14:textId="77777777" w:rsidR="00BF4622" w:rsidRPr="0080250E" w:rsidRDefault="00BF4622" w:rsidP="0080250E">
      <w:pPr>
        <w:spacing w:line="360" w:lineRule="auto"/>
        <w:rPr>
          <w:rFonts w:ascii="Times New Roman" w:hAnsi="Times New Roman" w:cs="Times New Roman"/>
          <w:lang w:val="en-US"/>
        </w:rPr>
      </w:pPr>
    </w:p>
    <w:p w14:paraId="3677D306" w14:textId="77777777" w:rsidR="00BF4622" w:rsidRPr="0080250E" w:rsidRDefault="00BF4622" w:rsidP="0080250E">
      <w:pPr>
        <w:spacing w:line="360" w:lineRule="auto"/>
        <w:rPr>
          <w:rFonts w:ascii="Times New Roman" w:hAnsi="Times New Roman" w:cs="Times New Roman"/>
          <w:lang w:val="en-US"/>
        </w:rPr>
      </w:pPr>
    </w:p>
    <w:p w14:paraId="2DE757E2" w14:textId="77777777" w:rsidR="00BF4622" w:rsidRPr="0080250E" w:rsidRDefault="00BF4622" w:rsidP="0080250E">
      <w:pPr>
        <w:spacing w:line="360" w:lineRule="auto"/>
        <w:rPr>
          <w:rFonts w:ascii="Times New Roman" w:hAnsi="Times New Roman" w:cs="Times New Roman"/>
          <w:lang w:val="en-US"/>
        </w:rPr>
      </w:pPr>
    </w:p>
    <w:p w14:paraId="1F23569D" w14:textId="77777777" w:rsidR="00BF4622" w:rsidRPr="0080250E" w:rsidRDefault="00BF4622" w:rsidP="0080250E">
      <w:pPr>
        <w:spacing w:line="360" w:lineRule="auto"/>
        <w:rPr>
          <w:rFonts w:ascii="Times New Roman" w:hAnsi="Times New Roman" w:cs="Times New Roman"/>
          <w:lang w:val="en-US"/>
        </w:rPr>
      </w:pPr>
    </w:p>
    <w:p w14:paraId="29BE92E3" w14:textId="77777777" w:rsidR="00BF4622" w:rsidRPr="0080250E" w:rsidRDefault="00BF4622" w:rsidP="0080250E">
      <w:pPr>
        <w:spacing w:line="360" w:lineRule="auto"/>
        <w:rPr>
          <w:rFonts w:ascii="Times New Roman" w:hAnsi="Times New Roman" w:cs="Times New Roman"/>
          <w:lang w:val="en-US"/>
        </w:rPr>
      </w:pPr>
    </w:p>
    <w:sdt>
      <w:sdtPr>
        <w:rPr>
          <w:rFonts w:ascii="Times New Roman" w:eastAsiaTheme="minorHAnsi" w:hAnsi="Times New Roman" w:cs="Times New Roman"/>
          <w:b w:val="0"/>
          <w:bCs w:val="0"/>
          <w:color w:val="auto"/>
          <w:kern w:val="2"/>
          <w:sz w:val="24"/>
          <w:szCs w:val="24"/>
          <w:lang w:val="en-GB"/>
          <w14:ligatures w14:val="standardContextual"/>
        </w:rPr>
        <w:id w:val="-718360942"/>
        <w:docPartObj>
          <w:docPartGallery w:val="Table of Contents"/>
          <w:docPartUnique/>
        </w:docPartObj>
      </w:sdtPr>
      <w:sdtEndPr>
        <w:rPr>
          <w:noProof/>
        </w:rPr>
      </w:sdtEndPr>
      <w:sdtContent>
        <w:p w14:paraId="0F15DDBE" w14:textId="77777777" w:rsidR="00BF4622" w:rsidRPr="0080250E" w:rsidRDefault="00BF4622" w:rsidP="0080250E">
          <w:pPr>
            <w:pStyle w:val="TOCHeading"/>
            <w:spacing w:line="360" w:lineRule="auto"/>
            <w:jc w:val="center"/>
            <w:rPr>
              <w:rFonts w:ascii="Times New Roman" w:hAnsi="Times New Roman" w:cs="Times New Roman"/>
              <w:sz w:val="36"/>
              <w:szCs w:val="36"/>
            </w:rPr>
          </w:pPr>
          <w:r w:rsidRPr="0080250E">
            <w:rPr>
              <w:rFonts w:ascii="Times New Roman" w:hAnsi="Times New Roman" w:cs="Times New Roman"/>
              <w:sz w:val="36"/>
              <w:szCs w:val="36"/>
            </w:rPr>
            <w:t>Table of Contents</w:t>
          </w:r>
        </w:p>
        <w:p w14:paraId="54E87C3E" w14:textId="77777777" w:rsidR="00A61445" w:rsidRPr="0080250E" w:rsidRDefault="00BF4622" w:rsidP="0080250E">
          <w:pPr>
            <w:pStyle w:val="TOC1"/>
            <w:tabs>
              <w:tab w:val="right" w:leader="dot" w:pos="9016"/>
            </w:tabs>
            <w:spacing w:line="360" w:lineRule="auto"/>
            <w:rPr>
              <w:rFonts w:ascii="Times New Roman" w:eastAsiaTheme="minorEastAsia" w:hAnsi="Times New Roman" w:cs="Times New Roman"/>
              <w:b w:val="0"/>
              <w:bCs w:val="0"/>
              <w:caps w:val="0"/>
              <w:noProof/>
              <w:kern w:val="0"/>
              <w:sz w:val="36"/>
              <w:szCs w:val="36"/>
              <w:lang w:eastAsia="en-GB"/>
              <w14:ligatures w14:val="none"/>
            </w:rPr>
          </w:pPr>
          <w:r w:rsidRPr="0080250E">
            <w:rPr>
              <w:rFonts w:ascii="Times New Roman" w:hAnsi="Times New Roman" w:cs="Times New Roman"/>
              <w:b w:val="0"/>
              <w:bCs w:val="0"/>
              <w:sz w:val="24"/>
              <w:szCs w:val="24"/>
            </w:rPr>
            <w:fldChar w:fldCharType="begin"/>
          </w:r>
          <w:r w:rsidRPr="0080250E">
            <w:rPr>
              <w:rFonts w:ascii="Times New Roman" w:hAnsi="Times New Roman" w:cs="Times New Roman"/>
              <w:sz w:val="24"/>
              <w:szCs w:val="24"/>
            </w:rPr>
            <w:instrText xml:space="preserve"> TOC \o "1-3" \h \z \u </w:instrText>
          </w:r>
          <w:r w:rsidRPr="0080250E">
            <w:rPr>
              <w:rFonts w:ascii="Times New Roman" w:hAnsi="Times New Roman" w:cs="Times New Roman"/>
              <w:b w:val="0"/>
              <w:bCs w:val="0"/>
              <w:sz w:val="24"/>
              <w:szCs w:val="24"/>
            </w:rPr>
            <w:fldChar w:fldCharType="separate"/>
          </w:r>
          <w:hyperlink w:anchor="_Toc134545579" w:history="1">
            <w:r w:rsidR="00A61445" w:rsidRPr="0080250E">
              <w:rPr>
                <w:rStyle w:val="Hyperlink"/>
                <w:rFonts w:ascii="Times New Roman" w:hAnsi="Times New Roman" w:cs="Times New Roman"/>
                <w:noProof/>
                <w:sz w:val="24"/>
                <w:szCs w:val="24"/>
                <w:lang w:val="en-US"/>
              </w:rPr>
              <w:t>NON-TECHNICAL SUMMARY:</w:t>
            </w:r>
            <w:r w:rsidR="00A61445" w:rsidRPr="0080250E">
              <w:rPr>
                <w:rFonts w:ascii="Times New Roman" w:hAnsi="Times New Roman" w:cs="Times New Roman"/>
                <w:noProof/>
                <w:webHidden/>
                <w:sz w:val="24"/>
                <w:szCs w:val="24"/>
              </w:rPr>
              <w:tab/>
            </w:r>
            <w:r w:rsidR="00A61445" w:rsidRPr="0080250E">
              <w:rPr>
                <w:rFonts w:ascii="Times New Roman" w:hAnsi="Times New Roman" w:cs="Times New Roman"/>
                <w:noProof/>
                <w:webHidden/>
                <w:sz w:val="24"/>
                <w:szCs w:val="24"/>
              </w:rPr>
              <w:fldChar w:fldCharType="begin"/>
            </w:r>
            <w:r w:rsidR="00A61445" w:rsidRPr="0080250E">
              <w:rPr>
                <w:rFonts w:ascii="Times New Roman" w:hAnsi="Times New Roman" w:cs="Times New Roman"/>
                <w:noProof/>
                <w:webHidden/>
                <w:sz w:val="24"/>
                <w:szCs w:val="24"/>
              </w:rPr>
              <w:instrText xml:space="preserve"> PAGEREF _Toc134545579 \h </w:instrText>
            </w:r>
            <w:r w:rsidR="00A61445" w:rsidRPr="0080250E">
              <w:rPr>
                <w:rFonts w:ascii="Times New Roman" w:hAnsi="Times New Roman" w:cs="Times New Roman"/>
                <w:noProof/>
                <w:webHidden/>
                <w:sz w:val="24"/>
                <w:szCs w:val="24"/>
              </w:rPr>
            </w:r>
            <w:r w:rsidR="00A61445" w:rsidRPr="0080250E">
              <w:rPr>
                <w:rFonts w:ascii="Times New Roman" w:hAnsi="Times New Roman" w:cs="Times New Roman"/>
                <w:noProof/>
                <w:webHidden/>
                <w:sz w:val="24"/>
                <w:szCs w:val="24"/>
              </w:rPr>
              <w:fldChar w:fldCharType="separate"/>
            </w:r>
            <w:r w:rsidR="00A61445" w:rsidRPr="0080250E">
              <w:rPr>
                <w:rFonts w:ascii="Times New Roman" w:hAnsi="Times New Roman" w:cs="Times New Roman"/>
                <w:noProof/>
                <w:webHidden/>
                <w:sz w:val="24"/>
                <w:szCs w:val="24"/>
              </w:rPr>
              <w:t>3</w:t>
            </w:r>
            <w:r w:rsidR="00A61445" w:rsidRPr="0080250E">
              <w:rPr>
                <w:rFonts w:ascii="Times New Roman" w:hAnsi="Times New Roman" w:cs="Times New Roman"/>
                <w:noProof/>
                <w:webHidden/>
                <w:sz w:val="24"/>
                <w:szCs w:val="24"/>
              </w:rPr>
              <w:fldChar w:fldCharType="end"/>
            </w:r>
          </w:hyperlink>
        </w:p>
        <w:p w14:paraId="75F33588" w14:textId="77777777" w:rsidR="00A61445" w:rsidRPr="0080250E" w:rsidRDefault="00000000" w:rsidP="0080250E">
          <w:pPr>
            <w:pStyle w:val="TOC1"/>
            <w:tabs>
              <w:tab w:val="right" w:leader="dot" w:pos="9016"/>
            </w:tabs>
            <w:spacing w:line="360" w:lineRule="auto"/>
            <w:rPr>
              <w:rFonts w:ascii="Times New Roman" w:eastAsiaTheme="minorEastAsia" w:hAnsi="Times New Roman" w:cs="Times New Roman"/>
              <w:b w:val="0"/>
              <w:bCs w:val="0"/>
              <w:caps w:val="0"/>
              <w:noProof/>
              <w:kern w:val="0"/>
              <w:sz w:val="36"/>
              <w:szCs w:val="36"/>
              <w:lang w:eastAsia="en-GB"/>
              <w14:ligatures w14:val="none"/>
            </w:rPr>
          </w:pPr>
          <w:hyperlink w:anchor="_Toc134545580" w:history="1">
            <w:r w:rsidR="00A61445" w:rsidRPr="0080250E">
              <w:rPr>
                <w:rStyle w:val="Hyperlink"/>
                <w:rFonts w:ascii="Times New Roman" w:hAnsi="Times New Roman" w:cs="Times New Roman"/>
                <w:noProof/>
                <w:sz w:val="24"/>
                <w:szCs w:val="24"/>
                <w:lang w:val="en-US"/>
              </w:rPr>
              <w:t>BACKGROUND TO RESEACH</w:t>
            </w:r>
            <w:r w:rsidR="00A61445" w:rsidRPr="0080250E">
              <w:rPr>
                <w:rFonts w:ascii="Times New Roman" w:hAnsi="Times New Roman" w:cs="Times New Roman"/>
                <w:noProof/>
                <w:webHidden/>
                <w:sz w:val="24"/>
                <w:szCs w:val="24"/>
              </w:rPr>
              <w:tab/>
            </w:r>
            <w:r w:rsidR="00A61445" w:rsidRPr="0080250E">
              <w:rPr>
                <w:rFonts w:ascii="Times New Roman" w:hAnsi="Times New Roman" w:cs="Times New Roman"/>
                <w:noProof/>
                <w:webHidden/>
                <w:sz w:val="24"/>
                <w:szCs w:val="24"/>
              </w:rPr>
              <w:fldChar w:fldCharType="begin"/>
            </w:r>
            <w:r w:rsidR="00A61445" w:rsidRPr="0080250E">
              <w:rPr>
                <w:rFonts w:ascii="Times New Roman" w:hAnsi="Times New Roman" w:cs="Times New Roman"/>
                <w:noProof/>
                <w:webHidden/>
                <w:sz w:val="24"/>
                <w:szCs w:val="24"/>
              </w:rPr>
              <w:instrText xml:space="preserve"> PAGEREF _Toc134545580 \h </w:instrText>
            </w:r>
            <w:r w:rsidR="00A61445" w:rsidRPr="0080250E">
              <w:rPr>
                <w:rFonts w:ascii="Times New Roman" w:hAnsi="Times New Roman" w:cs="Times New Roman"/>
                <w:noProof/>
                <w:webHidden/>
                <w:sz w:val="24"/>
                <w:szCs w:val="24"/>
              </w:rPr>
            </w:r>
            <w:r w:rsidR="00A61445" w:rsidRPr="0080250E">
              <w:rPr>
                <w:rFonts w:ascii="Times New Roman" w:hAnsi="Times New Roman" w:cs="Times New Roman"/>
                <w:noProof/>
                <w:webHidden/>
                <w:sz w:val="24"/>
                <w:szCs w:val="24"/>
              </w:rPr>
              <w:fldChar w:fldCharType="separate"/>
            </w:r>
            <w:r w:rsidR="00A61445" w:rsidRPr="0080250E">
              <w:rPr>
                <w:rFonts w:ascii="Times New Roman" w:hAnsi="Times New Roman" w:cs="Times New Roman"/>
                <w:noProof/>
                <w:webHidden/>
                <w:sz w:val="24"/>
                <w:szCs w:val="24"/>
              </w:rPr>
              <w:t>3</w:t>
            </w:r>
            <w:r w:rsidR="00A61445" w:rsidRPr="0080250E">
              <w:rPr>
                <w:rFonts w:ascii="Times New Roman" w:hAnsi="Times New Roman" w:cs="Times New Roman"/>
                <w:noProof/>
                <w:webHidden/>
                <w:sz w:val="24"/>
                <w:szCs w:val="24"/>
              </w:rPr>
              <w:fldChar w:fldCharType="end"/>
            </w:r>
          </w:hyperlink>
        </w:p>
        <w:p w14:paraId="0E598889" w14:textId="77777777" w:rsidR="00A61445" w:rsidRPr="0080250E" w:rsidRDefault="00000000" w:rsidP="0080250E">
          <w:pPr>
            <w:pStyle w:val="TOC1"/>
            <w:tabs>
              <w:tab w:val="right" w:leader="dot" w:pos="9016"/>
            </w:tabs>
            <w:spacing w:line="360" w:lineRule="auto"/>
            <w:rPr>
              <w:rFonts w:ascii="Times New Roman" w:eastAsiaTheme="minorEastAsia" w:hAnsi="Times New Roman" w:cs="Times New Roman"/>
              <w:b w:val="0"/>
              <w:bCs w:val="0"/>
              <w:caps w:val="0"/>
              <w:noProof/>
              <w:kern w:val="0"/>
              <w:sz w:val="36"/>
              <w:szCs w:val="36"/>
              <w:lang w:eastAsia="en-GB"/>
              <w14:ligatures w14:val="none"/>
            </w:rPr>
          </w:pPr>
          <w:hyperlink w:anchor="_Toc134545581" w:history="1">
            <w:r w:rsidR="00A61445" w:rsidRPr="0080250E">
              <w:rPr>
                <w:rStyle w:val="Hyperlink"/>
                <w:rFonts w:ascii="Times New Roman" w:hAnsi="Times New Roman" w:cs="Times New Roman"/>
                <w:noProof/>
                <w:sz w:val="24"/>
                <w:szCs w:val="24"/>
                <w:lang w:val="en-US"/>
              </w:rPr>
              <w:t>Research aims and objectives:</w:t>
            </w:r>
            <w:r w:rsidR="00A61445" w:rsidRPr="0080250E">
              <w:rPr>
                <w:rFonts w:ascii="Times New Roman" w:hAnsi="Times New Roman" w:cs="Times New Roman"/>
                <w:noProof/>
                <w:webHidden/>
                <w:sz w:val="24"/>
                <w:szCs w:val="24"/>
              </w:rPr>
              <w:tab/>
            </w:r>
            <w:r w:rsidR="00A61445" w:rsidRPr="0080250E">
              <w:rPr>
                <w:rFonts w:ascii="Times New Roman" w:hAnsi="Times New Roman" w:cs="Times New Roman"/>
                <w:noProof/>
                <w:webHidden/>
                <w:sz w:val="24"/>
                <w:szCs w:val="24"/>
              </w:rPr>
              <w:fldChar w:fldCharType="begin"/>
            </w:r>
            <w:r w:rsidR="00A61445" w:rsidRPr="0080250E">
              <w:rPr>
                <w:rFonts w:ascii="Times New Roman" w:hAnsi="Times New Roman" w:cs="Times New Roman"/>
                <w:noProof/>
                <w:webHidden/>
                <w:sz w:val="24"/>
                <w:szCs w:val="24"/>
              </w:rPr>
              <w:instrText xml:space="preserve"> PAGEREF _Toc134545581 \h </w:instrText>
            </w:r>
            <w:r w:rsidR="00A61445" w:rsidRPr="0080250E">
              <w:rPr>
                <w:rFonts w:ascii="Times New Roman" w:hAnsi="Times New Roman" w:cs="Times New Roman"/>
                <w:noProof/>
                <w:webHidden/>
                <w:sz w:val="24"/>
                <w:szCs w:val="24"/>
              </w:rPr>
            </w:r>
            <w:r w:rsidR="00A61445" w:rsidRPr="0080250E">
              <w:rPr>
                <w:rFonts w:ascii="Times New Roman" w:hAnsi="Times New Roman" w:cs="Times New Roman"/>
                <w:noProof/>
                <w:webHidden/>
                <w:sz w:val="24"/>
                <w:szCs w:val="24"/>
              </w:rPr>
              <w:fldChar w:fldCharType="separate"/>
            </w:r>
            <w:r w:rsidR="00A61445" w:rsidRPr="0080250E">
              <w:rPr>
                <w:rFonts w:ascii="Times New Roman" w:hAnsi="Times New Roman" w:cs="Times New Roman"/>
                <w:noProof/>
                <w:webHidden/>
                <w:sz w:val="24"/>
                <w:szCs w:val="24"/>
              </w:rPr>
              <w:t>6</w:t>
            </w:r>
            <w:r w:rsidR="00A61445" w:rsidRPr="0080250E">
              <w:rPr>
                <w:rFonts w:ascii="Times New Roman" w:hAnsi="Times New Roman" w:cs="Times New Roman"/>
                <w:noProof/>
                <w:webHidden/>
                <w:sz w:val="24"/>
                <w:szCs w:val="24"/>
              </w:rPr>
              <w:fldChar w:fldCharType="end"/>
            </w:r>
          </w:hyperlink>
        </w:p>
        <w:p w14:paraId="1BD7B96D" w14:textId="77777777" w:rsidR="00A61445" w:rsidRPr="0080250E" w:rsidRDefault="00000000" w:rsidP="0080250E">
          <w:pPr>
            <w:pStyle w:val="TOC1"/>
            <w:tabs>
              <w:tab w:val="right" w:leader="dot" w:pos="9016"/>
            </w:tabs>
            <w:spacing w:line="360" w:lineRule="auto"/>
            <w:rPr>
              <w:rFonts w:ascii="Times New Roman" w:eastAsiaTheme="minorEastAsia" w:hAnsi="Times New Roman" w:cs="Times New Roman"/>
              <w:b w:val="0"/>
              <w:bCs w:val="0"/>
              <w:caps w:val="0"/>
              <w:noProof/>
              <w:kern w:val="0"/>
              <w:sz w:val="36"/>
              <w:szCs w:val="36"/>
              <w:lang w:eastAsia="en-GB"/>
              <w14:ligatures w14:val="none"/>
            </w:rPr>
          </w:pPr>
          <w:hyperlink w:anchor="_Toc134545582" w:history="1">
            <w:r w:rsidR="00A61445" w:rsidRPr="0080250E">
              <w:rPr>
                <w:rStyle w:val="Hyperlink"/>
                <w:rFonts w:ascii="Times New Roman" w:hAnsi="Times New Roman" w:cs="Times New Roman"/>
                <w:noProof/>
                <w:sz w:val="24"/>
                <w:szCs w:val="24"/>
                <w:lang w:val="en-US"/>
              </w:rPr>
              <w:t>PROGRAMME AND METHODOLOGY:</w:t>
            </w:r>
            <w:r w:rsidR="00A61445" w:rsidRPr="0080250E">
              <w:rPr>
                <w:rFonts w:ascii="Times New Roman" w:hAnsi="Times New Roman" w:cs="Times New Roman"/>
                <w:noProof/>
                <w:webHidden/>
                <w:sz w:val="24"/>
                <w:szCs w:val="24"/>
              </w:rPr>
              <w:tab/>
            </w:r>
            <w:r w:rsidR="00A61445" w:rsidRPr="0080250E">
              <w:rPr>
                <w:rFonts w:ascii="Times New Roman" w:hAnsi="Times New Roman" w:cs="Times New Roman"/>
                <w:noProof/>
                <w:webHidden/>
                <w:sz w:val="24"/>
                <w:szCs w:val="24"/>
              </w:rPr>
              <w:fldChar w:fldCharType="begin"/>
            </w:r>
            <w:r w:rsidR="00A61445" w:rsidRPr="0080250E">
              <w:rPr>
                <w:rFonts w:ascii="Times New Roman" w:hAnsi="Times New Roman" w:cs="Times New Roman"/>
                <w:noProof/>
                <w:webHidden/>
                <w:sz w:val="24"/>
                <w:szCs w:val="24"/>
              </w:rPr>
              <w:instrText xml:space="preserve"> PAGEREF _Toc134545582 \h </w:instrText>
            </w:r>
            <w:r w:rsidR="00A61445" w:rsidRPr="0080250E">
              <w:rPr>
                <w:rFonts w:ascii="Times New Roman" w:hAnsi="Times New Roman" w:cs="Times New Roman"/>
                <w:noProof/>
                <w:webHidden/>
                <w:sz w:val="24"/>
                <w:szCs w:val="24"/>
              </w:rPr>
            </w:r>
            <w:r w:rsidR="00A61445" w:rsidRPr="0080250E">
              <w:rPr>
                <w:rFonts w:ascii="Times New Roman" w:hAnsi="Times New Roman" w:cs="Times New Roman"/>
                <w:noProof/>
                <w:webHidden/>
                <w:sz w:val="24"/>
                <w:szCs w:val="24"/>
              </w:rPr>
              <w:fldChar w:fldCharType="separate"/>
            </w:r>
            <w:r w:rsidR="00A61445" w:rsidRPr="0080250E">
              <w:rPr>
                <w:rFonts w:ascii="Times New Roman" w:hAnsi="Times New Roman" w:cs="Times New Roman"/>
                <w:noProof/>
                <w:webHidden/>
                <w:sz w:val="24"/>
                <w:szCs w:val="24"/>
              </w:rPr>
              <w:t>7</w:t>
            </w:r>
            <w:r w:rsidR="00A61445" w:rsidRPr="0080250E">
              <w:rPr>
                <w:rFonts w:ascii="Times New Roman" w:hAnsi="Times New Roman" w:cs="Times New Roman"/>
                <w:noProof/>
                <w:webHidden/>
                <w:sz w:val="24"/>
                <w:szCs w:val="24"/>
              </w:rPr>
              <w:fldChar w:fldCharType="end"/>
            </w:r>
          </w:hyperlink>
        </w:p>
        <w:p w14:paraId="3DF15347" w14:textId="77777777" w:rsidR="00A61445" w:rsidRPr="0080250E" w:rsidRDefault="00000000" w:rsidP="0080250E">
          <w:pPr>
            <w:pStyle w:val="TOC1"/>
            <w:tabs>
              <w:tab w:val="right" w:leader="dot" w:pos="9016"/>
            </w:tabs>
            <w:spacing w:line="360" w:lineRule="auto"/>
            <w:rPr>
              <w:rFonts w:ascii="Times New Roman" w:eastAsiaTheme="minorEastAsia" w:hAnsi="Times New Roman" w:cs="Times New Roman"/>
              <w:b w:val="0"/>
              <w:bCs w:val="0"/>
              <w:caps w:val="0"/>
              <w:noProof/>
              <w:kern w:val="0"/>
              <w:sz w:val="36"/>
              <w:szCs w:val="36"/>
              <w:lang w:eastAsia="en-GB"/>
              <w14:ligatures w14:val="none"/>
            </w:rPr>
          </w:pPr>
          <w:hyperlink w:anchor="_Toc134545583" w:history="1">
            <w:r w:rsidR="00A61445" w:rsidRPr="0080250E">
              <w:rPr>
                <w:rStyle w:val="Hyperlink"/>
                <w:rFonts w:ascii="Times New Roman" w:hAnsi="Times New Roman" w:cs="Times New Roman"/>
                <w:noProof/>
                <w:sz w:val="24"/>
                <w:szCs w:val="24"/>
                <w:lang w:val="en-US"/>
              </w:rPr>
              <w:t>RESOURCES NEEDED:</w:t>
            </w:r>
            <w:r w:rsidR="00A61445" w:rsidRPr="0080250E">
              <w:rPr>
                <w:rFonts w:ascii="Times New Roman" w:hAnsi="Times New Roman" w:cs="Times New Roman"/>
                <w:noProof/>
                <w:webHidden/>
                <w:sz w:val="24"/>
                <w:szCs w:val="24"/>
              </w:rPr>
              <w:tab/>
            </w:r>
            <w:r w:rsidR="00A61445" w:rsidRPr="0080250E">
              <w:rPr>
                <w:rFonts w:ascii="Times New Roman" w:hAnsi="Times New Roman" w:cs="Times New Roman"/>
                <w:noProof/>
                <w:webHidden/>
                <w:sz w:val="24"/>
                <w:szCs w:val="24"/>
              </w:rPr>
              <w:fldChar w:fldCharType="begin"/>
            </w:r>
            <w:r w:rsidR="00A61445" w:rsidRPr="0080250E">
              <w:rPr>
                <w:rFonts w:ascii="Times New Roman" w:hAnsi="Times New Roman" w:cs="Times New Roman"/>
                <w:noProof/>
                <w:webHidden/>
                <w:sz w:val="24"/>
                <w:szCs w:val="24"/>
              </w:rPr>
              <w:instrText xml:space="preserve"> PAGEREF _Toc134545583 \h </w:instrText>
            </w:r>
            <w:r w:rsidR="00A61445" w:rsidRPr="0080250E">
              <w:rPr>
                <w:rFonts w:ascii="Times New Roman" w:hAnsi="Times New Roman" w:cs="Times New Roman"/>
                <w:noProof/>
                <w:webHidden/>
                <w:sz w:val="24"/>
                <w:szCs w:val="24"/>
              </w:rPr>
            </w:r>
            <w:r w:rsidR="00A61445" w:rsidRPr="0080250E">
              <w:rPr>
                <w:rFonts w:ascii="Times New Roman" w:hAnsi="Times New Roman" w:cs="Times New Roman"/>
                <w:noProof/>
                <w:webHidden/>
                <w:sz w:val="24"/>
                <w:szCs w:val="24"/>
              </w:rPr>
              <w:fldChar w:fldCharType="separate"/>
            </w:r>
            <w:r w:rsidR="00A61445" w:rsidRPr="0080250E">
              <w:rPr>
                <w:rFonts w:ascii="Times New Roman" w:hAnsi="Times New Roman" w:cs="Times New Roman"/>
                <w:noProof/>
                <w:webHidden/>
                <w:sz w:val="24"/>
                <w:szCs w:val="24"/>
              </w:rPr>
              <w:t>8</w:t>
            </w:r>
            <w:r w:rsidR="00A61445" w:rsidRPr="0080250E">
              <w:rPr>
                <w:rFonts w:ascii="Times New Roman" w:hAnsi="Times New Roman" w:cs="Times New Roman"/>
                <w:noProof/>
                <w:webHidden/>
                <w:sz w:val="24"/>
                <w:szCs w:val="24"/>
              </w:rPr>
              <w:fldChar w:fldCharType="end"/>
            </w:r>
          </w:hyperlink>
        </w:p>
        <w:p w14:paraId="6E14ABF9" w14:textId="77777777" w:rsidR="00A61445" w:rsidRPr="0080250E" w:rsidRDefault="00000000" w:rsidP="0080250E">
          <w:pPr>
            <w:pStyle w:val="TOC1"/>
            <w:tabs>
              <w:tab w:val="right" w:leader="dot" w:pos="9016"/>
            </w:tabs>
            <w:spacing w:line="360" w:lineRule="auto"/>
            <w:rPr>
              <w:rFonts w:ascii="Times New Roman" w:eastAsiaTheme="minorEastAsia" w:hAnsi="Times New Roman" w:cs="Times New Roman"/>
              <w:b w:val="0"/>
              <w:bCs w:val="0"/>
              <w:caps w:val="0"/>
              <w:noProof/>
              <w:kern w:val="0"/>
              <w:sz w:val="36"/>
              <w:szCs w:val="36"/>
              <w:lang w:eastAsia="en-GB"/>
              <w14:ligatures w14:val="none"/>
            </w:rPr>
          </w:pPr>
          <w:hyperlink w:anchor="_Toc134545584" w:history="1">
            <w:r w:rsidR="00A61445" w:rsidRPr="0080250E">
              <w:rPr>
                <w:rStyle w:val="Hyperlink"/>
                <w:rFonts w:ascii="Times New Roman" w:hAnsi="Times New Roman" w:cs="Times New Roman"/>
                <w:noProof/>
                <w:sz w:val="24"/>
                <w:szCs w:val="24"/>
                <w:lang w:val="en-US"/>
              </w:rPr>
              <w:t>IMPACT OF RESEARCH:</w:t>
            </w:r>
            <w:r w:rsidR="00A61445" w:rsidRPr="0080250E">
              <w:rPr>
                <w:rFonts w:ascii="Times New Roman" w:hAnsi="Times New Roman" w:cs="Times New Roman"/>
                <w:noProof/>
                <w:webHidden/>
                <w:sz w:val="24"/>
                <w:szCs w:val="24"/>
              </w:rPr>
              <w:tab/>
            </w:r>
            <w:r w:rsidR="00A61445" w:rsidRPr="0080250E">
              <w:rPr>
                <w:rFonts w:ascii="Times New Roman" w:hAnsi="Times New Roman" w:cs="Times New Roman"/>
                <w:noProof/>
                <w:webHidden/>
                <w:sz w:val="24"/>
                <w:szCs w:val="24"/>
              </w:rPr>
              <w:fldChar w:fldCharType="begin"/>
            </w:r>
            <w:r w:rsidR="00A61445" w:rsidRPr="0080250E">
              <w:rPr>
                <w:rFonts w:ascii="Times New Roman" w:hAnsi="Times New Roman" w:cs="Times New Roman"/>
                <w:noProof/>
                <w:webHidden/>
                <w:sz w:val="24"/>
                <w:szCs w:val="24"/>
              </w:rPr>
              <w:instrText xml:space="preserve"> PAGEREF _Toc134545584 \h </w:instrText>
            </w:r>
            <w:r w:rsidR="00A61445" w:rsidRPr="0080250E">
              <w:rPr>
                <w:rFonts w:ascii="Times New Roman" w:hAnsi="Times New Roman" w:cs="Times New Roman"/>
                <w:noProof/>
                <w:webHidden/>
                <w:sz w:val="24"/>
                <w:szCs w:val="24"/>
              </w:rPr>
            </w:r>
            <w:r w:rsidR="00A61445" w:rsidRPr="0080250E">
              <w:rPr>
                <w:rFonts w:ascii="Times New Roman" w:hAnsi="Times New Roman" w:cs="Times New Roman"/>
                <w:noProof/>
                <w:webHidden/>
                <w:sz w:val="24"/>
                <w:szCs w:val="24"/>
              </w:rPr>
              <w:fldChar w:fldCharType="separate"/>
            </w:r>
            <w:r w:rsidR="00A61445" w:rsidRPr="0080250E">
              <w:rPr>
                <w:rFonts w:ascii="Times New Roman" w:hAnsi="Times New Roman" w:cs="Times New Roman"/>
                <w:noProof/>
                <w:webHidden/>
                <w:sz w:val="24"/>
                <w:szCs w:val="24"/>
              </w:rPr>
              <w:t>9</w:t>
            </w:r>
            <w:r w:rsidR="00A61445" w:rsidRPr="0080250E">
              <w:rPr>
                <w:rFonts w:ascii="Times New Roman" w:hAnsi="Times New Roman" w:cs="Times New Roman"/>
                <w:noProof/>
                <w:webHidden/>
                <w:sz w:val="24"/>
                <w:szCs w:val="24"/>
              </w:rPr>
              <w:fldChar w:fldCharType="end"/>
            </w:r>
          </w:hyperlink>
        </w:p>
        <w:p w14:paraId="2A165FDA" w14:textId="77777777" w:rsidR="00A61445" w:rsidRPr="0080250E" w:rsidRDefault="00000000" w:rsidP="0080250E">
          <w:pPr>
            <w:pStyle w:val="TOC1"/>
            <w:tabs>
              <w:tab w:val="right" w:leader="dot" w:pos="9016"/>
            </w:tabs>
            <w:spacing w:line="360" w:lineRule="auto"/>
            <w:rPr>
              <w:rFonts w:ascii="Times New Roman" w:eastAsiaTheme="minorEastAsia" w:hAnsi="Times New Roman" w:cs="Times New Roman"/>
              <w:b w:val="0"/>
              <w:bCs w:val="0"/>
              <w:caps w:val="0"/>
              <w:noProof/>
              <w:kern w:val="0"/>
              <w:sz w:val="36"/>
              <w:szCs w:val="36"/>
              <w:lang w:eastAsia="en-GB"/>
              <w14:ligatures w14:val="none"/>
            </w:rPr>
          </w:pPr>
          <w:hyperlink w:anchor="_Toc134545585" w:history="1">
            <w:r w:rsidR="00A61445" w:rsidRPr="0080250E">
              <w:rPr>
                <w:rStyle w:val="Hyperlink"/>
                <w:rFonts w:ascii="Times New Roman" w:hAnsi="Times New Roman" w:cs="Times New Roman"/>
                <w:noProof/>
                <w:sz w:val="24"/>
                <w:szCs w:val="24"/>
                <w:lang w:val="en-US"/>
              </w:rPr>
              <w:t>TIMESCALE</w:t>
            </w:r>
            <w:r w:rsidR="00A61445" w:rsidRPr="0080250E">
              <w:rPr>
                <w:rFonts w:ascii="Times New Roman" w:hAnsi="Times New Roman" w:cs="Times New Roman"/>
                <w:noProof/>
                <w:webHidden/>
                <w:sz w:val="24"/>
                <w:szCs w:val="24"/>
              </w:rPr>
              <w:tab/>
            </w:r>
            <w:r w:rsidR="00A61445" w:rsidRPr="0080250E">
              <w:rPr>
                <w:rFonts w:ascii="Times New Roman" w:hAnsi="Times New Roman" w:cs="Times New Roman"/>
                <w:noProof/>
                <w:webHidden/>
                <w:sz w:val="24"/>
                <w:szCs w:val="24"/>
              </w:rPr>
              <w:fldChar w:fldCharType="begin"/>
            </w:r>
            <w:r w:rsidR="00A61445" w:rsidRPr="0080250E">
              <w:rPr>
                <w:rFonts w:ascii="Times New Roman" w:hAnsi="Times New Roman" w:cs="Times New Roman"/>
                <w:noProof/>
                <w:webHidden/>
                <w:sz w:val="24"/>
                <w:szCs w:val="24"/>
              </w:rPr>
              <w:instrText xml:space="preserve"> PAGEREF _Toc134545585 \h </w:instrText>
            </w:r>
            <w:r w:rsidR="00A61445" w:rsidRPr="0080250E">
              <w:rPr>
                <w:rFonts w:ascii="Times New Roman" w:hAnsi="Times New Roman" w:cs="Times New Roman"/>
                <w:noProof/>
                <w:webHidden/>
                <w:sz w:val="24"/>
                <w:szCs w:val="24"/>
              </w:rPr>
            </w:r>
            <w:r w:rsidR="00A61445" w:rsidRPr="0080250E">
              <w:rPr>
                <w:rFonts w:ascii="Times New Roman" w:hAnsi="Times New Roman" w:cs="Times New Roman"/>
                <w:noProof/>
                <w:webHidden/>
                <w:sz w:val="24"/>
                <w:szCs w:val="24"/>
              </w:rPr>
              <w:fldChar w:fldCharType="separate"/>
            </w:r>
            <w:r w:rsidR="00A61445" w:rsidRPr="0080250E">
              <w:rPr>
                <w:rFonts w:ascii="Times New Roman" w:hAnsi="Times New Roman" w:cs="Times New Roman"/>
                <w:noProof/>
                <w:webHidden/>
                <w:sz w:val="24"/>
                <w:szCs w:val="24"/>
              </w:rPr>
              <w:t>10</w:t>
            </w:r>
            <w:r w:rsidR="00A61445" w:rsidRPr="0080250E">
              <w:rPr>
                <w:rFonts w:ascii="Times New Roman" w:hAnsi="Times New Roman" w:cs="Times New Roman"/>
                <w:noProof/>
                <w:webHidden/>
                <w:sz w:val="24"/>
                <w:szCs w:val="24"/>
              </w:rPr>
              <w:fldChar w:fldCharType="end"/>
            </w:r>
          </w:hyperlink>
        </w:p>
        <w:p w14:paraId="3767F35B" w14:textId="77777777" w:rsidR="00A61445" w:rsidRPr="0080250E" w:rsidRDefault="00000000" w:rsidP="0080250E">
          <w:pPr>
            <w:pStyle w:val="TOC1"/>
            <w:tabs>
              <w:tab w:val="right" w:leader="dot" w:pos="9016"/>
            </w:tabs>
            <w:spacing w:line="360" w:lineRule="auto"/>
            <w:rPr>
              <w:rFonts w:ascii="Times New Roman" w:eastAsiaTheme="minorEastAsia" w:hAnsi="Times New Roman" w:cs="Times New Roman"/>
              <w:b w:val="0"/>
              <w:bCs w:val="0"/>
              <w:caps w:val="0"/>
              <w:noProof/>
              <w:kern w:val="0"/>
              <w:sz w:val="36"/>
              <w:szCs w:val="36"/>
              <w:lang w:eastAsia="en-GB"/>
              <w14:ligatures w14:val="none"/>
            </w:rPr>
          </w:pPr>
          <w:hyperlink w:anchor="_Toc134545586" w:history="1">
            <w:r w:rsidR="00A61445" w:rsidRPr="0080250E">
              <w:rPr>
                <w:rStyle w:val="Hyperlink"/>
                <w:rFonts w:ascii="Times New Roman" w:hAnsi="Times New Roman" w:cs="Times New Roman"/>
                <w:noProof/>
                <w:sz w:val="24"/>
                <w:szCs w:val="24"/>
                <w:lang w:val="en-US"/>
              </w:rPr>
              <w:t>GANTT CHART:</w:t>
            </w:r>
            <w:r w:rsidR="00A61445" w:rsidRPr="0080250E">
              <w:rPr>
                <w:rFonts w:ascii="Times New Roman" w:hAnsi="Times New Roman" w:cs="Times New Roman"/>
                <w:noProof/>
                <w:webHidden/>
                <w:sz w:val="24"/>
                <w:szCs w:val="24"/>
              </w:rPr>
              <w:tab/>
            </w:r>
            <w:r w:rsidR="00A61445" w:rsidRPr="0080250E">
              <w:rPr>
                <w:rFonts w:ascii="Times New Roman" w:hAnsi="Times New Roman" w:cs="Times New Roman"/>
                <w:noProof/>
                <w:webHidden/>
                <w:sz w:val="24"/>
                <w:szCs w:val="24"/>
              </w:rPr>
              <w:fldChar w:fldCharType="begin"/>
            </w:r>
            <w:r w:rsidR="00A61445" w:rsidRPr="0080250E">
              <w:rPr>
                <w:rFonts w:ascii="Times New Roman" w:hAnsi="Times New Roman" w:cs="Times New Roman"/>
                <w:noProof/>
                <w:webHidden/>
                <w:sz w:val="24"/>
                <w:szCs w:val="24"/>
              </w:rPr>
              <w:instrText xml:space="preserve"> PAGEREF _Toc134545586 \h </w:instrText>
            </w:r>
            <w:r w:rsidR="00A61445" w:rsidRPr="0080250E">
              <w:rPr>
                <w:rFonts w:ascii="Times New Roman" w:hAnsi="Times New Roman" w:cs="Times New Roman"/>
                <w:noProof/>
                <w:webHidden/>
                <w:sz w:val="24"/>
                <w:szCs w:val="24"/>
              </w:rPr>
            </w:r>
            <w:r w:rsidR="00A61445" w:rsidRPr="0080250E">
              <w:rPr>
                <w:rFonts w:ascii="Times New Roman" w:hAnsi="Times New Roman" w:cs="Times New Roman"/>
                <w:noProof/>
                <w:webHidden/>
                <w:sz w:val="24"/>
                <w:szCs w:val="24"/>
              </w:rPr>
              <w:fldChar w:fldCharType="separate"/>
            </w:r>
            <w:r w:rsidR="00A61445" w:rsidRPr="0080250E">
              <w:rPr>
                <w:rFonts w:ascii="Times New Roman" w:hAnsi="Times New Roman" w:cs="Times New Roman"/>
                <w:noProof/>
                <w:webHidden/>
                <w:sz w:val="24"/>
                <w:szCs w:val="24"/>
              </w:rPr>
              <w:t>12</w:t>
            </w:r>
            <w:r w:rsidR="00A61445" w:rsidRPr="0080250E">
              <w:rPr>
                <w:rFonts w:ascii="Times New Roman" w:hAnsi="Times New Roman" w:cs="Times New Roman"/>
                <w:noProof/>
                <w:webHidden/>
                <w:sz w:val="24"/>
                <w:szCs w:val="24"/>
              </w:rPr>
              <w:fldChar w:fldCharType="end"/>
            </w:r>
          </w:hyperlink>
        </w:p>
        <w:p w14:paraId="29EFB6A3" w14:textId="77777777" w:rsidR="00A61445" w:rsidRPr="0080250E" w:rsidRDefault="00000000" w:rsidP="0080250E">
          <w:pPr>
            <w:pStyle w:val="TOC1"/>
            <w:tabs>
              <w:tab w:val="right" w:leader="dot" w:pos="9016"/>
            </w:tabs>
            <w:spacing w:line="360" w:lineRule="auto"/>
            <w:rPr>
              <w:rFonts w:ascii="Times New Roman" w:eastAsiaTheme="minorEastAsia" w:hAnsi="Times New Roman" w:cs="Times New Roman"/>
              <w:b w:val="0"/>
              <w:bCs w:val="0"/>
              <w:caps w:val="0"/>
              <w:noProof/>
              <w:kern w:val="0"/>
              <w:sz w:val="24"/>
              <w:szCs w:val="24"/>
              <w:lang w:eastAsia="en-GB"/>
              <w14:ligatures w14:val="none"/>
            </w:rPr>
          </w:pPr>
          <w:hyperlink w:anchor="_Toc134545587" w:history="1">
            <w:r w:rsidR="00A61445" w:rsidRPr="0080250E">
              <w:rPr>
                <w:rStyle w:val="Hyperlink"/>
                <w:rFonts w:ascii="Times New Roman" w:hAnsi="Times New Roman" w:cs="Times New Roman"/>
                <w:noProof/>
                <w:sz w:val="24"/>
                <w:szCs w:val="24"/>
              </w:rPr>
              <w:t>REFERENCES</w:t>
            </w:r>
            <w:r w:rsidR="00A61445" w:rsidRPr="0080250E">
              <w:rPr>
                <w:rFonts w:ascii="Times New Roman" w:hAnsi="Times New Roman" w:cs="Times New Roman"/>
                <w:noProof/>
                <w:webHidden/>
                <w:sz w:val="24"/>
                <w:szCs w:val="24"/>
              </w:rPr>
              <w:tab/>
            </w:r>
            <w:r w:rsidR="00A61445" w:rsidRPr="0080250E">
              <w:rPr>
                <w:rFonts w:ascii="Times New Roman" w:hAnsi="Times New Roman" w:cs="Times New Roman"/>
                <w:noProof/>
                <w:webHidden/>
                <w:sz w:val="24"/>
                <w:szCs w:val="24"/>
              </w:rPr>
              <w:fldChar w:fldCharType="begin"/>
            </w:r>
            <w:r w:rsidR="00A61445" w:rsidRPr="0080250E">
              <w:rPr>
                <w:rFonts w:ascii="Times New Roman" w:hAnsi="Times New Roman" w:cs="Times New Roman"/>
                <w:noProof/>
                <w:webHidden/>
                <w:sz w:val="24"/>
                <w:szCs w:val="24"/>
              </w:rPr>
              <w:instrText xml:space="preserve"> PAGEREF _Toc134545587 \h </w:instrText>
            </w:r>
            <w:r w:rsidR="00A61445" w:rsidRPr="0080250E">
              <w:rPr>
                <w:rFonts w:ascii="Times New Roman" w:hAnsi="Times New Roman" w:cs="Times New Roman"/>
                <w:noProof/>
                <w:webHidden/>
                <w:sz w:val="24"/>
                <w:szCs w:val="24"/>
              </w:rPr>
            </w:r>
            <w:r w:rsidR="00A61445" w:rsidRPr="0080250E">
              <w:rPr>
                <w:rFonts w:ascii="Times New Roman" w:hAnsi="Times New Roman" w:cs="Times New Roman"/>
                <w:noProof/>
                <w:webHidden/>
                <w:sz w:val="24"/>
                <w:szCs w:val="24"/>
              </w:rPr>
              <w:fldChar w:fldCharType="separate"/>
            </w:r>
            <w:r w:rsidR="00A61445" w:rsidRPr="0080250E">
              <w:rPr>
                <w:rFonts w:ascii="Times New Roman" w:hAnsi="Times New Roman" w:cs="Times New Roman"/>
                <w:noProof/>
                <w:webHidden/>
                <w:sz w:val="24"/>
                <w:szCs w:val="24"/>
              </w:rPr>
              <w:t>12</w:t>
            </w:r>
            <w:r w:rsidR="00A61445" w:rsidRPr="0080250E">
              <w:rPr>
                <w:rFonts w:ascii="Times New Roman" w:hAnsi="Times New Roman" w:cs="Times New Roman"/>
                <w:noProof/>
                <w:webHidden/>
                <w:sz w:val="24"/>
                <w:szCs w:val="24"/>
              </w:rPr>
              <w:fldChar w:fldCharType="end"/>
            </w:r>
          </w:hyperlink>
        </w:p>
        <w:p w14:paraId="6C3E571D" w14:textId="77777777" w:rsidR="00BF4622" w:rsidRPr="0080250E" w:rsidRDefault="00BF4622" w:rsidP="0080250E">
          <w:pPr>
            <w:spacing w:line="360" w:lineRule="auto"/>
            <w:rPr>
              <w:rFonts w:ascii="Times New Roman" w:hAnsi="Times New Roman" w:cs="Times New Roman"/>
            </w:rPr>
          </w:pPr>
          <w:r w:rsidRPr="0080250E">
            <w:rPr>
              <w:rFonts w:ascii="Times New Roman" w:hAnsi="Times New Roman" w:cs="Times New Roman"/>
              <w:b/>
              <w:bCs/>
              <w:noProof/>
            </w:rPr>
            <w:fldChar w:fldCharType="end"/>
          </w:r>
        </w:p>
      </w:sdtContent>
    </w:sdt>
    <w:p w14:paraId="2EA0F3D0" w14:textId="77777777" w:rsidR="00BF4622" w:rsidRPr="0080250E" w:rsidRDefault="00BF4622" w:rsidP="0080250E">
      <w:pPr>
        <w:spacing w:line="360" w:lineRule="auto"/>
        <w:rPr>
          <w:rFonts w:ascii="Times New Roman" w:hAnsi="Times New Roman" w:cs="Times New Roman"/>
          <w:lang w:val="en-US"/>
        </w:rPr>
      </w:pPr>
    </w:p>
    <w:p w14:paraId="6FB64B33" w14:textId="77777777" w:rsidR="00711C64" w:rsidRPr="0080250E" w:rsidRDefault="00711C64" w:rsidP="0080250E">
      <w:pPr>
        <w:spacing w:line="360" w:lineRule="auto"/>
        <w:rPr>
          <w:rFonts w:ascii="Times New Roman" w:hAnsi="Times New Roman" w:cs="Times New Roman"/>
          <w:lang w:val="en-US"/>
        </w:rPr>
      </w:pPr>
    </w:p>
    <w:p w14:paraId="3F6FDF29" w14:textId="77777777" w:rsidR="00BF4622" w:rsidRPr="0080250E" w:rsidRDefault="00BF4622" w:rsidP="0080250E">
      <w:pPr>
        <w:spacing w:line="360" w:lineRule="auto"/>
        <w:rPr>
          <w:rFonts w:ascii="Times New Roman" w:hAnsi="Times New Roman" w:cs="Times New Roman"/>
          <w:lang w:val="en-US"/>
        </w:rPr>
      </w:pPr>
    </w:p>
    <w:p w14:paraId="41D0F6A5" w14:textId="77777777" w:rsidR="00BF4622" w:rsidRPr="0080250E" w:rsidRDefault="00BF4622" w:rsidP="0080250E">
      <w:pPr>
        <w:spacing w:line="360" w:lineRule="auto"/>
        <w:rPr>
          <w:rFonts w:ascii="Times New Roman" w:hAnsi="Times New Roman" w:cs="Times New Roman"/>
          <w:lang w:val="en-US"/>
        </w:rPr>
      </w:pPr>
    </w:p>
    <w:p w14:paraId="0892EE1D" w14:textId="77777777" w:rsidR="00BF4622" w:rsidRPr="0080250E" w:rsidRDefault="00BF4622" w:rsidP="0080250E">
      <w:pPr>
        <w:spacing w:line="360" w:lineRule="auto"/>
        <w:rPr>
          <w:rFonts w:ascii="Times New Roman" w:hAnsi="Times New Roman" w:cs="Times New Roman"/>
          <w:lang w:val="en-US"/>
        </w:rPr>
      </w:pPr>
    </w:p>
    <w:p w14:paraId="07C57DAB" w14:textId="77777777" w:rsidR="00BF4622" w:rsidRPr="0080250E" w:rsidRDefault="00BF4622" w:rsidP="0080250E">
      <w:pPr>
        <w:spacing w:line="360" w:lineRule="auto"/>
        <w:rPr>
          <w:rFonts w:ascii="Times New Roman" w:hAnsi="Times New Roman" w:cs="Times New Roman"/>
          <w:lang w:val="en-US"/>
        </w:rPr>
      </w:pPr>
    </w:p>
    <w:p w14:paraId="3E72C643" w14:textId="77777777" w:rsidR="00BF4622" w:rsidRPr="0080250E" w:rsidRDefault="00BF4622" w:rsidP="0080250E">
      <w:pPr>
        <w:spacing w:line="360" w:lineRule="auto"/>
        <w:rPr>
          <w:rFonts w:ascii="Times New Roman" w:hAnsi="Times New Roman" w:cs="Times New Roman"/>
          <w:lang w:val="en-US"/>
        </w:rPr>
      </w:pPr>
    </w:p>
    <w:p w14:paraId="542CDA92" w14:textId="77777777" w:rsidR="00BF4622" w:rsidRPr="0080250E" w:rsidRDefault="00BF4622" w:rsidP="0080250E">
      <w:pPr>
        <w:spacing w:line="360" w:lineRule="auto"/>
        <w:rPr>
          <w:rFonts w:ascii="Times New Roman" w:hAnsi="Times New Roman" w:cs="Times New Roman"/>
          <w:lang w:val="en-US"/>
        </w:rPr>
      </w:pPr>
    </w:p>
    <w:p w14:paraId="57C9F1E6" w14:textId="77777777" w:rsidR="00BF4622" w:rsidRPr="0080250E" w:rsidRDefault="00BF4622" w:rsidP="0080250E">
      <w:pPr>
        <w:spacing w:line="360" w:lineRule="auto"/>
        <w:rPr>
          <w:rFonts w:ascii="Times New Roman" w:hAnsi="Times New Roman" w:cs="Times New Roman"/>
          <w:lang w:val="en-US"/>
        </w:rPr>
      </w:pPr>
    </w:p>
    <w:p w14:paraId="7951DCBE" w14:textId="77777777" w:rsidR="00BF4622" w:rsidRPr="0080250E" w:rsidRDefault="00BF4622" w:rsidP="0080250E">
      <w:pPr>
        <w:spacing w:line="360" w:lineRule="auto"/>
        <w:rPr>
          <w:rFonts w:ascii="Times New Roman" w:hAnsi="Times New Roman" w:cs="Times New Roman"/>
          <w:lang w:val="en-US"/>
        </w:rPr>
      </w:pPr>
    </w:p>
    <w:p w14:paraId="548E5D35" w14:textId="77777777" w:rsidR="00BF4622" w:rsidRPr="0080250E" w:rsidRDefault="00BF4622" w:rsidP="0080250E">
      <w:pPr>
        <w:spacing w:line="360" w:lineRule="auto"/>
        <w:rPr>
          <w:rFonts w:ascii="Times New Roman" w:hAnsi="Times New Roman" w:cs="Times New Roman"/>
          <w:lang w:val="en-US"/>
        </w:rPr>
      </w:pPr>
    </w:p>
    <w:p w14:paraId="749AA194" w14:textId="77777777" w:rsidR="00BF4622" w:rsidRPr="0080250E" w:rsidRDefault="00BF4622" w:rsidP="0080250E">
      <w:pPr>
        <w:spacing w:line="360" w:lineRule="auto"/>
        <w:rPr>
          <w:rFonts w:ascii="Times New Roman" w:hAnsi="Times New Roman" w:cs="Times New Roman"/>
          <w:lang w:val="en-US"/>
        </w:rPr>
      </w:pPr>
    </w:p>
    <w:p w14:paraId="6B35971C" w14:textId="77777777" w:rsidR="00BF4622" w:rsidRPr="0080250E" w:rsidRDefault="00BF4622" w:rsidP="0080250E">
      <w:pPr>
        <w:spacing w:line="360" w:lineRule="auto"/>
        <w:rPr>
          <w:rFonts w:ascii="Times New Roman" w:hAnsi="Times New Roman" w:cs="Times New Roman"/>
          <w:lang w:val="en-US"/>
        </w:rPr>
      </w:pPr>
    </w:p>
    <w:p w14:paraId="01F30031" w14:textId="77777777" w:rsidR="00BF4622" w:rsidRPr="0080250E" w:rsidRDefault="00BF4622" w:rsidP="0080250E">
      <w:pPr>
        <w:spacing w:line="360" w:lineRule="auto"/>
        <w:rPr>
          <w:rFonts w:ascii="Times New Roman" w:hAnsi="Times New Roman" w:cs="Times New Roman"/>
          <w:lang w:val="en-US"/>
        </w:rPr>
      </w:pPr>
    </w:p>
    <w:p w14:paraId="625B0462" w14:textId="77777777" w:rsidR="00BF4622" w:rsidRPr="0080250E" w:rsidRDefault="00BF4622" w:rsidP="0080250E">
      <w:pPr>
        <w:spacing w:line="360" w:lineRule="auto"/>
        <w:rPr>
          <w:rFonts w:ascii="Times New Roman" w:hAnsi="Times New Roman" w:cs="Times New Roman"/>
          <w:lang w:val="en-US"/>
        </w:rPr>
      </w:pPr>
    </w:p>
    <w:p w14:paraId="58C4005D" w14:textId="77777777" w:rsidR="00596AE8" w:rsidRPr="0080250E" w:rsidRDefault="00596AE8" w:rsidP="0080250E">
      <w:pPr>
        <w:spacing w:line="360" w:lineRule="auto"/>
        <w:jc w:val="both"/>
        <w:rPr>
          <w:rFonts w:ascii="Times New Roman" w:hAnsi="Times New Roman" w:cs="Times New Roman"/>
          <w:lang w:val="en-US"/>
        </w:rPr>
      </w:pPr>
    </w:p>
    <w:p w14:paraId="724EDBAE" w14:textId="77777777" w:rsidR="00A61445" w:rsidRPr="0080250E" w:rsidRDefault="00A61445" w:rsidP="0080250E">
      <w:pPr>
        <w:spacing w:line="360" w:lineRule="auto"/>
        <w:jc w:val="both"/>
        <w:rPr>
          <w:rFonts w:ascii="Times New Roman" w:hAnsi="Times New Roman" w:cs="Times New Roman"/>
          <w:lang w:val="en-US"/>
        </w:rPr>
      </w:pPr>
    </w:p>
    <w:p w14:paraId="564E91A1" w14:textId="77777777" w:rsidR="00596AE8" w:rsidRPr="0080250E" w:rsidRDefault="00596AE8" w:rsidP="0080250E">
      <w:pPr>
        <w:spacing w:line="360" w:lineRule="auto"/>
        <w:jc w:val="both"/>
        <w:rPr>
          <w:rFonts w:ascii="Times New Roman" w:hAnsi="Times New Roman" w:cs="Times New Roman"/>
          <w:lang w:val="en-US"/>
        </w:rPr>
      </w:pPr>
    </w:p>
    <w:p w14:paraId="1F35AB3A" w14:textId="77777777" w:rsidR="007A5BBF" w:rsidRPr="0080250E" w:rsidRDefault="007A5BBF" w:rsidP="0080250E">
      <w:pPr>
        <w:spacing w:line="360" w:lineRule="auto"/>
        <w:jc w:val="both"/>
        <w:rPr>
          <w:rFonts w:ascii="Times New Roman" w:hAnsi="Times New Roman" w:cs="Times New Roman"/>
          <w:lang w:val="en-US"/>
        </w:rPr>
      </w:pPr>
    </w:p>
    <w:p w14:paraId="68F68C76" w14:textId="77777777" w:rsidR="007A5BBF" w:rsidRPr="0080250E" w:rsidRDefault="007A5BBF" w:rsidP="0080250E">
      <w:pPr>
        <w:spacing w:line="360" w:lineRule="auto"/>
        <w:jc w:val="both"/>
        <w:rPr>
          <w:rFonts w:ascii="Times New Roman" w:hAnsi="Times New Roman" w:cs="Times New Roman"/>
          <w:lang w:val="en-US"/>
        </w:rPr>
      </w:pPr>
    </w:p>
    <w:p w14:paraId="55777424" w14:textId="77777777" w:rsidR="00596AE8" w:rsidRPr="0080250E" w:rsidRDefault="00596AE8" w:rsidP="0080250E">
      <w:pPr>
        <w:spacing w:line="360" w:lineRule="auto"/>
        <w:jc w:val="center"/>
        <w:rPr>
          <w:rFonts w:ascii="Times New Roman" w:hAnsi="Times New Roman" w:cs="Times New Roman"/>
          <w:b/>
          <w:bCs/>
          <w:lang w:val="en-US"/>
        </w:rPr>
      </w:pPr>
    </w:p>
    <w:p w14:paraId="62AF6AC8" w14:textId="77777777" w:rsidR="00596AE8" w:rsidRPr="0080250E" w:rsidRDefault="00596AE8" w:rsidP="0080250E">
      <w:pPr>
        <w:spacing w:line="360" w:lineRule="auto"/>
        <w:jc w:val="center"/>
        <w:rPr>
          <w:rFonts w:ascii="Times New Roman" w:hAnsi="Times New Roman" w:cs="Times New Roman"/>
          <w:b/>
          <w:bCs/>
          <w:lang w:val="en-US"/>
        </w:rPr>
      </w:pPr>
      <w:r w:rsidRPr="0080250E">
        <w:rPr>
          <w:rFonts w:ascii="Times New Roman" w:hAnsi="Times New Roman" w:cs="Times New Roman"/>
          <w:b/>
          <w:bCs/>
          <w:lang w:val="en-US"/>
        </w:rPr>
        <w:t>UNDERSTANDING THE FATE OF MESENCHYMAL STROMAL CELLS FOLLOWING INTRAVENEOUS ADMINISTRATION IN MICE.</w:t>
      </w:r>
    </w:p>
    <w:p w14:paraId="7EA07576" w14:textId="77777777" w:rsidR="00A61445" w:rsidRPr="0080250E" w:rsidRDefault="00A61445" w:rsidP="0080250E">
      <w:pPr>
        <w:pStyle w:val="Heading1"/>
        <w:spacing w:line="360" w:lineRule="auto"/>
        <w:jc w:val="both"/>
        <w:rPr>
          <w:rFonts w:ascii="Times New Roman" w:hAnsi="Times New Roman" w:cs="Times New Roman"/>
          <w:sz w:val="24"/>
          <w:szCs w:val="24"/>
          <w:lang w:val="en-US"/>
        </w:rPr>
      </w:pPr>
    </w:p>
    <w:p w14:paraId="6CC724E7" w14:textId="77777777" w:rsidR="00D435EF" w:rsidRPr="0080250E" w:rsidRDefault="00D435EF" w:rsidP="0080250E">
      <w:pPr>
        <w:pStyle w:val="Heading1"/>
        <w:spacing w:line="360" w:lineRule="auto"/>
        <w:jc w:val="both"/>
        <w:rPr>
          <w:rFonts w:ascii="Times New Roman" w:hAnsi="Times New Roman" w:cs="Times New Roman"/>
          <w:sz w:val="24"/>
          <w:szCs w:val="24"/>
          <w:lang w:val="en-US"/>
        </w:rPr>
      </w:pPr>
      <w:bookmarkStart w:id="0" w:name="_Toc134545579"/>
      <w:r w:rsidRPr="0080250E">
        <w:rPr>
          <w:rFonts w:ascii="Times New Roman" w:hAnsi="Times New Roman" w:cs="Times New Roman"/>
          <w:sz w:val="24"/>
          <w:szCs w:val="24"/>
          <w:lang w:val="en-US"/>
        </w:rPr>
        <w:t>NON-TECHNICAL SUMMARY:</w:t>
      </w:r>
      <w:bookmarkEnd w:id="0"/>
    </w:p>
    <w:p w14:paraId="2EDFA7A2" w14:textId="77777777" w:rsidR="000F5482" w:rsidRPr="0080250E" w:rsidRDefault="000F5482"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The main aim of this study is to determine what happens to </w:t>
      </w:r>
      <w:r w:rsidR="00A61445" w:rsidRPr="0080250E">
        <w:rPr>
          <w:rFonts w:ascii="Times New Roman" w:hAnsi="Times New Roman" w:cs="Times New Roman"/>
          <w:lang w:val="en-US"/>
        </w:rPr>
        <w:t>mesenchymal stromal cells (</w:t>
      </w:r>
      <w:r w:rsidRPr="0080250E">
        <w:rPr>
          <w:rFonts w:ascii="Times New Roman" w:hAnsi="Times New Roman" w:cs="Times New Roman"/>
          <w:lang w:val="en-US"/>
        </w:rPr>
        <w:t>MSCs</w:t>
      </w:r>
      <w:r w:rsidR="00A61445" w:rsidRPr="0080250E">
        <w:rPr>
          <w:rFonts w:ascii="Times New Roman" w:hAnsi="Times New Roman" w:cs="Times New Roman"/>
          <w:lang w:val="en-US"/>
        </w:rPr>
        <w:t>)</w:t>
      </w:r>
      <w:r w:rsidRPr="0080250E">
        <w:rPr>
          <w:rFonts w:ascii="Times New Roman" w:hAnsi="Times New Roman" w:cs="Times New Roman"/>
          <w:lang w:val="en-US"/>
        </w:rPr>
        <w:t xml:space="preserve"> when they are administered intravenously into the lungs of </w:t>
      </w:r>
      <w:r w:rsidR="00A61445" w:rsidRPr="0080250E">
        <w:rPr>
          <w:rFonts w:ascii="Times New Roman" w:hAnsi="Times New Roman" w:cs="Times New Roman"/>
          <w:lang w:val="en-US"/>
        </w:rPr>
        <w:t>mice</w:t>
      </w:r>
      <w:r w:rsidRPr="0080250E">
        <w:rPr>
          <w:rFonts w:ascii="Times New Roman" w:hAnsi="Times New Roman" w:cs="Times New Roman"/>
          <w:lang w:val="en-US"/>
        </w:rPr>
        <w:t xml:space="preserve">. Using immunofluorescence as well as hematoxylin and eosin staining, researchers </w:t>
      </w:r>
      <w:proofErr w:type="gramStart"/>
      <w:r w:rsidRPr="0080250E">
        <w:rPr>
          <w:rFonts w:ascii="Times New Roman" w:hAnsi="Times New Roman" w:cs="Times New Roman"/>
          <w:lang w:val="en-US"/>
        </w:rPr>
        <w:t>are able to</w:t>
      </w:r>
      <w:proofErr w:type="gramEnd"/>
      <w:r w:rsidRPr="0080250E">
        <w:rPr>
          <w:rFonts w:ascii="Times New Roman" w:hAnsi="Times New Roman" w:cs="Times New Roman"/>
          <w:lang w:val="en-US"/>
        </w:rPr>
        <w:t xml:space="preserve"> observe MSCs and other cell types in lung tissue. These additional cell types include endothelial cells, macrophages, and neutrophils. The present research aims to learn more about mesenchymal st</w:t>
      </w:r>
      <w:r w:rsidR="00A61445" w:rsidRPr="0080250E">
        <w:rPr>
          <w:rFonts w:ascii="Times New Roman" w:hAnsi="Times New Roman" w:cs="Times New Roman"/>
          <w:lang w:val="en-US"/>
        </w:rPr>
        <w:t>romal</w:t>
      </w:r>
      <w:r w:rsidRPr="0080250E">
        <w:rPr>
          <w:rFonts w:ascii="Times New Roman" w:hAnsi="Times New Roman" w:cs="Times New Roman"/>
          <w:lang w:val="en-US"/>
        </w:rPr>
        <w:t xml:space="preserve"> cells (MSCs) and their potential use in treating kidney injury in the future. This will be achieved by locating these cells and determining how they interact with MSCs.</w:t>
      </w:r>
      <w:r w:rsidRPr="0080250E">
        <w:rPr>
          <w:rFonts w:ascii="Times New Roman" w:hAnsi="Times New Roman" w:cs="Times New Roman"/>
        </w:rPr>
        <w:t xml:space="preserve"> </w:t>
      </w:r>
      <w:r w:rsidRPr="0080250E">
        <w:rPr>
          <w:rFonts w:ascii="Times New Roman" w:hAnsi="Times New Roman" w:cs="Times New Roman"/>
          <w:lang w:val="en-US"/>
        </w:rPr>
        <w:t>This research will assist in enhancing cell therapies and determining how MSCs treat kidney injury. This research could improve therapies based on MSCs.</w:t>
      </w:r>
    </w:p>
    <w:p w14:paraId="552EB31D" w14:textId="77777777" w:rsidR="00596AE8" w:rsidRPr="0080250E" w:rsidRDefault="00596AE8" w:rsidP="0080250E">
      <w:pPr>
        <w:pStyle w:val="Heading1"/>
        <w:spacing w:line="360" w:lineRule="auto"/>
        <w:jc w:val="both"/>
        <w:rPr>
          <w:rFonts w:ascii="Times New Roman" w:hAnsi="Times New Roman" w:cs="Times New Roman"/>
          <w:sz w:val="24"/>
          <w:szCs w:val="24"/>
          <w:lang w:val="en-US"/>
        </w:rPr>
      </w:pPr>
      <w:bookmarkStart w:id="1" w:name="_Toc134545580"/>
      <w:r w:rsidRPr="0080250E">
        <w:rPr>
          <w:rFonts w:ascii="Times New Roman" w:hAnsi="Times New Roman" w:cs="Times New Roman"/>
          <w:sz w:val="24"/>
          <w:szCs w:val="24"/>
          <w:lang w:val="en-US"/>
        </w:rPr>
        <w:t>BACKGROUND TO RESEACH</w:t>
      </w:r>
      <w:bookmarkEnd w:id="1"/>
    </w:p>
    <w:p w14:paraId="7B9A4163" w14:textId="77777777" w:rsidR="008874DC" w:rsidRPr="0080250E" w:rsidRDefault="008874DC" w:rsidP="0080250E">
      <w:pPr>
        <w:spacing w:line="360" w:lineRule="auto"/>
        <w:jc w:val="both"/>
        <w:rPr>
          <w:rFonts w:ascii="Times New Roman" w:hAnsi="Times New Roman" w:cs="Times New Roman"/>
          <w:lang w:val="en-US"/>
        </w:rPr>
      </w:pPr>
    </w:p>
    <w:p w14:paraId="67CB7BB5" w14:textId="408EDD4C" w:rsidR="008874DC" w:rsidRPr="0080250E" w:rsidRDefault="008874DC"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Mesenchymal stromal cells, also known as MSCs, are a type of stem cell that may be found in a wide range of tissues throughout the body. Some of these tissues include bone marrow, adipose tissue, and umbilical cord tissue, amongst others</w:t>
      </w:r>
      <w:r w:rsidR="000F5482" w:rsidRPr="0080250E">
        <w:rPr>
          <w:rFonts w:ascii="Times New Roman" w:hAnsi="Times New Roman" w:cs="Times New Roman"/>
          <w:lang w:val="en-US"/>
        </w:rPr>
        <w:t>. In this proposal we will study the MSCS derived from the umbilical cord</w:t>
      </w:r>
      <w:sdt>
        <w:sdtPr>
          <w:rPr>
            <w:rFonts w:ascii="Times New Roman" w:hAnsi="Times New Roman" w:cs="Times New Roman"/>
            <w:lang w:val="en-US"/>
          </w:rPr>
          <w:id w:val="-945768928"/>
          <w:citation/>
        </w:sdtPr>
        <w:sdtContent>
          <w:r w:rsidR="000F5482" w:rsidRPr="0080250E">
            <w:rPr>
              <w:rFonts w:ascii="Times New Roman" w:hAnsi="Times New Roman" w:cs="Times New Roman"/>
              <w:lang w:val="en-US"/>
            </w:rPr>
            <w:fldChar w:fldCharType="begin"/>
          </w:r>
          <w:r w:rsidR="000F5482" w:rsidRPr="0080250E">
            <w:rPr>
              <w:rFonts w:ascii="Times New Roman" w:hAnsi="Times New Roman" w:cs="Times New Roman"/>
              <w:lang w:val="en-US"/>
            </w:rPr>
            <w:instrText xml:space="preserve"> CITATION Lou23 \l 1033 </w:instrText>
          </w:r>
          <w:r w:rsidR="000F5482"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(Cona, 2023)</w:t>
          </w:r>
          <w:r w:rsidR="000F5482" w:rsidRPr="0080250E">
            <w:rPr>
              <w:rFonts w:ascii="Times New Roman" w:hAnsi="Times New Roman" w:cs="Times New Roman"/>
              <w:lang w:val="en-US"/>
            </w:rPr>
            <w:fldChar w:fldCharType="end"/>
          </w:r>
        </w:sdtContent>
      </w:sdt>
      <w:r w:rsidRPr="0080250E">
        <w:rPr>
          <w:rFonts w:ascii="Times New Roman" w:hAnsi="Times New Roman" w:cs="Times New Roman"/>
          <w:lang w:val="en-US"/>
        </w:rPr>
        <w:t>. Because of this, numerous studies have been conducted to investigate the distinctive traits that they possess.</w:t>
      </w:r>
      <w:r w:rsidRPr="0080250E">
        <w:rPr>
          <w:rFonts w:ascii="Times New Roman" w:hAnsi="Times New Roman" w:cs="Times New Roman"/>
        </w:rPr>
        <w:t xml:space="preserve"> </w:t>
      </w:r>
      <w:r w:rsidRPr="0080250E">
        <w:rPr>
          <w:rFonts w:ascii="Times New Roman" w:hAnsi="Times New Roman" w:cs="Times New Roman"/>
          <w:lang w:val="en-US"/>
        </w:rPr>
        <w:t xml:space="preserve">Umbilical cord-derived mesenchymal stem cells (UC-MSCs) are increasing in application as a source of MSCs for use in both research and therapeutic settings. </w:t>
      </w:r>
    </w:p>
    <w:p w14:paraId="0455BBA1" w14:textId="77777777" w:rsidR="008874DC" w:rsidRPr="0080250E" w:rsidRDefault="008874DC" w:rsidP="0080250E">
      <w:pPr>
        <w:spacing w:line="360" w:lineRule="auto"/>
        <w:jc w:val="both"/>
        <w:rPr>
          <w:rFonts w:ascii="Times New Roman" w:hAnsi="Times New Roman" w:cs="Times New Roman"/>
          <w:lang w:val="en-US"/>
        </w:rPr>
      </w:pPr>
    </w:p>
    <w:p w14:paraId="680BC00A" w14:textId="77777777" w:rsidR="008874DC" w:rsidRPr="0080250E" w:rsidRDefault="008874DC"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KEY CHARACTERISTICS OF MSC’S:</w:t>
      </w:r>
    </w:p>
    <w:p w14:paraId="25D33473" w14:textId="77777777" w:rsidR="008874DC" w:rsidRPr="0080250E" w:rsidRDefault="008874DC" w:rsidP="0080250E">
      <w:pPr>
        <w:spacing w:line="360" w:lineRule="auto"/>
        <w:jc w:val="both"/>
        <w:rPr>
          <w:rFonts w:ascii="Times New Roman" w:hAnsi="Times New Roman" w:cs="Times New Roman"/>
          <w:lang w:val="en-US"/>
        </w:rPr>
      </w:pPr>
    </w:p>
    <w:p w14:paraId="328FDA13" w14:textId="77777777" w:rsidR="008874DC" w:rsidRPr="0080250E" w:rsidRDefault="008874DC" w:rsidP="0080250E">
      <w:pPr>
        <w:pStyle w:val="ListParagraph"/>
        <w:numPr>
          <w:ilvl w:val="0"/>
          <w:numId w:val="1"/>
        </w:numPr>
        <w:spacing w:line="360" w:lineRule="auto"/>
        <w:jc w:val="both"/>
        <w:rPr>
          <w:rFonts w:ascii="Times New Roman" w:hAnsi="Times New Roman" w:cs="Times New Roman"/>
          <w:lang w:val="en-US"/>
        </w:rPr>
      </w:pPr>
      <w:r w:rsidRPr="0080250E">
        <w:rPr>
          <w:rFonts w:ascii="Times New Roman" w:hAnsi="Times New Roman" w:cs="Times New Roman"/>
          <w:lang w:val="en-US"/>
        </w:rPr>
        <w:t>St</w:t>
      </w:r>
      <w:r w:rsidR="00A61445" w:rsidRPr="0080250E">
        <w:rPr>
          <w:rFonts w:ascii="Times New Roman" w:hAnsi="Times New Roman" w:cs="Times New Roman"/>
          <w:lang w:val="en-US"/>
        </w:rPr>
        <w:t>romal</w:t>
      </w:r>
      <w:r w:rsidRPr="0080250E">
        <w:rPr>
          <w:rFonts w:ascii="Times New Roman" w:hAnsi="Times New Roman" w:cs="Times New Roman"/>
          <w:lang w:val="en-US"/>
        </w:rPr>
        <w:t xml:space="preserve"> cells from adipose tissue, fat, muscle, and bone can all be derived from MSCs.</w:t>
      </w:r>
    </w:p>
    <w:p w14:paraId="53ADCA84" w14:textId="77777777" w:rsidR="008874DC" w:rsidRPr="0080250E" w:rsidRDefault="008874DC" w:rsidP="0080250E">
      <w:pPr>
        <w:spacing w:line="360" w:lineRule="auto"/>
        <w:jc w:val="both"/>
        <w:rPr>
          <w:rFonts w:ascii="Times New Roman" w:hAnsi="Times New Roman" w:cs="Times New Roman"/>
          <w:lang w:val="en-US"/>
        </w:rPr>
      </w:pPr>
    </w:p>
    <w:p w14:paraId="4D3F0BF5" w14:textId="7A0C25B3" w:rsidR="008874DC" w:rsidRPr="0080250E" w:rsidRDefault="008874DC" w:rsidP="0080250E">
      <w:pPr>
        <w:pStyle w:val="ListParagraph"/>
        <w:numPr>
          <w:ilvl w:val="0"/>
          <w:numId w:val="1"/>
        </w:num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MSCs </w:t>
      </w:r>
      <w:proofErr w:type="gramStart"/>
      <w:r w:rsidRPr="0080250E">
        <w:rPr>
          <w:rFonts w:ascii="Times New Roman" w:hAnsi="Times New Roman" w:cs="Times New Roman"/>
          <w:lang w:val="en-US"/>
        </w:rPr>
        <w:t>have the ability to</w:t>
      </w:r>
      <w:proofErr w:type="gramEnd"/>
      <w:r w:rsidRPr="0080250E">
        <w:rPr>
          <w:rFonts w:ascii="Times New Roman" w:hAnsi="Times New Roman" w:cs="Times New Roman"/>
          <w:lang w:val="en-US"/>
        </w:rPr>
        <w:t xml:space="preserve"> divide and multiply, allowing them to grow and spread their culture.</w:t>
      </w:r>
      <w:sdt>
        <w:sdtPr>
          <w:rPr>
            <w:rFonts w:ascii="Times New Roman" w:hAnsi="Times New Roman" w:cs="Times New Roman"/>
            <w:lang w:val="en-US"/>
          </w:rPr>
          <w:id w:val="1914278806"/>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Nag14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(Nagamura-Inoue T, 2014)</w:t>
          </w:r>
          <w:r w:rsidRPr="0080250E">
            <w:rPr>
              <w:rFonts w:ascii="Times New Roman" w:hAnsi="Times New Roman" w:cs="Times New Roman"/>
              <w:lang w:val="en-US"/>
            </w:rPr>
            <w:fldChar w:fldCharType="end"/>
          </w:r>
        </w:sdtContent>
      </w:sdt>
    </w:p>
    <w:p w14:paraId="06BAA653" w14:textId="77777777" w:rsidR="008874DC" w:rsidRPr="0080250E" w:rsidRDefault="008874DC" w:rsidP="0080250E">
      <w:pPr>
        <w:spacing w:line="360" w:lineRule="auto"/>
        <w:jc w:val="both"/>
        <w:rPr>
          <w:rFonts w:ascii="Times New Roman" w:hAnsi="Times New Roman" w:cs="Times New Roman"/>
          <w:lang w:val="en-US"/>
        </w:rPr>
      </w:pPr>
    </w:p>
    <w:p w14:paraId="418B7C58" w14:textId="2CA85DB2" w:rsidR="008874DC" w:rsidRPr="0080250E" w:rsidRDefault="008874DC" w:rsidP="0080250E">
      <w:pPr>
        <w:pStyle w:val="ListParagraph"/>
        <w:numPr>
          <w:ilvl w:val="0"/>
          <w:numId w:val="1"/>
        </w:num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The immune system is </w:t>
      </w:r>
      <w:proofErr w:type="gramStart"/>
      <w:r w:rsidRPr="0080250E">
        <w:rPr>
          <w:rFonts w:ascii="Times New Roman" w:hAnsi="Times New Roman" w:cs="Times New Roman"/>
          <w:lang w:val="en-US"/>
        </w:rPr>
        <w:t>suppressed</w:t>
      </w:r>
      <w:proofErr w:type="gramEnd"/>
      <w:r w:rsidRPr="0080250E">
        <w:rPr>
          <w:rFonts w:ascii="Times New Roman" w:hAnsi="Times New Roman" w:cs="Times New Roman"/>
          <w:lang w:val="en-US"/>
        </w:rPr>
        <w:t xml:space="preserve"> and inflammation is reduced by MSCs. The molecules they secrete have a positive effect on immunological cells such T cells, B cells, and natural killer cells, promoting tissue repair and regeneration.</w:t>
      </w:r>
      <w:sdt>
        <w:sdtPr>
          <w:rPr>
            <w:rFonts w:ascii="Times New Roman" w:hAnsi="Times New Roman" w:cs="Times New Roman"/>
            <w:lang w:val="en-US"/>
          </w:rPr>
          <w:id w:val="666745901"/>
          <w:citation/>
        </w:sdtPr>
        <w:sdtContent>
          <w:r w:rsidR="00A61445" w:rsidRPr="0080250E">
            <w:rPr>
              <w:rFonts w:ascii="Times New Roman" w:hAnsi="Times New Roman" w:cs="Times New Roman"/>
              <w:lang w:val="en-US"/>
            </w:rPr>
            <w:fldChar w:fldCharType="begin"/>
          </w:r>
          <w:r w:rsidR="00A61445" w:rsidRPr="0080250E">
            <w:rPr>
              <w:rFonts w:ascii="Times New Roman" w:hAnsi="Times New Roman" w:cs="Times New Roman"/>
              <w:lang w:val="en-US"/>
            </w:rPr>
            <w:instrText xml:space="preserve"> CITATION Lou231 \l 1033 </w:instrText>
          </w:r>
          <w:r w:rsidR="00A61445"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(Cona, 2023)</w:t>
          </w:r>
          <w:r w:rsidR="00A61445" w:rsidRPr="0080250E">
            <w:rPr>
              <w:rFonts w:ascii="Times New Roman" w:hAnsi="Times New Roman" w:cs="Times New Roman"/>
              <w:lang w:val="en-US"/>
            </w:rPr>
            <w:fldChar w:fldCharType="end"/>
          </w:r>
        </w:sdtContent>
      </w:sdt>
    </w:p>
    <w:p w14:paraId="1F2E0CAB" w14:textId="77777777" w:rsidR="008874DC" w:rsidRPr="0080250E" w:rsidRDefault="008874DC" w:rsidP="0080250E">
      <w:pPr>
        <w:pStyle w:val="ListParagraph"/>
        <w:spacing w:line="360" w:lineRule="auto"/>
        <w:jc w:val="both"/>
        <w:rPr>
          <w:rFonts w:ascii="Times New Roman" w:hAnsi="Times New Roman" w:cs="Times New Roman"/>
          <w:lang w:val="en-US"/>
        </w:rPr>
      </w:pPr>
    </w:p>
    <w:p w14:paraId="44A8C7A6" w14:textId="77777777" w:rsidR="008874DC" w:rsidRPr="0080250E" w:rsidRDefault="008874DC" w:rsidP="0080250E">
      <w:pPr>
        <w:spacing w:line="360" w:lineRule="auto"/>
        <w:jc w:val="both"/>
        <w:rPr>
          <w:rFonts w:ascii="Times New Roman" w:hAnsi="Times New Roman" w:cs="Times New Roman"/>
          <w:lang w:val="en-US"/>
        </w:rPr>
      </w:pPr>
    </w:p>
    <w:p w14:paraId="1A0008BE" w14:textId="77777777" w:rsidR="008874DC" w:rsidRPr="0080250E" w:rsidRDefault="008874DC" w:rsidP="0080250E">
      <w:pPr>
        <w:pStyle w:val="ListParagraph"/>
        <w:numPr>
          <w:ilvl w:val="0"/>
          <w:numId w:val="1"/>
        </w:numPr>
        <w:spacing w:line="360" w:lineRule="auto"/>
        <w:jc w:val="both"/>
        <w:rPr>
          <w:rFonts w:ascii="Times New Roman" w:hAnsi="Times New Roman" w:cs="Times New Roman"/>
          <w:lang w:val="en-US"/>
        </w:rPr>
      </w:pPr>
      <w:r w:rsidRPr="0080250E">
        <w:rPr>
          <w:rFonts w:ascii="Times New Roman" w:hAnsi="Times New Roman" w:cs="Times New Roman"/>
          <w:lang w:val="en-US"/>
        </w:rPr>
        <w:t>MSCs are used in regenerative therapy because they travel to places that have been damaged or are inflamed.</w:t>
      </w:r>
    </w:p>
    <w:p w14:paraId="0E5C27E9" w14:textId="77777777" w:rsidR="008874DC" w:rsidRPr="0080250E" w:rsidRDefault="008874DC" w:rsidP="0080250E">
      <w:pPr>
        <w:spacing w:line="360" w:lineRule="auto"/>
        <w:jc w:val="both"/>
        <w:rPr>
          <w:rFonts w:ascii="Times New Roman" w:hAnsi="Times New Roman" w:cs="Times New Roman"/>
          <w:lang w:val="en-US"/>
        </w:rPr>
      </w:pPr>
    </w:p>
    <w:p w14:paraId="0073C2AE" w14:textId="77777777" w:rsidR="008874DC" w:rsidRPr="0080250E" w:rsidRDefault="008874DC" w:rsidP="0080250E">
      <w:pPr>
        <w:pStyle w:val="ListParagraph"/>
        <w:numPr>
          <w:ilvl w:val="0"/>
          <w:numId w:val="1"/>
        </w:num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Tissue repair and immune response are aided by the </w:t>
      </w:r>
      <w:proofErr w:type="spellStart"/>
      <w:r w:rsidRPr="0080250E">
        <w:rPr>
          <w:rFonts w:ascii="Times New Roman" w:hAnsi="Times New Roman" w:cs="Times New Roman"/>
          <w:lang w:val="en-US"/>
        </w:rPr>
        <w:t>secretome</w:t>
      </w:r>
      <w:proofErr w:type="spellEnd"/>
      <w:r w:rsidRPr="0080250E">
        <w:rPr>
          <w:rFonts w:ascii="Times New Roman" w:hAnsi="Times New Roman" w:cs="Times New Roman"/>
          <w:lang w:val="en-US"/>
        </w:rPr>
        <w:t xml:space="preserve"> of mesenchymal stem cells (MSCs), which contains cytokines, growth hormones, and extracellular matrix proteins.</w:t>
      </w:r>
    </w:p>
    <w:p w14:paraId="7400470E" w14:textId="77777777" w:rsidR="008874DC" w:rsidRPr="0080250E" w:rsidRDefault="008874DC" w:rsidP="0080250E">
      <w:pPr>
        <w:pStyle w:val="ListParagraph"/>
        <w:spacing w:line="360" w:lineRule="auto"/>
        <w:jc w:val="both"/>
        <w:rPr>
          <w:rFonts w:ascii="Times New Roman" w:hAnsi="Times New Roman" w:cs="Times New Roman"/>
          <w:lang w:val="en-US"/>
        </w:rPr>
      </w:pPr>
    </w:p>
    <w:p w14:paraId="49B2C69E" w14:textId="623DDDE5" w:rsidR="008874DC" w:rsidRPr="0080250E" w:rsidRDefault="008874DC" w:rsidP="0080250E">
      <w:pPr>
        <w:pStyle w:val="ListParagraph"/>
        <w:numPr>
          <w:ilvl w:val="0"/>
          <w:numId w:val="1"/>
        </w:numPr>
        <w:spacing w:line="360" w:lineRule="auto"/>
        <w:jc w:val="both"/>
        <w:rPr>
          <w:rFonts w:ascii="Times New Roman" w:hAnsi="Times New Roman" w:cs="Times New Roman"/>
          <w:lang w:val="en-US"/>
        </w:rPr>
      </w:pPr>
      <w:r w:rsidRPr="0080250E">
        <w:rPr>
          <w:rFonts w:ascii="Times New Roman" w:hAnsi="Times New Roman" w:cs="Times New Roman"/>
          <w:lang w:val="en-US"/>
        </w:rPr>
        <w:t>It's non-invasive and simple to get: Donated cord blood and umbilical cord tissue after birth provide an easy and painless way to get MSCs</w:t>
      </w:r>
      <w:sdt>
        <w:sdtPr>
          <w:rPr>
            <w:rFonts w:ascii="Times New Roman" w:hAnsi="Times New Roman" w:cs="Times New Roman"/>
            <w:lang w:val="en-US"/>
          </w:rPr>
          <w:id w:val="-1416626937"/>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Mar12 \l 1033 </w:instrText>
          </w:r>
          <w:r w:rsidR="00A537B0" w:rsidRPr="0080250E">
            <w:rPr>
              <w:rFonts w:ascii="Times New Roman" w:hAnsi="Times New Roman" w:cs="Times New Roman"/>
              <w:lang w:val="en-US"/>
            </w:rPr>
            <w:instrText xml:space="preserve"> \m Nag14 \m Lou231</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(Marmotti, et al., 2012; Nagamura-Inoue T, 2014; Cona, 2023)</w:t>
          </w:r>
          <w:r w:rsidRPr="0080250E">
            <w:rPr>
              <w:rFonts w:ascii="Times New Roman" w:hAnsi="Times New Roman" w:cs="Times New Roman"/>
              <w:lang w:val="en-US"/>
            </w:rPr>
            <w:fldChar w:fldCharType="end"/>
          </w:r>
        </w:sdtContent>
      </w:sdt>
      <w:r w:rsidR="00A537B0" w:rsidRPr="0080250E">
        <w:rPr>
          <w:rFonts w:ascii="Times New Roman" w:hAnsi="Times New Roman" w:cs="Times New Roman"/>
          <w:lang w:val="en-US"/>
        </w:rPr>
        <w:t>.</w:t>
      </w:r>
    </w:p>
    <w:p w14:paraId="6A7A7B61" w14:textId="77777777" w:rsidR="008874DC" w:rsidRPr="0080250E" w:rsidRDefault="008874DC" w:rsidP="0080250E">
      <w:pPr>
        <w:spacing w:line="360" w:lineRule="auto"/>
        <w:jc w:val="both"/>
        <w:rPr>
          <w:rFonts w:ascii="Times New Roman" w:hAnsi="Times New Roman" w:cs="Times New Roman"/>
          <w:lang w:val="en-US"/>
        </w:rPr>
      </w:pPr>
    </w:p>
    <w:p w14:paraId="77DC2C39" w14:textId="77777777" w:rsidR="008874DC" w:rsidRPr="0080250E" w:rsidRDefault="008874DC"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When MSCs </w:t>
      </w:r>
      <w:r w:rsidR="00A61445" w:rsidRPr="0080250E">
        <w:rPr>
          <w:rFonts w:ascii="Times New Roman" w:hAnsi="Times New Roman" w:cs="Times New Roman"/>
          <w:lang w:val="en-US"/>
        </w:rPr>
        <w:t>are</w:t>
      </w:r>
      <w:r w:rsidRPr="0080250E">
        <w:rPr>
          <w:rFonts w:ascii="Times New Roman" w:hAnsi="Times New Roman" w:cs="Times New Roman"/>
          <w:lang w:val="en-US"/>
        </w:rPr>
        <w:t xml:space="preserve"> caught in the lungs, they can produce substances that can migrate to the kidneys and improve kidney function. MSCs, for example, can produce cytokines and growth factors that stimulate tissue repair and reduce inflammation. These substances can also increase the proliferation of kidney cells, such as tubular epithelial cells, which can aid in renal function </w:t>
      </w:r>
      <w:proofErr w:type="gramStart"/>
      <w:r w:rsidRPr="0080250E">
        <w:rPr>
          <w:rFonts w:ascii="Times New Roman" w:hAnsi="Times New Roman" w:cs="Times New Roman"/>
          <w:lang w:val="en-US"/>
        </w:rPr>
        <w:t>restoration</w:t>
      </w:r>
      <w:proofErr w:type="gramEnd"/>
    </w:p>
    <w:p w14:paraId="54998DCD" w14:textId="67F75CC6" w:rsidR="00596AE8" w:rsidRPr="0080250E" w:rsidRDefault="00000000" w:rsidP="0080250E">
      <w:pPr>
        <w:spacing w:line="360" w:lineRule="auto"/>
        <w:jc w:val="both"/>
        <w:rPr>
          <w:rFonts w:ascii="Times New Roman" w:hAnsi="Times New Roman" w:cs="Times New Roman"/>
          <w:lang w:val="en-US"/>
        </w:rPr>
      </w:pPr>
      <w:sdt>
        <w:sdtPr>
          <w:rPr>
            <w:rFonts w:ascii="Times New Roman" w:hAnsi="Times New Roman" w:cs="Times New Roman"/>
            <w:lang w:val="en-US"/>
          </w:rPr>
          <w:id w:val="-1744790950"/>
          <w:citation/>
        </w:sdtPr>
        <w:sdtContent>
          <w:r w:rsidR="008874DC" w:rsidRPr="0080250E">
            <w:rPr>
              <w:rFonts w:ascii="Times New Roman" w:hAnsi="Times New Roman" w:cs="Times New Roman"/>
              <w:lang w:val="en-US"/>
            </w:rPr>
            <w:fldChar w:fldCharType="begin"/>
          </w:r>
          <w:r w:rsidR="008874DC" w:rsidRPr="0080250E">
            <w:rPr>
              <w:rFonts w:ascii="Times New Roman" w:hAnsi="Times New Roman" w:cs="Times New Roman"/>
              <w:lang w:val="en-US"/>
            </w:rPr>
            <w:instrText xml:space="preserve"> CITATION Wan22 \l 1033 </w:instrText>
          </w:r>
          <w:r w:rsidR="008874DC"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(Wang, et al., 2022)</w:t>
          </w:r>
          <w:r w:rsidR="008874DC" w:rsidRPr="0080250E">
            <w:rPr>
              <w:rFonts w:ascii="Times New Roman" w:hAnsi="Times New Roman" w:cs="Times New Roman"/>
              <w:lang w:val="en-US"/>
            </w:rPr>
            <w:fldChar w:fldCharType="end"/>
          </w:r>
        </w:sdtContent>
      </w:sdt>
      <w:r w:rsidR="008874DC" w:rsidRPr="0080250E">
        <w:rPr>
          <w:rFonts w:ascii="Times New Roman" w:hAnsi="Times New Roman" w:cs="Times New Roman"/>
          <w:lang w:val="en-US"/>
        </w:rPr>
        <w:t xml:space="preserve">. </w:t>
      </w:r>
    </w:p>
    <w:p w14:paraId="21E1DE7F" w14:textId="77777777" w:rsidR="00596AE8" w:rsidRPr="0080250E" w:rsidRDefault="00596AE8" w:rsidP="0080250E">
      <w:pPr>
        <w:spacing w:line="360" w:lineRule="auto"/>
        <w:jc w:val="both"/>
        <w:rPr>
          <w:rFonts w:ascii="Times New Roman" w:hAnsi="Times New Roman" w:cs="Times New Roman"/>
          <w:lang w:val="en-US"/>
        </w:rPr>
      </w:pPr>
    </w:p>
    <w:p w14:paraId="71216CA0" w14:textId="0D095906" w:rsidR="00596AE8" w:rsidRPr="0080250E" w:rsidRDefault="008874DC"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These microscopic particles have the potential to go to remote areas of the kidney injury and exert their therapeutic effects there. The injected EVs can engraft onto several cell types, including proximal and distal tubular cells, endothelial cells, and macrophages, just as injected MSCs</w:t>
      </w:r>
      <w:sdt>
        <w:sdtPr>
          <w:rPr>
            <w:rFonts w:ascii="Times New Roman" w:hAnsi="Times New Roman" w:cs="Times New Roman"/>
            <w:lang w:val="en-US"/>
          </w:rPr>
          <w:id w:val="-61948932"/>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Eir17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(Eirin, et al., 2017)</w:t>
          </w:r>
          <w:r w:rsidRPr="0080250E">
            <w:rPr>
              <w:rFonts w:ascii="Times New Roman" w:hAnsi="Times New Roman" w:cs="Times New Roman"/>
              <w:lang w:val="en-US"/>
            </w:rPr>
            <w:fldChar w:fldCharType="end"/>
          </w:r>
        </w:sdtContent>
      </w:sdt>
      <w:r w:rsidRPr="0080250E">
        <w:rPr>
          <w:rFonts w:ascii="Times New Roman" w:hAnsi="Times New Roman" w:cs="Times New Roman"/>
          <w:lang w:val="en-US"/>
        </w:rPr>
        <w:t>.In contrast to EVs, MSCs may be able to extend and prolong their in vivo efficacy by replacing injured cells. This is because MSCs predominantly channel their protective effects via paracrine processes, such as the production of EVs, growth factors, and cytokines</w:t>
      </w:r>
      <w:sdt>
        <w:sdtPr>
          <w:rPr>
            <w:rFonts w:ascii="Times New Roman" w:hAnsi="Times New Roman" w:cs="Times New Roman"/>
            <w:lang w:val="en-US"/>
          </w:rPr>
          <w:id w:val="-463655437"/>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Eir17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(Eirin, et al., 2017)</w:t>
          </w:r>
          <w:r w:rsidRPr="0080250E">
            <w:rPr>
              <w:rFonts w:ascii="Times New Roman" w:hAnsi="Times New Roman" w:cs="Times New Roman"/>
              <w:lang w:val="en-US"/>
            </w:rPr>
            <w:fldChar w:fldCharType="end"/>
          </w:r>
        </w:sdtContent>
      </w:sdt>
      <w:r w:rsidRPr="0080250E">
        <w:rPr>
          <w:rFonts w:ascii="Times New Roman" w:hAnsi="Times New Roman" w:cs="Times New Roman"/>
          <w:lang w:val="en-US"/>
        </w:rPr>
        <w:t>.</w:t>
      </w:r>
    </w:p>
    <w:p w14:paraId="2A5122B3" w14:textId="77777777" w:rsidR="008874DC" w:rsidRPr="0080250E" w:rsidRDefault="008874DC" w:rsidP="0080250E">
      <w:pPr>
        <w:spacing w:line="360" w:lineRule="auto"/>
        <w:jc w:val="both"/>
        <w:rPr>
          <w:rFonts w:ascii="Times New Roman" w:hAnsi="Times New Roman" w:cs="Times New Roman"/>
          <w:lang w:val="en-US"/>
        </w:rPr>
      </w:pPr>
    </w:p>
    <w:p w14:paraId="05ACE826" w14:textId="77777777" w:rsidR="008874DC" w:rsidRPr="0080250E" w:rsidRDefault="008874DC"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The techniques of immunofluorescence and immunostaining with hematoxylin and eosin, which is a stain that is used to differentiate between various types of tissues, are included in this study. Additionally, the results of this investigation will be discussed. </w:t>
      </w:r>
    </w:p>
    <w:p w14:paraId="5552B958" w14:textId="77777777" w:rsidR="008874DC" w:rsidRPr="0080250E" w:rsidRDefault="008874DC" w:rsidP="0080250E">
      <w:pPr>
        <w:spacing w:line="360" w:lineRule="auto"/>
        <w:jc w:val="both"/>
        <w:rPr>
          <w:rFonts w:ascii="Times New Roman" w:hAnsi="Times New Roman" w:cs="Times New Roman"/>
          <w:lang w:val="en-US"/>
        </w:rPr>
      </w:pPr>
    </w:p>
    <w:p w14:paraId="619D4001" w14:textId="77777777" w:rsidR="008874DC" w:rsidRPr="0080250E" w:rsidRDefault="008874DC"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Mechanism of action of mesenchymal stromal cells </w:t>
      </w:r>
    </w:p>
    <w:p w14:paraId="68AD5ACD" w14:textId="77777777" w:rsidR="008874DC" w:rsidRPr="0080250E" w:rsidRDefault="008874DC" w:rsidP="0080250E">
      <w:pPr>
        <w:spacing w:line="360" w:lineRule="auto"/>
        <w:jc w:val="both"/>
        <w:rPr>
          <w:rFonts w:ascii="Times New Roman" w:hAnsi="Times New Roman" w:cs="Times New Roman"/>
          <w:lang w:val="en-US"/>
        </w:rPr>
      </w:pPr>
    </w:p>
    <w:p w14:paraId="5D814EA6" w14:textId="38911C28" w:rsidR="008874DC" w:rsidRPr="0080250E" w:rsidRDefault="008874DC"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lastRenderedPageBreak/>
        <w:t>Paracrine and immuno-modulatory activities of MSCs have been receiving a lot of attention in recent years. It is becoming well accepted that mesenchymal stromal cells isolated from the umbilical cord (UC) have superior therapeutic potential to mesenchymal stromal cells isolated from other sources. In recent years, MSCs have received a lot of attention as a potential therapeutic for a variety of clinical applications, for the treatment of kidney injury.</w:t>
      </w:r>
      <w:sdt>
        <w:sdtPr>
          <w:rPr>
            <w:rFonts w:ascii="Times New Roman" w:hAnsi="Times New Roman" w:cs="Times New Roman"/>
            <w:lang w:val="en-US"/>
          </w:rPr>
          <w:id w:val="703522272"/>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Par101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(Parekkadan &amp; Milwid, 2010)</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654581606"/>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Sae19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(Saeedi, et al., 2019)</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138546551"/>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Pay19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(Payandeh, et al., 2019)</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779941805"/>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Nor22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(Norooznezhad, et al., 2022)</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239324114"/>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Ull19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(Ullah, et al., 2019)</w:t>
          </w:r>
          <w:r w:rsidRPr="0080250E">
            <w:rPr>
              <w:rFonts w:ascii="Times New Roman" w:hAnsi="Times New Roman" w:cs="Times New Roman"/>
              <w:lang w:val="en-US"/>
            </w:rPr>
            <w:fldChar w:fldCharType="end"/>
          </w:r>
        </w:sdtContent>
      </w:sdt>
      <w:r w:rsidRPr="0080250E">
        <w:rPr>
          <w:rFonts w:ascii="Times New Roman" w:hAnsi="Times New Roman" w:cs="Times New Roman"/>
          <w:lang w:val="en-US"/>
        </w:rPr>
        <w:t xml:space="preserve">. In addition, MSCs secrete soluble factors, </w:t>
      </w:r>
      <w:r w:rsidR="00A61445" w:rsidRPr="0080250E">
        <w:rPr>
          <w:rFonts w:ascii="Times New Roman" w:hAnsi="Times New Roman" w:cs="Times New Roman"/>
          <w:lang w:val="en-US"/>
        </w:rPr>
        <w:t>E</w:t>
      </w:r>
      <w:r w:rsidRPr="0080250E">
        <w:rPr>
          <w:rFonts w:ascii="Times New Roman" w:hAnsi="Times New Roman" w:cs="Times New Roman"/>
          <w:lang w:val="en-US"/>
        </w:rPr>
        <w:t xml:space="preserve">xtracellular </w:t>
      </w:r>
      <w:proofErr w:type="spellStart"/>
      <w:r w:rsidR="00711C64" w:rsidRPr="0080250E">
        <w:rPr>
          <w:rFonts w:ascii="Times New Roman" w:hAnsi="Times New Roman" w:cs="Times New Roman"/>
          <w:lang w:val="en-US"/>
        </w:rPr>
        <w:t>V</w:t>
      </w:r>
      <w:r w:rsidRPr="0080250E">
        <w:rPr>
          <w:rFonts w:ascii="Times New Roman" w:hAnsi="Times New Roman" w:cs="Times New Roman"/>
          <w:lang w:val="en-US"/>
        </w:rPr>
        <w:t>esicles</w:t>
      </w:r>
      <w:proofErr w:type="spellEnd"/>
      <w:r w:rsidR="00711C64" w:rsidRPr="0080250E">
        <w:rPr>
          <w:rFonts w:ascii="Times New Roman" w:hAnsi="Times New Roman" w:cs="Times New Roman"/>
          <w:lang w:val="en-US"/>
        </w:rPr>
        <w:t xml:space="preserve"> </w:t>
      </w:r>
      <w:r w:rsidRPr="0080250E">
        <w:rPr>
          <w:rFonts w:ascii="Times New Roman" w:hAnsi="Times New Roman" w:cs="Times New Roman"/>
          <w:lang w:val="en-US"/>
        </w:rPr>
        <w:t>(EVs) like exosomes, and micro vesicles (MVs), all of which can work in tandem to heal tissue and modify the tissue microenvironment via paracrine and autocrine mechanisms.</w:t>
      </w:r>
      <w:sdt>
        <w:sdtPr>
          <w:rPr>
            <w:rFonts w:ascii="Times New Roman" w:hAnsi="Times New Roman" w:cs="Times New Roman"/>
            <w:lang w:val="en-US"/>
          </w:rPr>
          <w:id w:val="-87313713"/>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Joe18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(Joerger-Messerli, et al., 2018)</w:t>
          </w:r>
          <w:r w:rsidRPr="0080250E">
            <w:rPr>
              <w:rFonts w:ascii="Times New Roman" w:hAnsi="Times New Roman" w:cs="Times New Roman"/>
              <w:lang w:val="en-US"/>
            </w:rPr>
            <w:fldChar w:fldCharType="end"/>
          </w:r>
        </w:sdtContent>
      </w:sdt>
      <w:r w:rsidR="00D01CB6" w:rsidRPr="0080250E">
        <w:rPr>
          <w:rFonts w:ascii="Times New Roman" w:hAnsi="Times New Roman" w:cs="Times New Roman"/>
          <w:lang w:val="en-US"/>
        </w:rPr>
        <w:t xml:space="preserve"> </w:t>
      </w:r>
      <w:sdt>
        <w:sdtPr>
          <w:rPr>
            <w:rFonts w:ascii="Times New Roman" w:hAnsi="Times New Roman" w:cs="Times New Roman"/>
            <w:lang w:val="en-US"/>
          </w:rPr>
          <w:id w:val="1112782515"/>
          <w:citation/>
        </w:sdtPr>
        <w:sdtContent>
          <w:r w:rsidR="00D01CB6" w:rsidRPr="0080250E">
            <w:rPr>
              <w:rFonts w:ascii="Times New Roman" w:hAnsi="Times New Roman" w:cs="Times New Roman"/>
              <w:lang w:val="en-US"/>
            </w:rPr>
            <w:fldChar w:fldCharType="begin"/>
          </w:r>
          <w:r w:rsidR="00D01CB6" w:rsidRPr="0080250E">
            <w:rPr>
              <w:rFonts w:ascii="Times New Roman" w:hAnsi="Times New Roman" w:cs="Times New Roman"/>
              <w:lang w:val="en-US"/>
            </w:rPr>
            <w:instrText xml:space="preserve"> CITATION EEg12 \l 1033 </w:instrText>
          </w:r>
          <w:r w:rsidR="00D01CB6"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(Eggenhofer, et al., 2012)</w:t>
          </w:r>
          <w:r w:rsidR="00D01CB6" w:rsidRPr="0080250E">
            <w:rPr>
              <w:rFonts w:ascii="Times New Roman" w:hAnsi="Times New Roman" w:cs="Times New Roman"/>
              <w:lang w:val="en-US"/>
            </w:rPr>
            <w:fldChar w:fldCharType="end"/>
          </w:r>
        </w:sdtContent>
      </w:sdt>
      <w:r w:rsidRPr="0080250E">
        <w:rPr>
          <w:rFonts w:ascii="Times New Roman" w:hAnsi="Times New Roman" w:cs="Times New Roman"/>
          <w:lang w:val="en-US"/>
        </w:rPr>
        <w:t xml:space="preserve">. Recent years have seen a surge of interest in the umbilical cord (UC), which is typically discarded as medical waste but may be collected without pain, effortlessly, and with minimal risk during delivery. MSCs have been reliably isolated in large numbers from </w:t>
      </w:r>
      <w:r w:rsidR="00A61445" w:rsidRPr="0080250E">
        <w:rPr>
          <w:rFonts w:ascii="Times New Roman" w:hAnsi="Times New Roman" w:cs="Times New Roman"/>
          <w:lang w:val="en-US"/>
        </w:rPr>
        <w:t>umbilical cord (</w:t>
      </w:r>
      <w:r w:rsidRPr="0080250E">
        <w:rPr>
          <w:rFonts w:ascii="Times New Roman" w:hAnsi="Times New Roman" w:cs="Times New Roman"/>
          <w:lang w:val="en-US"/>
        </w:rPr>
        <w:t>UC</w:t>
      </w:r>
      <w:r w:rsidR="00A61445" w:rsidRPr="0080250E">
        <w:rPr>
          <w:rFonts w:ascii="Times New Roman" w:hAnsi="Times New Roman" w:cs="Times New Roman"/>
          <w:lang w:val="en-US"/>
        </w:rPr>
        <w:t>)</w:t>
      </w:r>
      <w:r w:rsidRPr="0080250E">
        <w:rPr>
          <w:rFonts w:ascii="Times New Roman" w:hAnsi="Times New Roman" w:cs="Times New Roman"/>
          <w:lang w:val="en-US"/>
        </w:rPr>
        <w:t xml:space="preserve"> tissues using the current isolation technique. In addition to a quicker doubling time (30-36 h), UC-MSCs exhibit a higher self-renewal capacity (300 cell divisions) </w:t>
      </w:r>
      <w:sdt>
        <w:sdtPr>
          <w:rPr>
            <w:rFonts w:ascii="Times New Roman" w:hAnsi="Times New Roman" w:cs="Times New Roman"/>
            <w:lang w:val="en-US"/>
          </w:rPr>
          <w:id w:val="-328995613"/>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Koi14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(Koike, et al., 2014)</w:t>
          </w:r>
          <w:r w:rsidRPr="0080250E">
            <w:rPr>
              <w:rFonts w:ascii="Times New Roman" w:hAnsi="Times New Roman" w:cs="Times New Roman"/>
              <w:lang w:val="en-US"/>
            </w:rPr>
            <w:fldChar w:fldCharType="end"/>
          </w:r>
        </w:sdtContent>
      </w:sdt>
      <w:r w:rsidRPr="0080250E">
        <w:rPr>
          <w:rFonts w:ascii="Times New Roman" w:hAnsi="Times New Roman" w:cs="Times New Roman"/>
          <w:lang w:val="en-US"/>
        </w:rPr>
        <w:t xml:space="preserve">. UC-MSCs have been found to enhance blood vessel development and treat neuron, bone, heart, and kidney damage in clinical trials </w:t>
      </w:r>
      <w:sdt>
        <w:sdtPr>
          <w:rPr>
            <w:rFonts w:ascii="Times New Roman" w:hAnsi="Times New Roman" w:cs="Times New Roman"/>
            <w:lang w:val="en-US"/>
          </w:rPr>
          <w:id w:val="-1545900272"/>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LvY13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(Lv, et al., 2013)</w:t>
          </w:r>
          <w:r w:rsidRPr="0080250E">
            <w:rPr>
              <w:rFonts w:ascii="Times New Roman" w:hAnsi="Times New Roman" w:cs="Times New Roman"/>
              <w:lang w:val="en-US"/>
            </w:rPr>
            <w:fldChar w:fldCharType="end"/>
          </w:r>
        </w:sdtContent>
      </w:sdt>
      <w:r w:rsidRPr="0080250E">
        <w:rPr>
          <w:rFonts w:ascii="Times New Roman" w:hAnsi="Times New Roman" w:cs="Times New Roman"/>
          <w:lang w:val="en-US"/>
        </w:rPr>
        <w:t xml:space="preserve"> </w:t>
      </w:r>
      <w:sdt>
        <w:sdtPr>
          <w:rPr>
            <w:rFonts w:ascii="Times New Roman" w:hAnsi="Times New Roman" w:cs="Times New Roman"/>
            <w:lang w:val="en-US"/>
          </w:rPr>
          <w:id w:val="-205181823"/>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Özm20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(Özmert &amp; Arslan, 2020)</w:t>
          </w:r>
          <w:r w:rsidRPr="0080250E">
            <w:rPr>
              <w:rFonts w:ascii="Times New Roman" w:hAnsi="Times New Roman" w:cs="Times New Roman"/>
              <w:lang w:val="en-US"/>
            </w:rPr>
            <w:fldChar w:fldCharType="end"/>
          </w:r>
        </w:sdtContent>
      </w:sdt>
      <w:r w:rsidRPr="0080250E">
        <w:rPr>
          <w:rFonts w:ascii="Times New Roman" w:hAnsi="Times New Roman" w:cs="Times New Roman"/>
          <w:lang w:val="en-US"/>
        </w:rPr>
        <w:t xml:space="preserve">. The high proliferation and adaptability of UC-MSCs are the key advantages of these cells over MSCs from other sources </w:t>
      </w:r>
      <w:sdt>
        <w:sdtPr>
          <w:rPr>
            <w:rFonts w:ascii="Times New Roman" w:hAnsi="Times New Roman" w:cs="Times New Roman"/>
            <w:lang w:val="en-US"/>
          </w:rPr>
          <w:id w:val="1645161753"/>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Pip13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(Pipino, et al., 2013)</w:t>
          </w:r>
          <w:r w:rsidRPr="0080250E">
            <w:rPr>
              <w:rFonts w:ascii="Times New Roman" w:hAnsi="Times New Roman" w:cs="Times New Roman"/>
              <w:lang w:val="en-US"/>
            </w:rPr>
            <w:fldChar w:fldCharType="end"/>
          </w:r>
        </w:sdtContent>
      </w:sdt>
      <w:r w:rsidR="004E576E" w:rsidRPr="0080250E">
        <w:rPr>
          <w:rFonts w:ascii="Times New Roman" w:hAnsi="Times New Roman" w:cs="Times New Roman"/>
          <w:lang w:val="en-US"/>
        </w:rPr>
        <w:t xml:space="preserve"> </w:t>
      </w:r>
      <w:sdt>
        <w:sdtPr>
          <w:rPr>
            <w:rFonts w:ascii="Times New Roman" w:hAnsi="Times New Roman" w:cs="Times New Roman"/>
            <w:lang w:val="en-US"/>
          </w:rPr>
          <w:id w:val="-1063176443"/>
          <w:citation/>
        </w:sdtPr>
        <w:sdtContent>
          <w:r w:rsidR="004E576E" w:rsidRPr="0080250E">
            <w:rPr>
              <w:rFonts w:ascii="Times New Roman" w:hAnsi="Times New Roman" w:cs="Times New Roman"/>
              <w:lang w:val="en-US"/>
            </w:rPr>
            <w:fldChar w:fldCharType="begin"/>
          </w:r>
          <w:r w:rsidR="004E576E" w:rsidRPr="0080250E">
            <w:rPr>
              <w:rFonts w:ascii="Times New Roman" w:hAnsi="Times New Roman" w:cs="Times New Roman"/>
              <w:lang w:val="en-US"/>
            </w:rPr>
            <w:instrText xml:space="preserve"> CITATION EEg12 \l 1033 </w:instrText>
          </w:r>
          <w:r w:rsidR="004E576E"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(Eggenhofer, et al., 2012)</w:t>
          </w:r>
          <w:r w:rsidR="004E576E" w:rsidRPr="0080250E">
            <w:rPr>
              <w:rFonts w:ascii="Times New Roman" w:hAnsi="Times New Roman" w:cs="Times New Roman"/>
              <w:lang w:val="en-US"/>
            </w:rPr>
            <w:fldChar w:fldCharType="end"/>
          </w:r>
        </w:sdtContent>
      </w:sdt>
      <w:r w:rsidRPr="0080250E">
        <w:rPr>
          <w:rFonts w:ascii="Times New Roman" w:hAnsi="Times New Roman" w:cs="Times New Roman"/>
          <w:lang w:val="en-US"/>
        </w:rPr>
        <w:t xml:space="preserve">. </w:t>
      </w:r>
    </w:p>
    <w:p w14:paraId="44B330E3" w14:textId="77777777" w:rsidR="003C0D4E" w:rsidRPr="0080250E" w:rsidRDefault="003C0D4E" w:rsidP="0080250E">
      <w:pPr>
        <w:spacing w:line="360" w:lineRule="auto"/>
        <w:jc w:val="both"/>
        <w:rPr>
          <w:rFonts w:ascii="Times New Roman" w:hAnsi="Times New Roman" w:cs="Times New Roman"/>
          <w:lang w:val="en-US"/>
        </w:rPr>
      </w:pPr>
    </w:p>
    <w:p w14:paraId="29675499" w14:textId="77777777" w:rsidR="003C0D4E" w:rsidRPr="0080250E" w:rsidRDefault="003C0D4E"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Unknown facts about the fate of mesenchymal stromal cells administered intravenously in the lungs. Why do Mesenchymal stromal cells die in the lungs?  </w:t>
      </w:r>
    </w:p>
    <w:p w14:paraId="7C254D24" w14:textId="77777777" w:rsidR="003C0D4E" w:rsidRPr="0080250E" w:rsidRDefault="003C0D4E" w:rsidP="0080250E">
      <w:pPr>
        <w:spacing w:line="360" w:lineRule="auto"/>
        <w:jc w:val="both"/>
        <w:rPr>
          <w:rFonts w:ascii="Times New Roman" w:hAnsi="Times New Roman" w:cs="Times New Roman"/>
          <w:lang w:val="en-US"/>
        </w:rPr>
      </w:pPr>
    </w:p>
    <w:p w14:paraId="3E0D5CEF" w14:textId="520723AB" w:rsidR="003C0D4E" w:rsidRPr="0080250E" w:rsidRDefault="003C0D4E"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After being injected into the body, MSC quickly leave the lungs and move to other organs like the spleen and liver </w:t>
      </w:r>
      <w:sdt>
        <w:sdtPr>
          <w:rPr>
            <w:rFonts w:ascii="Times New Roman" w:hAnsi="Times New Roman" w:cs="Times New Roman"/>
            <w:lang w:val="en-US"/>
          </w:rPr>
          <w:id w:val="1019739790"/>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CITATION Dev03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(Devine, et al., 2003)</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1792968884"/>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Kra05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(Kraitchman, et al., 2005)</w:t>
          </w:r>
          <w:r w:rsidRPr="0080250E">
            <w:rPr>
              <w:rFonts w:ascii="Times New Roman" w:hAnsi="Times New Roman" w:cs="Times New Roman"/>
              <w:lang w:val="en-US"/>
            </w:rPr>
            <w:fldChar w:fldCharType="end"/>
          </w:r>
        </w:sdtContent>
      </w:sdt>
      <w:r w:rsidRPr="0080250E">
        <w:rPr>
          <w:rFonts w:ascii="Times New Roman" w:hAnsi="Times New Roman" w:cs="Times New Roman"/>
          <w:lang w:val="en-US"/>
        </w:rPr>
        <w:t>, with a strong preference for injury sites</w:t>
      </w:r>
      <w:sdt>
        <w:sdtPr>
          <w:rPr>
            <w:rFonts w:ascii="Times New Roman" w:hAnsi="Times New Roman" w:cs="Times New Roman"/>
            <w:lang w:val="en-US"/>
          </w:rPr>
          <w:id w:val="-450168175"/>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Cha03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(Chapel, et al., 2003)</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445968341"/>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Ass10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(Assis, et al., 2010)</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1829321871"/>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Jac10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(Jackson, et al., 2010)</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861360393"/>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Jin12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(Jin, et al., 2012)</w:t>
          </w:r>
          <w:r w:rsidRPr="0080250E">
            <w:rPr>
              <w:rFonts w:ascii="Times New Roman" w:hAnsi="Times New Roman" w:cs="Times New Roman"/>
              <w:lang w:val="en-US"/>
            </w:rPr>
            <w:fldChar w:fldCharType="end"/>
          </w:r>
        </w:sdtContent>
      </w:sdt>
      <w:r w:rsidRPr="0080250E">
        <w:rPr>
          <w:rFonts w:ascii="Times New Roman" w:hAnsi="Times New Roman" w:cs="Times New Roman"/>
          <w:lang w:val="en-US"/>
        </w:rPr>
        <w:t>. The results should be interpreted cautiously, though. The detection of living MSC is left out of studies that analyze MSC distribution following intravenous infusion and instead rely on PCR, immunofluorescence, or bioluminescence to detect MSC DNA, fluorescent label, or luciferase enzyme activity. The presence of label in either decomposing MSC or in macrophages that have consumed MSC is not out of the question</w:t>
      </w:r>
      <w:sdt>
        <w:sdtPr>
          <w:rPr>
            <w:rFonts w:ascii="Times New Roman" w:hAnsi="Times New Roman" w:cs="Times New Roman"/>
            <w:lang w:val="en-US"/>
          </w:rPr>
          <w:id w:val="-1725672011"/>
          <w:citation/>
        </w:sdtPr>
        <w:sdtContent>
          <w:r w:rsidR="00D01CB6" w:rsidRPr="0080250E">
            <w:rPr>
              <w:rFonts w:ascii="Times New Roman" w:hAnsi="Times New Roman" w:cs="Times New Roman"/>
              <w:lang w:val="en-US"/>
            </w:rPr>
            <w:fldChar w:fldCharType="begin"/>
          </w:r>
          <w:r w:rsidR="00D01CB6" w:rsidRPr="0080250E">
            <w:rPr>
              <w:rFonts w:ascii="Times New Roman" w:hAnsi="Times New Roman" w:cs="Times New Roman"/>
              <w:lang w:val="en-US"/>
            </w:rPr>
            <w:instrText xml:space="preserve"> CITATION EEg12 \l 1033 </w:instrText>
          </w:r>
          <w:r w:rsidR="00D01CB6"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(Eggenhofer, et al., 2012)</w:t>
          </w:r>
          <w:r w:rsidR="00D01CB6" w:rsidRPr="0080250E">
            <w:rPr>
              <w:rFonts w:ascii="Times New Roman" w:hAnsi="Times New Roman" w:cs="Times New Roman"/>
              <w:lang w:val="en-US"/>
            </w:rPr>
            <w:fldChar w:fldCharType="end"/>
          </w:r>
        </w:sdtContent>
      </w:sdt>
      <w:r w:rsidRPr="0080250E">
        <w:rPr>
          <w:rFonts w:ascii="Times New Roman" w:hAnsi="Times New Roman" w:cs="Times New Roman"/>
          <w:lang w:val="en-US"/>
        </w:rPr>
        <w:t>. Therefore, label detection does not shed light on where and how long MSCs have been present in the body. In several cases, researchers have used immuno-compromised recipient animals</w:t>
      </w:r>
      <w:sdt>
        <w:sdtPr>
          <w:rPr>
            <w:rFonts w:ascii="Times New Roman" w:hAnsi="Times New Roman" w:cs="Times New Roman"/>
            <w:lang w:val="en-US"/>
          </w:rPr>
          <w:id w:val="1743988921"/>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Per95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(Pereira, et al., 1995)</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1977106618"/>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Lie00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(Liechty, et al., 2000)</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479838840"/>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Dev03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(Devine, et al., 2003)</w:t>
          </w:r>
          <w:r w:rsidRPr="0080250E">
            <w:rPr>
              <w:rFonts w:ascii="Times New Roman" w:hAnsi="Times New Roman" w:cs="Times New Roman"/>
              <w:lang w:val="en-US"/>
            </w:rPr>
            <w:fldChar w:fldCharType="end"/>
          </w:r>
        </w:sdtContent>
      </w:sdt>
      <w:sdt>
        <w:sdtPr>
          <w:rPr>
            <w:rFonts w:ascii="Times New Roman" w:hAnsi="Times New Roman" w:cs="Times New Roman"/>
            <w:lang w:val="en-US"/>
          </w:rPr>
          <w:id w:val="-1249653746"/>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Bou12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(Boulland, et al., 2012)</w:t>
          </w:r>
          <w:r w:rsidRPr="0080250E">
            <w:rPr>
              <w:rFonts w:ascii="Times New Roman" w:hAnsi="Times New Roman" w:cs="Times New Roman"/>
              <w:lang w:val="en-US"/>
            </w:rPr>
            <w:fldChar w:fldCharType="end"/>
          </w:r>
        </w:sdtContent>
      </w:sdt>
      <w:r w:rsidRPr="0080250E">
        <w:rPr>
          <w:rFonts w:ascii="Times New Roman" w:hAnsi="Times New Roman" w:cs="Times New Roman"/>
          <w:lang w:val="en-US"/>
        </w:rPr>
        <w:t xml:space="preserve"> to </w:t>
      </w:r>
      <w:r w:rsidRPr="0080250E">
        <w:rPr>
          <w:rFonts w:ascii="Times New Roman" w:hAnsi="Times New Roman" w:cs="Times New Roman"/>
          <w:lang w:val="en-US"/>
        </w:rPr>
        <w:lastRenderedPageBreak/>
        <w:t xml:space="preserve">analyze MSC distribution. It is possible that the survival of MSC will be affected in human research by the fact that recipients will have a more robust immune system. Supporting the </w:t>
      </w:r>
      <w:r w:rsidR="00F56B26" w:rsidRPr="0080250E">
        <w:rPr>
          <w:rFonts w:ascii="Times New Roman" w:hAnsi="Times New Roman" w:cs="Times New Roman"/>
          <w:lang w:val="en-US"/>
        </w:rPr>
        <w:t xml:space="preserve">aims </w:t>
      </w:r>
      <w:r w:rsidRPr="0080250E">
        <w:rPr>
          <w:rFonts w:ascii="Times New Roman" w:hAnsi="Times New Roman" w:cs="Times New Roman"/>
          <w:lang w:val="en-US"/>
        </w:rPr>
        <w:t>that MSC may not survive for long after administration is evidence showing that vast majority of MSC become apoptotic in response to administration</w:t>
      </w:r>
      <w:sdt>
        <w:sdtPr>
          <w:rPr>
            <w:rFonts w:ascii="Times New Roman" w:hAnsi="Times New Roman" w:cs="Times New Roman"/>
            <w:lang w:val="en-US"/>
          </w:rPr>
          <w:id w:val="497536862"/>
          <w:citation/>
        </w:sdtPr>
        <w:sdtContent>
          <w:r w:rsidRPr="0080250E">
            <w:rPr>
              <w:rFonts w:ascii="Times New Roman" w:hAnsi="Times New Roman" w:cs="Times New Roman"/>
              <w:lang w:val="en-US"/>
            </w:rPr>
            <w:fldChar w:fldCharType="begin"/>
          </w:r>
          <w:r w:rsidRPr="0080250E">
            <w:rPr>
              <w:rFonts w:ascii="Times New Roman" w:hAnsi="Times New Roman" w:cs="Times New Roman"/>
              <w:lang w:val="en-US"/>
            </w:rPr>
            <w:instrText xml:space="preserve"> CITATION Liu12 \l 1033 </w:instrText>
          </w:r>
          <w:r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(Liu, et al., 2012)</w:t>
          </w:r>
          <w:r w:rsidRPr="0080250E">
            <w:rPr>
              <w:rFonts w:ascii="Times New Roman" w:hAnsi="Times New Roman" w:cs="Times New Roman"/>
              <w:lang w:val="en-US"/>
            </w:rPr>
            <w:fldChar w:fldCharType="end"/>
          </w:r>
        </w:sdtContent>
      </w:sdt>
      <w:r w:rsidR="00D01CB6" w:rsidRPr="0080250E">
        <w:rPr>
          <w:rFonts w:ascii="Times New Roman" w:hAnsi="Times New Roman" w:cs="Times New Roman"/>
          <w:lang w:val="en-US"/>
        </w:rPr>
        <w:t xml:space="preserve"> </w:t>
      </w:r>
      <w:sdt>
        <w:sdtPr>
          <w:rPr>
            <w:rFonts w:ascii="Times New Roman" w:hAnsi="Times New Roman" w:cs="Times New Roman"/>
            <w:lang w:val="en-US"/>
          </w:rPr>
          <w:id w:val="-474139486"/>
          <w:citation/>
        </w:sdtPr>
        <w:sdtContent>
          <w:r w:rsidR="00D01CB6" w:rsidRPr="0080250E">
            <w:rPr>
              <w:rFonts w:ascii="Times New Roman" w:hAnsi="Times New Roman" w:cs="Times New Roman"/>
              <w:lang w:val="en-US"/>
            </w:rPr>
            <w:fldChar w:fldCharType="begin"/>
          </w:r>
          <w:r w:rsidR="00D01CB6" w:rsidRPr="0080250E">
            <w:rPr>
              <w:rFonts w:ascii="Times New Roman" w:hAnsi="Times New Roman" w:cs="Times New Roman"/>
              <w:lang w:val="en-US"/>
            </w:rPr>
            <w:instrText xml:space="preserve"> CITATION EEg12 \l 1033 </w:instrText>
          </w:r>
          <w:r w:rsidR="00D01CB6"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(Eggenhofer, et al., 2012)</w:t>
          </w:r>
          <w:r w:rsidR="00D01CB6" w:rsidRPr="0080250E">
            <w:rPr>
              <w:rFonts w:ascii="Times New Roman" w:hAnsi="Times New Roman" w:cs="Times New Roman"/>
              <w:lang w:val="en-US"/>
            </w:rPr>
            <w:fldChar w:fldCharType="end"/>
          </w:r>
        </w:sdtContent>
      </w:sdt>
      <w:r w:rsidRPr="0080250E">
        <w:rPr>
          <w:rFonts w:ascii="Times New Roman" w:hAnsi="Times New Roman" w:cs="Times New Roman"/>
          <w:lang w:val="en-US"/>
        </w:rPr>
        <w:t>.</w:t>
      </w:r>
    </w:p>
    <w:p w14:paraId="21B3043C" w14:textId="77777777" w:rsidR="003C0D4E" w:rsidRPr="0080250E" w:rsidRDefault="003C0D4E" w:rsidP="0080250E">
      <w:pPr>
        <w:spacing w:line="360" w:lineRule="auto"/>
        <w:jc w:val="both"/>
        <w:rPr>
          <w:rFonts w:ascii="Times New Roman" w:hAnsi="Times New Roman" w:cs="Times New Roman"/>
          <w:lang w:val="en-US"/>
        </w:rPr>
      </w:pPr>
    </w:p>
    <w:p w14:paraId="6BB6293E" w14:textId="77777777" w:rsidR="008874DC" w:rsidRPr="0080250E" w:rsidRDefault="003C0D4E" w:rsidP="0080250E">
      <w:pPr>
        <w:pStyle w:val="Heading1"/>
        <w:spacing w:line="360" w:lineRule="auto"/>
        <w:jc w:val="both"/>
        <w:rPr>
          <w:rFonts w:ascii="Times New Roman" w:hAnsi="Times New Roman" w:cs="Times New Roman"/>
          <w:sz w:val="24"/>
          <w:szCs w:val="24"/>
          <w:lang w:val="en-US"/>
        </w:rPr>
      </w:pPr>
      <w:bookmarkStart w:id="2" w:name="_Toc134545581"/>
      <w:r w:rsidRPr="0080250E">
        <w:rPr>
          <w:rFonts w:ascii="Times New Roman" w:hAnsi="Times New Roman" w:cs="Times New Roman"/>
          <w:sz w:val="24"/>
          <w:szCs w:val="24"/>
          <w:lang w:val="en-US"/>
        </w:rPr>
        <w:t>Research</w:t>
      </w:r>
      <w:r w:rsidR="00F56B26" w:rsidRPr="0080250E">
        <w:rPr>
          <w:rFonts w:ascii="Times New Roman" w:hAnsi="Times New Roman" w:cs="Times New Roman"/>
          <w:sz w:val="24"/>
          <w:szCs w:val="24"/>
          <w:lang w:val="en-US"/>
        </w:rPr>
        <w:t xml:space="preserve"> aims</w:t>
      </w:r>
      <w:r w:rsidRPr="0080250E">
        <w:rPr>
          <w:rFonts w:ascii="Times New Roman" w:hAnsi="Times New Roman" w:cs="Times New Roman"/>
          <w:sz w:val="24"/>
          <w:szCs w:val="24"/>
          <w:lang w:val="en-US"/>
        </w:rPr>
        <w:t xml:space="preserve"> and objectives:</w:t>
      </w:r>
      <w:bookmarkEnd w:id="2"/>
      <w:r w:rsidRPr="0080250E">
        <w:rPr>
          <w:rFonts w:ascii="Times New Roman" w:hAnsi="Times New Roman" w:cs="Times New Roman"/>
          <w:sz w:val="24"/>
          <w:szCs w:val="24"/>
          <w:lang w:val="en-US"/>
        </w:rPr>
        <w:t xml:space="preserve"> </w:t>
      </w:r>
    </w:p>
    <w:p w14:paraId="4659193F" w14:textId="77777777" w:rsidR="00F56B26" w:rsidRPr="0080250E" w:rsidRDefault="00F56B26" w:rsidP="0080250E">
      <w:pPr>
        <w:spacing w:line="360" w:lineRule="auto"/>
        <w:jc w:val="both"/>
        <w:rPr>
          <w:rFonts w:ascii="Times New Roman" w:hAnsi="Times New Roman" w:cs="Times New Roman"/>
          <w:lang w:val="en-US"/>
        </w:rPr>
      </w:pPr>
    </w:p>
    <w:p w14:paraId="632A6B1D" w14:textId="77777777" w:rsidR="00F56B26" w:rsidRPr="0080250E" w:rsidRDefault="00F56B2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Aims: this research is based on the following aims and experiments will be conducted </w:t>
      </w:r>
      <w:proofErr w:type="gramStart"/>
      <w:r w:rsidRPr="0080250E">
        <w:rPr>
          <w:rFonts w:ascii="Times New Roman" w:hAnsi="Times New Roman" w:cs="Times New Roman"/>
          <w:lang w:val="en-US"/>
        </w:rPr>
        <w:t>on the basis of</w:t>
      </w:r>
      <w:proofErr w:type="gramEnd"/>
      <w:r w:rsidRPr="0080250E">
        <w:rPr>
          <w:rFonts w:ascii="Times New Roman" w:hAnsi="Times New Roman" w:cs="Times New Roman"/>
          <w:lang w:val="en-US"/>
        </w:rPr>
        <w:t xml:space="preserve"> </w:t>
      </w:r>
    </w:p>
    <w:p w14:paraId="6D5C2095" w14:textId="77777777" w:rsidR="003C0D4E" w:rsidRPr="0080250E" w:rsidRDefault="003C0D4E" w:rsidP="0080250E">
      <w:pPr>
        <w:spacing w:line="360" w:lineRule="auto"/>
        <w:jc w:val="both"/>
        <w:rPr>
          <w:rFonts w:ascii="Times New Roman" w:hAnsi="Times New Roman" w:cs="Times New Roman"/>
          <w:lang w:val="en-US"/>
        </w:rPr>
      </w:pPr>
    </w:p>
    <w:p w14:paraId="025AE74C" w14:textId="77777777" w:rsidR="003C0D4E" w:rsidRPr="0080250E" w:rsidRDefault="003C0D4E" w:rsidP="0080250E">
      <w:pPr>
        <w:pStyle w:val="ListParagraph"/>
        <w:numPr>
          <w:ilvl w:val="0"/>
          <w:numId w:val="2"/>
        </w:num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Endothelial cells and unfavorable circumstances in the lung microenvironment are hypothesized to be responsible for the death of MSCs in this study. </w:t>
      </w:r>
    </w:p>
    <w:p w14:paraId="74680920" w14:textId="77777777" w:rsidR="003C0D4E" w:rsidRPr="0080250E" w:rsidRDefault="003C0D4E" w:rsidP="0080250E">
      <w:pPr>
        <w:spacing w:line="360" w:lineRule="auto"/>
        <w:jc w:val="both"/>
        <w:rPr>
          <w:rFonts w:ascii="Times New Roman" w:hAnsi="Times New Roman" w:cs="Times New Roman"/>
          <w:lang w:val="en-US"/>
        </w:rPr>
      </w:pPr>
    </w:p>
    <w:p w14:paraId="56330B82" w14:textId="77777777" w:rsidR="003C0D4E" w:rsidRPr="0080250E" w:rsidRDefault="003C0D4E" w:rsidP="0080250E">
      <w:pPr>
        <w:pStyle w:val="ListParagraph"/>
        <w:numPr>
          <w:ilvl w:val="0"/>
          <w:numId w:val="2"/>
        </w:num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Macrophage-derived suppressor cells (MSCs) are killed by the FAS ligand that is surface-expressed on macrophages. </w:t>
      </w:r>
    </w:p>
    <w:p w14:paraId="7F4D66F2" w14:textId="77777777" w:rsidR="003C0D4E" w:rsidRPr="0080250E" w:rsidRDefault="003C0D4E" w:rsidP="0080250E">
      <w:pPr>
        <w:spacing w:line="360" w:lineRule="auto"/>
        <w:jc w:val="both"/>
        <w:rPr>
          <w:rFonts w:ascii="Times New Roman" w:hAnsi="Times New Roman" w:cs="Times New Roman"/>
          <w:lang w:val="en-US"/>
        </w:rPr>
      </w:pPr>
    </w:p>
    <w:p w14:paraId="57734142" w14:textId="77777777" w:rsidR="003C0D4E" w:rsidRPr="0080250E" w:rsidRDefault="003C0D4E" w:rsidP="0080250E">
      <w:pPr>
        <w:pStyle w:val="ListParagraph"/>
        <w:numPr>
          <w:ilvl w:val="0"/>
          <w:numId w:val="2"/>
        </w:numPr>
        <w:spacing w:line="360" w:lineRule="auto"/>
        <w:jc w:val="both"/>
        <w:rPr>
          <w:rFonts w:ascii="Times New Roman" w:hAnsi="Times New Roman" w:cs="Times New Roman"/>
          <w:lang w:val="en-US"/>
        </w:rPr>
      </w:pPr>
      <w:r w:rsidRPr="0080250E">
        <w:rPr>
          <w:rFonts w:ascii="Times New Roman" w:hAnsi="Times New Roman" w:cs="Times New Roman"/>
          <w:lang w:val="en-US"/>
        </w:rPr>
        <w:t>What role do mesenchymal stromal cells play in regulating the number of immune cells in the lungs?</w:t>
      </w:r>
    </w:p>
    <w:p w14:paraId="7B9B57D1" w14:textId="77777777" w:rsidR="003C0D4E" w:rsidRPr="0080250E" w:rsidRDefault="003C0D4E" w:rsidP="0080250E">
      <w:pPr>
        <w:pStyle w:val="ListParagraph"/>
        <w:spacing w:line="360" w:lineRule="auto"/>
        <w:jc w:val="both"/>
        <w:rPr>
          <w:rFonts w:ascii="Times New Roman" w:hAnsi="Times New Roman" w:cs="Times New Roman"/>
          <w:lang w:val="en-US"/>
        </w:rPr>
      </w:pPr>
    </w:p>
    <w:p w14:paraId="1184DAC6" w14:textId="77777777" w:rsidR="003C0D4E" w:rsidRPr="0080250E" w:rsidRDefault="003C0D4E" w:rsidP="0080250E">
      <w:pPr>
        <w:pStyle w:val="ListParagraph"/>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Objectives: </w:t>
      </w:r>
    </w:p>
    <w:p w14:paraId="30C99C7F" w14:textId="77777777" w:rsidR="003C0D4E" w:rsidRPr="0080250E" w:rsidRDefault="003C0D4E" w:rsidP="0080250E">
      <w:pPr>
        <w:spacing w:line="360" w:lineRule="auto"/>
        <w:jc w:val="both"/>
        <w:rPr>
          <w:rFonts w:ascii="Times New Roman" w:hAnsi="Times New Roman" w:cs="Times New Roman"/>
          <w:lang w:val="en-US"/>
        </w:rPr>
      </w:pPr>
    </w:p>
    <w:p w14:paraId="41858150" w14:textId="77777777" w:rsidR="003C0D4E" w:rsidRPr="0080250E" w:rsidRDefault="003C0D4E" w:rsidP="0080250E">
      <w:pPr>
        <w:pStyle w:val="CommentText"/>
        <w:spacing w:line="360" w:lineRule="auto"/>
        <w:jc w:val="both"/>
        <w:rPr>
          <w:rFonts w:ascii="Times New Roman" w:hAnsi="Times New Roman" w:cs="Times New Roman"/>
          <w:sz w:val="24"/>
          <w:szCs w:val="24"/>
        </w:rPr>
      </w:pPr>
      <w:r w:rsidRPr="0080250E">
        <w:rPr>
          <w:rFonts w:ascii="Times New Roman" w:hAnsi="Times New Roman" w:cs="Times New Roman"/>
          <w:sz w:val="24"/>
          <w:szCs w:val="24"/>
        </w:rPr>
        <w:t>The specific objectives are as follows:</w:t>
      </w:r>
    </w:p>
    <w:p w14:paraId="39BEB759" w14:textId="77777777" w:rsidR="003C0D4E" w:rsidRPr="0080250E" w:rsidRDefault="003C0D4E" w:rsidP="0080250E">
      <w:pPr>
        <w:spacing w:line="360" w:lineRule="auto"/>
        <w:jc w:val="both"/>
        <w:rPr>
          <w:rFonts w:ascii="Times New Roman" w:hAnsi="Times New Roman" w:cs="Times New Roman"/>
          <w:lang w:val="en-US"/>
        </w:rPr>
      </w:pPr>
    </w:p>
    <w:p w14:paraId="648CB0A4" w14:textId="77777777" w:rsidR="003C0D4E" w:rsidRPr="0080250E" w:rsidRDefault="003C0D4E" w:rsidP="0080250E">
      <w:pPr>
        <w:pStyle w:val="ListParagraph"/>
        <w:numPr>
          <w:ilvl w:val="0"/>
          <w:numId w:val="3"/>
        </w:numPr>
        <w:spacing w:line="360" w:lineRule="auto"/>
        <w:jc w:val="both"/>
        <w:rPr>
          <w:rFonts w:ascii="Times New Roman" w:hAnsi="Times New Roman" w:cs="Times New Roman"/>
          <w:lang w:val="en-US"/>
        </w:rPr>
      </w:pPr>
      <w:r w:rsidRPr="0080250E">
        <w:rPr>
          <w:rFonts w:ascii="Times New Roman" w:hAnsi="Times New Roman" w:cs="Times New Roman"/>
          <w:lang w:val="en-US"/>
        </w:rPr>
        <w:t>Learning the way around immunofluorescence staining protocols and microscopes</w:t>
      </w:r>
      <w:r w:rsidR="00A61445" w:rsidRPr="0080250E">
        <w:rPr>
          <w:rFonts w:ascii="Times New Roman" w:hAnsi="Times New Roman" w:cs="Times New Roman"/>
          <w:lang w:val="en-US"/>
        </w:rPr>
        <w:t>.</w:t>
      </w:r>
    </w:p>
    <w:p w14:paraId="04615F38" w14:textId="77777777" w:rsidR="003C0D4E" w:rsidRPr="0080250E" w:rsidRDefault="003C0D4E" w:rsidP="0080250E">
      <w:pPr>
        <w:pStyle w:val="ListParagraph"/>
        <w:numPr>
          <w:ilvl w:val="0"/>
          <w:numId w:val="3"/>
        </w:numPr>
        <w:spacing w:line="360" w:lineRule="auto"/>
        <w:jc w:val="both"/>
        <w:rPr>
          <w:rFonts w:ascii="Times New Roman" w:hAnsi="Times New Roman" w:cs="Times New Roman"/>
          <w:lang w:val="en-US"/>
        </w:rPr>
      </w:pPr>
      <w:r w:rsidRPr="0080250E">
        <w:rPr>
          <w:rFonts w:ascii="Times New Roman" w:hAnsi="Times New Roman" w:cs="Times New Roman"/>
          <w:lang w:val="en-US"/>
        </w:rPr>
        <w:t>Improve staining methods for detecting injected MSCs in the lungs of mice.</w:t>
      </w:r>
    </w:p>
    <w:p w14:paraId="268EA071" w14:textId="77777777" w:rsidR="003C0D4E" w:rsidRPr="0080250E" w:rsidRDefault="003C0D4E" w:rsidP="0080250E">
      <w:pPr>
        <w:pStyle w:val="ListParagraph"/>
        <w:numPr>
          <w:ilvl w:val="0"/>
          <w:numId w:val="3"/>
        </w:num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Enhancing methods of staining </w:t>
      </w:r>
      <w:proofErr w:type="gramStart"/>
      <w:r w:rsidRPr="0080250E">
        <w:rPr>
          <w:rFonts w:ascii="Times New Roman" w:hAnsi="Times New Roman" w:cs="Times New Roman"/>
          <w:lang w:val="en-US"/>
        </w:rPr>
        <w:t>in order to</w:t>
      </w:r>
      <w:proofErr w:type="gramEnd"/>
      <w:r w:rsidRPr="0080250E">
        <w:rPr>
          <w:rFonts w:ascii="Times New Roman" w:hAnsi="Times New Roman" w:cs="Times New Roman"/>
          <w:lang w:val="en-US"/>
        </w:rPr>
        <w:t xml:space="preserve"> recognize mouse lung host endothelial cells, neutrophils, and macrophages.</w:t>
      </w:r>
    </w:p>
    <w:p w14:paraId="48ADD243" w14:textId="77777777" w:rsidR="003C0D4E" w:rsidRPr="0080250E" w:rsidRDefault="003C0D4E" w:rsidP="0080250E">
      <w:pPr>
        <w:pStyle w:val="ListParagraph"/>
        <w:numPr>
          <w:ilvl w:val="0"/>
          <w:numId w:val="3"/>
        </w:num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Examine whether or </w:t>
      </w:r>
      <w:proofErr w:type="gramStart"/>
      <w:r w:rsidRPr="0080250E">
        <w:rPr>
          <w:rFonts w:ascii="Times New Roman" w:hAnsi="Times New Roman" w:cs="Times New Roman"/>
          <w:lang w:val="en-US"/>
        </w:rPr>
        <w:t>whether or not</w:t>
      </w:r>
      <w:proofErr w:type="gramEnd"/>
      <w:r w:rsidRPr="0080250E">
        <w:rPr>
          <w:rFonts w:ascii="Times New Roman" w:hAnsi="Times New Roman" w:cs="Times New Roman"/>
          <w:lang w:val="en-US"/>
        </w:rPr>
        <w:t xml:space="preserve"> the MSCs have any direct contact with the endothelium or immune cells of the host.</w:t>
      </w:r>
    </w:p>
    <w:p w14:paraId="4F682B8E" w14:textId="77777777" w:rsidR="003C0D4E" w:rsidRPr="0080250E" w:rsidRDefault="003C0D4E" w:rsidP="0080250E">
      <w:pPr>
        <w:pStyle w:val="ListParagraph"/>
        <w:numPr>
          <w:ilvl w:val="0"/>
          <w:numId w:val="3"/>
        </w:numPr>
        <w:spacing w:line="360" w:lineRule="auto"/>
        <w:jc w:val="both"/>
        <w:rPr>
          <w:rFonts w:ascii="Times New Roman" w:hAnsi="Times New Roman" w:cs="Times New Roman"/>
          <w:lang w:val="en-US"/>
        </w:rPr>
      </w:pPr>
      <w:r w:rsidRPr="0080250E">
        <w:rPr>
          <w:rFonts w:ascii="Times New Roman" w:hAnsi="Times New Roman" w:cs="Times New Roman"/>
          <w:lang w:val="en-US"/>
        </w:rPr>
        <w:t>To determine if MSCs have any effect on the lung immune cell populations.</w:t>
      </w:r>
    </w:p>
    <w:p w14:paraId="6A5BD0E8" w14:textId="77777777" w:rsidR="00006476" w:rsidRPr="0080250E" w:rsidRDefault="00006476" w:rsidP="0080250E">
      <w:pPr>
        <w:spacing w:line="360" w:lineRule="auto"/>
        <w:jc w:val="both"/>
        <w:rPr>
          <w:rFonts w:ascii="Times New Roman" w:hAnsi="Times New Roman" w:cs="Times New Roman"/>
          <w:lang w:val="en-US"/>
        </w:rPr>
      </w:pPr>
    </w:p>
    <w:p w14:paraId="5F6A4AD1" w14:textId="77777777" w:rsidR="00006476" w:rsidRPr="0080250E" w:rsidRDefault="00006476" w:rsidP="0080250E">
      <w:pPr>
        <w:spacing w:line="360" w:lineRule="auto"/>
        <w:jc w:val="both"/>
        <w:rPr>
          <w:rFonts w:ascii="Times New Roman" w:hAnsi="Times New Roman" w:cs="Times New Roman"/>
          <w:lang w:val="en-US"/>
        </w:rPr>
      </w:pPr>
    </w:p>
    <w:p w14:paraId="0BC51B68" w14:textId="77777777" w:rsidR="00006476" w:rsidRPr="0080250E" w:rsidRDefault="00006476" w:rsidP="0080250E">
      <w:pPr>
        <w:spacing w:line="360" w:lineRule="auto"/>
        <w:jc w:val="both"/>
        <w:rPr>
          <w:rFonts w:ascii="Times New Roman" w:hAnsi="Times New Roman" w:cs="Times New Roman"/>
          <w:lang w:val="en-US"/>
        </w:rPr>
      </w:pPr>
    </w:p>
    <w:p w14:paraId="23B91257" w14:textId="77777777" w:rsidR="00006476" w:rsidRPr="0080250E" w:rsidRDefault="00006476" w:rsidP="0080250E">
      <w:pPr>
        <w:pStyle w:val="Heading1"/>
        <w:spacing w:line="360" w:lineRule="auto"/>
        <w:jc w:val="both"/>
        <w:rPr>
          <w:rFonts w:ascii="Times New Roman" w:hAnsi="Times New Roman" w:cs="Times New Roman"/>
          <w:sz w:val="24"/>
          <w:szCs w:val="24"/>
          <w:lang w:val="en-US"/>
        </w:rPr>
      </w:pPr>
      <w:bookmarkStart w:id="3" w:name="_Toc134545582"/>
      <w:r w:rsidRPr="0080250E">
        <w:rPr>
          <w:rFonts w:ascii="Times New Roman" w:hAnsi="Times New Roman" w:cs="Times New Roman"/>
          <w:sz w:val="24"/>
          <w:szCs w:val="24"/>
          <w:lang w:val="en-US"/>
        </w:rPr>
        <w:t>PROGRAMME AND METHODOLOGY:</w:t>
      </w:r>
      <w:bookmarkEnd w:id="3"/>
      <w:r w:rsidRPr="0080250E">
        <w:rPr>
          <w:rFonts w:ascii="Times New Roman" w:hAnsi="Times New Roman" w:cs="Times New Roman"/>
          <w:sz w:val="24"/>
          <w:szCs w:val="24"/>
          <w:lang w:val="en-US"/>
        </w:rPr>
        <w:t xml:space="preserve"> </w:t>
      </w:r>
    </w:p>
    <w:p w14:paraId="0E0157DE" w14:textId="77777777" w:rsidR="00006476" w:rsidRPr="0080250E" w:rsidRDefault="00006476" w:rsidP="0080250E">
      <w:pPr>
        <w:spacing w:line="360" w:lineRule="auto"/>
        <w:jc w:val="both"/>
        <w:rPr>
          <w:rFonts w:ascii="Times New Roman" w:hAnsi="Times New Roman" w:cs="Times New Roman"/>
          <w:lang w:val="en-US"/>
        </w:rPr>
      </w:pPr>
    </w:p>
    <w:p w14:paraId="6494A554"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The research plan and methodology </w:t>
      </w:r>
      <w:r w:rsidR="00A537B0" w:rsidRPr="0080250E">
        <w:rPr>
          <w:rFonts w:ascii="Times New Roman" w:hAnsi="Times New Roman" w:cs="Times New Roman"/>
          <w:lang w:val="en-US"/>
        </w:rPr>
        <w:t>comprise</w:t>
      </w:r>
      <w:r w:rsidRPr="0080250E">
        <w:rPr>
          <w:rFonts w:ascii="Times New Roman" w:hAnsi="Times New Roman" w:cs="Times New Roman"/>
          <w:lang w:val="en-US"/>
        </w:rPr>
        <w:t xml:space="preserve"> staining techniques like hematoxylin and eosin staining as well as immunofluorescence, with the hope that this will provide insight into the imaging and data visualization of MSCs in the lung tissues and their functions within the body.  </w:t>
      </w:r>
    </w:p>
    <w:p w14:paraId="359784DF" w14:textId="357D0DB0" w:rsidR="00D435EF" w:rsidRPr="0080250E" w:rsidRDefault="004E576E"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Immunofluorescence (IF) is a biological technique that </w:t>
      </w:r>
      <w:proofErr w:type="spellStart"/>
      <w:r w:rsidRPr="0080250E">
        <w:rPr>
          <w:rFonts w:ascii="Times New Roman" w:hAnsi="Times New Roman" w:cs="Times New Roman"/>
          <w:lang w:val="en-US"/>
        </w:rPr>
        <w:t>utilises</w:t>
      </w:r>
      <w:proofErr w:type="spellEnd"/>
      <w:r w:rsidRPr="0080250E">
        <w:rPr>
          <w:rFonts w:ascii="Times New Roman" w:hAnsi="Times New Roman" w:cs="Times New Roman"/>
          <w:lang w:val="en-US"/>
        </w:rPr>
        <w:t xml:space="preserve"> a light microscope and fluorescently labeled antibodies to observe molecules. Successful immunofluorescence staining requires the use of an antibody capable of selectively detecting the antigen(s) within the target molecule</w:t>
      </w:r>
      <w:sdt>
        <w:sdtPr>
          <w:rPr>
            <w:rFonts w:ascii="Times New Roman" w:hAnsi="Times New Roman" w:cs="Times New Roman"/>
            <w:lang w:val="en-US"/>
          </w:rPr>
          <w:id w:val="-546751683"/>
          <w:citation/>
        </w:sdtPr>
        <w:sdtContent>
          <w:r w:rsidR="00A537B0" w:rsidRPr="0080250E">
            <w:rPr>
              <w:rFonts w:ascii="Times New Roman" w:hAnsi="Times New Roman" w:cs="Times New Roman"/>
              <w:lang w:val="en-US"/>
            </w:rPr>
            <w:fldChar w:fldCharType="begin"/>
          </w:r>
          <w:r w:rsidR="00A537B0" w:rsidRPr="0080250E">
            <w:rPr>
              <w:rFonts w:ascii="Times New Roman" w:hAnsi="Times New Roman" w:cs="Times New Roman"/>
              <w:lang w:val="en-US"/>
            </w:rPr>
            <w:instrText xml:space="preserve"> CITATION ONI21 \l 1033 </w:instrText>
          </w:r>
          <w:r w:rsidR="00A537B0"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(ONI, 2021)</w:t>
          </w:r>
          <w:r w:rsidR="00A537B0" w:rsidRPr="0080250E">
            <w:rPr>
              <w:rFonts w:ascii="Times New Roman" w:hAnsi="Times New Roman" w:cs="Times New Roman"/>
              <w:lang w:val="en-US"/>
            </w:rPr>
            <w:fldChar w:fldCharType="end"/>
          </w:r>
        </w:sdtContent>
      </w:sdt>
      <w:r w:rsidR="00006476" w:rsidRPr="0080250E">
        <w:rPr>
          <w:rFonts w:ascii="Times New Roman" w:hAnsi="Times New Roman" w:cs="Times New Roman"/>
          <w:lang w:val="en-US"/>
        </w:rPr>
        <w:t xml:space="preserve">. When studying individual cells or tissues, immunofluorescence is an effective approach used to conduct biological research. </w:t>
      </w:r>
      <w:proofErr w:type="gramStart"/>
      <w:r w:rsidR="00006476" w:rsidRPr="0080250E">
        <w:rPr>
          <w:rFonts w:ascii="Times New Roman" w:hAnsi="Times New Roman" w:cs="Times New Roman"/>
          <w:lang w:val="en-US"/>
        </w:rPr>
        <w:t>In order to</w:t>
      </w:r>
      <w:proofErr w:type="gramEnd"/>
      <w:r w:rsidR="00006476" w:rsidRPr="0080250E">
        <w:rPr>
          <w:rFonts w:ascii="Times New Roman" w:hAnsi="Times New Roman" w:cs="Times New Roman"/>
          <w:lang w:val="en-US"/>
        </w:rPr>
        <w:t xml:space="preserve"> see the target molecule under a microscope, this method involves antibodies that have been fluorescently labelled and then bind to it. Immunofluorescence is commonly used in the investigation of kidney injury in mouse models to detect and localize the cells involved in the injury process</w:t>
      </w:r>
      <w:sdt>
        <w:sdtPr>
          <w:rPr>
            <w:rFonts w:ascii="Times New Roman" w:hAnsi="Times New Roman" w:cs="Times New Roman"/>
            <w:lang w:val="en-US"/>
          </w:rPr>
          <w:id w:val="2027664771"/>
          <w:citation/>
        </w:sdtPr>
        <w:sdtContent>
          <w:r w:rsidR="00006476" w:rsidRPr="0080250E">
            <w:rPr>
              <w:rFonts w:ascii="Times New Roman" w:hAnsi="Times New Roman" w:cs="Times New Roman"/>
              <w:lang w:val="en-US"/>
            </w:rPr>
            <w:fldChar w:fldCharType="begin"/>
          </w:r>
          <w:r w:rsidR="00006476" w:rsidRPr="0080250E">
            <w:rPr>
              <w:rFonts w:ascii="Times New Roman" w:hAnsi="Times New Roman" w:cs="Times New Roman"/>
              <w:lang w:val="en-US"/>
            </w:rPr>
            <w:instrText xml:space="preserve"> CITATION Son17 \l 1033 </w:instrText>
          </w:r>
          <w:r w:rsidR="00006476"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(Sonali &amp; Dihua, 2017)</w:t>
          </w:r>
          <w:r w:rsidR="00006476" w:rsidRPr="0080250E">
            <w:rPr>
              <w:rFonts w:ascii="Times New Roman" w:hAnsi="Times New Roman" w:cs="Times New Roman"/>
              <w:lang w:val="en-US"/>
            </w:rPr>
            <w:fldChar w:fldCharType="end"/>
          </w:r>
        </w:sdtContent>
      </w:sdt>
      <w:r w:rsidR="00006476" w:rsidRPr="0080250E">
        <w:rPr>
          <w:rFonts w:ascii="Times New Roman" w:hAnsi="Times New Roman" w:cs="Times New Roman"/>
          <w:lang w:val="en-US"/>
        </w:rPr>
        <w:t>.</w:t>
      </w:r>
      <w:r w:rsidR="00A537B0" w:rsidRPr="0080250E">
        <w:rPr>
          <w:rFonts w:ascii="Times New Roman" w:hAnsi="Times New Roman" w:cs="Times New Roman"/>
        </w:rPr>
        <w:t xml:space="preserve"> </w:t>
      </w:r>
      <w:r w:rsidR="00A537B0" w:rsidRPr="0080250E">
        <w:rPr>
          <w:rFonts w:ascii="Times New Roman" w:hAnsi="Times New Roman" w:cs="Times New Roman"/>
          <w:lang w:val="en-US"/>
        </w:rPr>
        <w:t>Neutrophils are extremely short-lived cells that become senescent</w:t>
      </w:r>
      <w:r w:rsidR="00A61445" w:rsidRPr="0080250E">
        <w:rPr>
          <w:rFonts w:ascii="Times New Roman" w:hAnsi="Times New Roman" w:cs="Times New Roman"/>
          <w:lang w:val="en-US"/>
        </w:rPr>
        <w:t xml:space="preserve">. That is, their population declines over time </w:t>
      </w:r>
      <w:r w:rsidR="00A537B0" w:rsidRPr="0080250E">
        <w:rPr>
          <w:rFonts w:ascii="Times New Roman" w:hAnsi="Times New Roman" w:cs="Times New Roman"/>
          <w:lang w:val="en-US"/>
        </w:rPr>
        <w:t>and endure apoptosis after only a few hours in circulation</w:t>
      </w:r>
      <w:sdt>
        <w:sdtPr>
          <w:rPr>
            <w:rFonts w:ascii="Times New Roman" w:hAnsi="Times New Roman" w:cs="Times New Roman"/>
            <w:lang w:val="en-US"/>
          </w:rPr>
          <w:id w:val="-1861121942"/>
          <w:citation/>
        </w:sdtPr>
        <w:sdtContent>
          <w:r w:rsidR="00A537B0" w:rsidRPr="0080250E">
            <w:rPr>
              <w:rFonts w:ascii="Times New Roman" w:hAnsi="Times New Roman" w:cs="Times New Roman"/>
              <w:lang w:val="en-US"/>
            </w:rPr>
            <w:fldChar w:fldCharType="begin"/>
          </w:r>
          <w:r w:rsidR="00A537B0" w:rsidRPr="0080250E">
            <w:rPr>
              <w:rFonts w:ascii="Times New Roman" w:hAnsi="Times New Roman" w:cs="Times New Roman"/>
              <w:lang w:val="en-US"/>
            </w:rPr>
            <w:instrText xml:space="preserve"> CITATION Mau60 \l 1033 </w:instrText>
          </w:r>
          <w:r w:rsidR="00A537B0"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(Mauer, et al., 1960)</w:t>
          </w:r>
          <w:r w:rsidR="00A537B0" w:rsidRPr="0080250E">
            <w:rPr>
              <w:rFonts w:ascii="Times New Roman" w:hAnsi="Times New Roman" w:cs="Times New Roman"/>
              <w:lang w:val="en-US"/>
            </w:rPr>
            <w:fldChar w:fldCharType="end"/>
          </w:r>
        </w:sdtContent>
      </w:sdt>
      <w:sdt>
        <w:sdtPr>
          <w:rPr>
            <w:rFonts w:ascii="Times New Roman" w:hAnsi="Times New Roman" w:cs="Times New Roman"/>
            <w:lang w:val="en-US"/>
          </w:rPr>
          <w:id w:val="-401293428"/>
          <w:citation/>
        </w:sdtPr>
        <w:sdtContent>
          <w:r w:rsidR="00A537B0" w:rsidRPr="0080250E">
            <w:rPr>
              <w:rFonts w:ascii="Times New Roman" w:hAnsi="Times New Roman" w:cs="Times New Roman"/>
              <w:lang w:val="en-US"/>
            </w:rPr>
            <w:fldChar w:fldCharType="begin"/>
          </w:r>
          <w:r w:rsidR="00A537B0" w:rsidRPr="0080250E">
            <w:rPr>
              <w:rFonts w:ascii="Times New Roman" w:hAnsi="Times New Roman" w:cs="Times New Roman"/>
              <w:lang w:val="en-US"/>
            </w:rPr>
            <w:instrText xml:space="preserve"> CITATION Bas02 \l 1033 </w:instrText>
          </w:r>
          <w:r w:rsidR="00A537B0"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(Basu, et al., 2002)</w:t>
          </w:r>
          <w:r w:rsidR="00A537B0" w:rsidRPr="0080250E">
            <w:rPr>
              <w:rFonts w:ascii="Times New Roman" w:hAnsi="Times New Roman" w:cs="Times New Roman"/>
              <w:lang w:val="en-US"/>
            </w:rPr>
            <w:fldChar w:fldCharType="end"/>
          </w:r>
        </w:sdtContent>
      </w:sdt>
      <w:r w:rsidR="00A537B0" w:rsidRPr="0080250E">
        <w:rPr>
          <w:rFonts w:ascii="Times New Roman" w:hAnsi="Times New Roman" w:cs="Times New Roman"/>
          <w:lang w:val="en-US"/>
        </w:rPr>
        <w:t>During an infection or injury, tissue macrophages remove apoptotic neutrophils from the inflamed site, thereby resolving the inflammation</w:t>
      </w:r>
      <w:sdt>
        <w:sdtPr>
          <w:rPr>
            <w:rFonts w:ascii="Times New Roman" w:hAnsi="Times New Roman" w:cs="Times New Roman"/>
            <w:lang w:val="en-US"/>
          </w:rPr>
          <w:id w:val="-1053694857"/>
          <w:citation/>
        </w:sdtPr>
        <w:sdtContent>
          <w:r w:rsidR="00A537B0" w:rsidRPr="0080250E">
            <w:rPr>
              <w:rFonts w:ascii="Times New Roman" w:hAnsi="Times New Roman" w:cs="Times New Roman"/>
              <w:lang w:val="en-US"/>
            </w:rPr>
            <w:fldChar w:fldCharType="begin"/>
          </w:r>
          <w:r w:rsidR="00A537B0" w:rsidRPr="0080250E">
            <w:rPr>
              <w:rFonts w:ascii="Times New Roman" w:hAnsi="Times New Roman" w:cs="Times New Roman"/>
              <w:lang w:val="en-US"/>
            </w:rPr>
            <w:instrText xml:space="preserve"> CITATION Cox95 \l 1033 </w:instrText>
          </w:r>
          <w:r w:rsidR="00A537B0"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(Cox, et al., 1995)</w:t>
          </w:r>
          <w:r w:rsidR="00A537B0" w:rsidRPr="0080250E">
            <w:rPr>
              <w:rFonts w:ascii="Times New Roman" w:hAnsi="Times New Roman" w:cs="Times New Roman"/>
              <w:lang w:val="en-US"/>
            </w:rPr>
            <w:fldChar w:fldCharType="end"/>
          </w:r>
        </w:sdtContent>
      </w:sdt>
      <w:sdt>
        <w:sdtPr>
          <w:rPr>
            <w:rFonts w:ascii="Times New Roman" w:hAnsi="Times New Roman" w:cs="Times New Roman"/>
            <w:lang w:val="en-US"/>
          </w:rPr>
          <w:id w:val="2027053260"/>
          <w:citation/>
        </w:sdtPr>
        <w:sdtContent>
          <w:r w:rsidR="00A537B0" w:rsidRPr="0080250E">
            <w:rPr>
              <w:rFonts w:ascii="Times New Roman" w:hAnsi="Times New Roman" w:cs="Times New Roman"/>
              <w:lang w:val="en-US"/>
            </w:rPr>
            <w:fldChar w:fldCharType="begin"/>
          </w:r>
          <w:r w:rsidR="00A537B0" w:rsidRPr="0080250E">
            <w:rPr>
              <w:rFonts w:ascii="Times New Roman" w:hAnsi="Times New Roman" w:cs="Times New Roman"/>
              <w:lang w:val="en-US"/>
            </w:rPr>
            <w:instrText xml:space="preserve"> CITATION Pet05 \l 1033 </w:instrText>
          </w:r>
          <w:r w:rsidR="00A537B0"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(Peters, et al., 2005)</w:t>
          </w:r>
          <w:r w:rsidR="00A537B0" w:rsidRPr="0080250E">
            <w:rPr>
              <w:rFonts w:ascii="Times New Roman" w:hAnsi="Times New Roman" w:cs="Times New Roman"/>
              <w:lang w:val="en-US"/>
            </w:rPr>
            <w:fldChar w:fldCharType="end"/>
          </w:r>
        </w:sdtContent>
      </w:sdt>
      <w:r w:rsidR="00A537B0" w:rsidRPr="0080250E">
        <w:rPr>
          <w:rFonts w:ascii="Times New Roman" w:hAnsi="Times New Roman" w:cs="Times New Roman"/>
          <w:lang w:val="en-US"/>
        </w:rPr>
        <w:t xml:space="preserve"> to study more about this while conducting the experiment ,</w:t>
      </w:r>
      <w:r w:rsidR="00A61445" w:rsidRPr="0080250E">
        <w:rPr>
          <w:rFonts w:ascii="Times New Roman" w:hAnsi="Times New Roman" w:cs="Times New Roman"/>
          <w:lang w:val="en-US"/>
        </w:rPr>
        <w:t xml:space="preserve">the </w:t>
      </w:r>
      <w:r w:rsidR="00A537B0" w:rsidRPr="0080250E">
        <w:rPr>
          <w:rFonts w:ascii="Times New Roman" w:hAnsi="Times New Roman" w:cs="Times New Roman"/>
          <w:lang w:val="en-US"/>
        </w:rPr>
        <w:t xml:space="preserve"> cells</w:t>
      </w:r>
      <w:r w:rsidR="00A61445" w:rsidRPr="0080250E">
        <w:rPr>
          <w:rFonts w:ascii="Times New Roman" w:hAnsi="Times New Roman" w:cs="Times New Roman"/>
          <w:lang w:val="en-US"/>
        </w:rPr>
        <w:t xml:space="preserve"> can be identified</w:t>
      </w:r>
      <w:r w:rsidR="00A537B0" w:rsidRPr="0080250E">
        <w:rPr>
          <w:rFonts w:ascii="Times New Roman" w:hAnsi="Times New Roman" w:cs="Times New Roman"/>
          <w:lang w:val="en-US"/>
        </w:rPr>
        <w:t xml:space="preserve"> using immunofluorescence. To determine the expression immune cells and endothelial cells expression we use the </w:t>
      </w:r>
      <w:proofErr w:type="spellStart"/>
      <w:r w:rsidR="00A537B0" w:rsidRPr="0080250E">
        <w:rPr>
          <w:rFonts w:ascii="Times New Roman" w:hAnsi="Times New Roman" w:cs="Times New Roman"/>
          <w:lang w:val="en-US"/>
        </w:rPr>
        <w:t>Fas</w:t>
      </w:r>
      <w:proofErr w:type="spellEnd"/>
      <w:r w:rsidR="00A537B0" w:rsidRPr="0080250E">
        <w:rPr>
          <w:rFonts w:ascii="Times New Roman" w:hAnsi="Times New Roman" w:cs="Times New Roman"/>
          <w:lang w:val="en-US"/>
        </w:rPr>
        <w:t>-ligand,</w:t>
      </w:r>
      <w:r w:rsidR="00A537B0" w:rsidRPr="0080250E">
        <w:rPr>
          <w:rFonts w:ascii="Times New Roman" w:hAnsi="Times New Roman" w:cs="Times New Roman"/>
        </w:rPr>
        <w:t xml:space="preserve"> </w:t>
      </w:r>
      <w:proofErr w:type="spellStart"/>
      <w:r w:rsidR="00A537B0" w:rsidRPr="0080250E">
        <w:rPr>
          <w:rFonts w:ascii="Times New Roman" w:hAnsi="Times New Roman" w:cs="Times New Roman"/>
          <w:lang w:val="en-US"/>
        </w:rPr>
        <w:t>Fas</w:t>
      </w:r>
      <w:proofErr w:type="spellEnd"/>
      <w:r w:rsidR="00A537B0" w:rsidRPr="0080250E">
        <w:rPr>
          <w:rFonts w:ascii="Times New Roman" w:hAnsi="Times New Roman" w:cs="Times New Roman"/>
          <w:lang w:val="en-US"/>
        </w:rPr>
        <w:t>-Ligand is a TNF (</w:t>
      </w:r>
      <w:r w:rsidR="00A537B0" w:rsidRPr="0080250E">
        <w:rPr>
          <w:rFonts w:ascii="Times New Roman" w:hAnsi="Times New Roman" w:cs="Times New Roman"/>
          <w:color w:val="040C28"/>
        </w:rPr>
        <w:t>Tumour necrosis factor)</w:t>
      </w:r>
      <w:r w:rsidR="00A537B0" w:rsidRPr="0080250E">
        <w:rPr>
          <w:rFonts w:ascii="Times New Roman" w:hAnsi="Times New Roman" w:cs="Times New Roman"/>
          <w:lang w:val="en-US"/>
        </w:rPr>
        <w:t xml:space="preserve"> family member that induces apoptosis by cross-linking its </w:t>
      </w:r>
      <w:proofErr w:type="spellStart"/>
      <w:r w:rsidR="00A537B0" w:rsidRPr="0080250E">
        <w:rPr>
          <w:rFonts w:ascii="Times New Roman" w:hAnsi="Times New Roman" w:cs="Times New Roman"/>
          <w:lang w:val="en-US"/>
        </w:rPr>
        <w:t>Fas</w:t>
      </w:r>
      <w:proofErr w:type="spellEnd"/>
      <w:r w:rsidR="00A537B0" w:rsidRPr="0080250E">
        <w:rPr>
          <w:rFonts w:ascii="Times New Roman" w:hAnsi="Times New Roman" w:cs="Times New Roman"/>
          <w:lang w:val="en-US"/>
        </w:rPr>
        <w:t xml:space="preserve"> receptor</w:t>
      </w:r>
      <w:sdt>
        <w:sdtPr>
          <w:rPr>
            <w:rFonts w:ascii="Times New Roman" w:hAnsi="Times New Roman" w:cs="Times New Roman"/>
            <w:lang w:val="en-US"/>
          </w:rPr>
          <w:id w:val="201903248"/>
          <w:citation/>
        </w:sdtPr>
        <w:sdtContent>
          <w:r w:rsidR="00A537B0" w:rsidRPr="0080250E">
            <w:rPr>
              <w:rFonts w:ascii="Times New Roman" w:hAnsi="Times New Roman" w:cs="Times New Roman"/>
              <w:lang w:val="en-US"/>
            </w:rPr>
            <w:fldChar w:fldCharType="begin"/>
          </w:r>
          <w:r w:rsidR="00A537B0" w:rsidRPr="0080250E">
            <w:rPr>
              <w:rFonts w:ascii="Times New Roman" w:hAnsi="Times New Roman" w:cs="Times New Roman"/>
              <w:lang w:val="en-US"/>
            </w:rPr>
            <w:instrText xml:space="preserve"> CITATION Bru95 \l 1033 </w:instrText>
          </w:r>
          <w:r w:rsidR="00A537B0"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(Brunner, et al., 1995)</w:t>
          </w:r>
          <w:r w:rsidR="00A537B0" w:rsidRPr="0080250E">
            <w:rPr>
              <w:rFonts w:ascii="Times New Roman" w:hAnsi="Times New Roman" w:cs="Times New Roman"/>
              <w:lang w:val="en-US"/>
            </w:rPr>
            <w:fldChar w:fldCharType="end"/>
          </w:r>
        </w:sdtContent>
      </w:sdt>
      <w:r w:rsidR="00A537B0" w:rsidRPr="0080250E">
        <w:rPr>
          <w:rFonts w:ascii="Times New Roman" w:hAnsi="Times New Roman" w:cs="Times New Roman"/>
          <w:lang w:val="en-US"/>
        </w:rPr>
        <w:t xml:space="preserve">. </w:t>
      </w:r>
      <w:r w:rsidR="00D435EF" w:rsidRPr="0080250E">
        <w:rPr>
          <w:rFonts w:ascii="Times New Roman" w:hAnsi="Times New Roman" w:cs="Times New Roman"/>
          <w:lang w:val="en-US"/>
        </w:rPr>
        <w:t>FAS-ligand expression on immun</w:t>
      </w:r>
      <w:r w:rsidR="00A61445" w:rsidRPr="0080250E">
        <w:rPr>
          <w:rFonts w:ascii="Times New Roman" w:hAnsi="Times New Roman" w:cs="Times New Roman"/>
          <w:lang w:val="en-US"/>
        </w:rPr>
        <w:t>e</w:t>
      </w:r>
      <w:r w:rsidR="00D435EF" w:rsidRPr="0080250E">
        <w:rPr>
          <w:rFonts w:ascii="Times New Roman" w:hAnsi="Times New Roman" w:cs="Times New Roman"/>
          <w:lang w:val="en-US"/>
        </w:rPr>
        <w:t xml:space="preserve"> and endothelial cells can be detected by immunofluorescence labelling. Tissue samples from the kidney or other organs can be removed and stained from mice models of kidney disease. Antibodies against FAS-ligand, as well as markers for immune cells (such as CD45) and endothelial cells (such as CD31), can be used to label these cells </w:t>
      </w:r>
      <w:sdt>
        <w:sdtPr>
          <w:rPr>
            <w:rFonts w:ascii="Times New Roman" w:hAnsi="Times New Roman" w:cs="Times New Roman"/>
            <w:lang w:val="en-US"/>
          </w:rPr>
          <w:id w:val="-1033565931"/>
          <w:citation/>
        </w:sdtPr>
        <w:sdtContent>
          <w:r w:rsidR="00D435EF" w:rsidRPr="0080250E">
            <w:rPr>
              <w:rFonts w:ascii="Times New Roman" w:hAnsi="Times New Roman" w:cs="Times New Roman"/>
              <w:lang w:val="en-US"/>
            </w:rPr>
            <w:fldChar w:fldCharType="begin"/>
          </w:r>
          <w:r w:rsidR="00D435EF" w:rsidRPr="0080250E">
            <w:rPr>
              <w:rFonts w:ascii="Times New Roman" w:hAnsi="Times New Roman" w:cs="Times New Roman"/>
              <w:lang w:val="en-US"/>
            </w:rPr>
            <w:instrText xml:space="preserve"> CITATION Shu15 \l 1033 </w:instrText>
          </w:r>
          <w:r w:rsidR="00D435EF"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(Weng, et al., 2015)</w:t>
          </w:r>
          <w:r w:rsidR="00D435EF" w:rsidRPr="0080250E">
            <w:rPr>
              <w:rFonts w:ascii="Times New Roman" w:hAnsi="Times New Roman" w:cs="Times New Roman"/>
              <w:lang w:val="en-US"/>
            </w:rPr>
            <w:fldChar w:fldCharType="end"/>
          </w:r>
        </w:sdtContent>
      </w:sdt>
      <w:r w:rsidR="00D435EF" w:rsidRPr="0080250E">
        <w:rPr>
          <w:rFonts w:ascii="Times New Roman" w:hAnsi="Times New Roman" w:cs="Times New Roman"/>
          <w:lang w:val="en-US"/>
        </w:rPr>
        <w:t>.</w:t>
      </w:r>
      <w:r w:rsidR="00D435EF" w:rsidRPr="0080250E">
        <w:rPr>
          <w:rFonts w:ascii="Times New Roman" w:hAnsi="Times New Roman" w:cs="Times New Roman"/>
        </w:rPr>
        <w:t xml:space="preserve"> </w:t>
      </w:r>
      <w:r w:rsidR="00D435EF" w:rsidRPr="0080250E">
        <w:rPr>
          <w:rFonts w:ascii="Times New Roman" w:hAnsi="Times New Roman" w:cs="Times New Roman"/>
          <w:lang w:val="en-US"/>
        </w:rPr>
        <w:t xml:space="preserve">Once the samples have been labelled, they can be examined by fluorescence microscopy for FAS-ligand expression levels in various cell types. Co-staining techniques can also be used to assess the proximity of MSCs to immune cells and endothelial cells that express FAS-ligand </w:t>
      </w:r>
      <w:sdt>
        <w:sdtPr>
          <w:rPr>
            <w:rFonts w:ascii="Times New Roman" w:hAnsi="Times New Roman" w:cs="Times New Roman"/>
            <w:lang w:val="en-US"/>
          </w:rPr>
          <w:id w:val="504256679"/>
          <w:citation/>
        </w:sdtPr>
        <w:sdtContent>
          <w:r w:rsidR="00D435EF" w:rsidRPr="0080250E">
            <w:rPr>
              <w:rFonts w:ascii="Times New Roman" w:hAnsi="Times New Roman" w:cs="Times New Roman"/>
              <w:lang w:val="en-US"/>
            </w:rPr>
            <w:fldChar w:fldCharType="begin"/>
          </w:r>
          <w:r w:rsidR="00D435EF" w:rsidRPr="0080250E">
            <w:rPr>
              <w:rFonts w:ascii="Times New Roman" w:hAnsi="Times New Roman" w:cs="Times New Roman"/>
              <w:lang w:val="en-US"/>
            </w:rPr>
            <w:instrText xml:space="preserve"> CITATION LEF96 \l 1033 </w:instrText>
          </w:r>
          <w:r w:rsidR="00D435EF"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(French, et al., 1996)</w:t>
          </w:r>
          <w:r w:rsidR="00D435EF" w:rsidRPr="0080250E">
            <w:rPr>
              <w:rFonts w:ascii="Times New Roman" w:hAnsi="Times New Roman" w:cs="Times New Roman"/>
              <w:lang w:val="en-US"/>
            </w:rPr>
            <w:fldChar w:fldCharType="end"/>
          </w:r>
        </w:sdtContent>
      </w:sdt>
      <w:r w:rsidR="00D435EF" w:rsidRPr="0080250E">
        <w:rPr>
          <w:rFonts w:ascii="Times New Roman" w:hAnsi="Times New Roman" w:cs="Times New Roman"/>
          <w:lang w:val="en-US"/>
        </w:rPr>
        <w:t>.</w:t>
      </w:r>
      <w:r w:rsidR="00D435EF" w:rsidRPr="0080250E">
        <w:rPr>
          <w:rFonts w:ascii="Times New Roman" w:hAnsi="Times New Roman" w:cs="Times New Roman"/>
        </w:rPr>
        <w:t xml:space="preserve"> </w:t>
      </w:r>
      <w:r w:rsidR="00D435EF" w:rsidRPr="0080250E">
        <w:rPr>
          <w:rFonts w:ascii="Times New Roman" w:hAnsi="Times New Roman" w:cs="Times New Roman"/>
          <w:lang w:val="en-US"/>
        </w:rPr>
        <w:t xml:space="preserve">In the context of kidney injury in mouse models, immunofluorescence labelling can be a useful technique for determining the expression levels of FAS-ligand in different cell types. The data presented here can aid in the comprehension of the probable role of FAS-ligand in the </w:t>
      </w:r>
      <w:r w:rsidR="00D435EF" w:rsidRPr="0080250E">
        <w:rPr>
          <w:rFonts w:ascii="Times New Roman" w:hAnsi="Times New Roman" w:cs="Times New Roman"/>
          <w:lang w:val="en-US"/>
        </w:rPr>
        <w:lastRenderedPageBreak/>
        <w:t xml:space="preserve">interaction between immune cells, endothelial cells, and MSCs in the damaged kidney </w:t>
      </w:r>
      <w:sdt>
        <w:sdtPr>
          <w:rPr>
            <w:rFonts w:ascii="Times New Roman" w:hAnsi="Times New Roman" w:cs="Times New Roman"/>
            <w:lang w:val="en-US"/>
          </w:rPr>
          <w:id w:val="1206368777"/>
          <w:citation/>
        </w:sdtPr>
        <w:sdtContent>
          <w:r w:rsidR="00D435EF" w:rsidRPr="0080250E">
            <w:rPr>
              <w:rFonts w:ascii="Times New Roman" w:hAnsi="Times New Roman" w:cs="Times New Roman"/>
              <w:lang w:val="en-US"/>
            </w:rPr>
            <w:fldChar w:fldCharType="begin"/>
          </w:r>
          <w:r w:rsidR="00D435EF" w:rsidRPr="0080250E">
            <w:rPr>
              <w:rFonts w:ascii="Times New Roman" w:hAnsi="Times New Roman" w:cs="Times New Roman"/>
              <w:lang w:val="en-US"/>
            </w:rPr>
            <w:instrText xml:space="preserve"> CITATION LEF96 \l 1033 </w:instrText>
          </w:r>
          <w:r w:rsidR="00D435EF"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(French, et al., 1996)</w:t>
          </w:r>
          <w:r w:rsidR="00D435EF" w:rsidRPr="0080250E">
            <w:rPr>
              <w:rFonts w:ascii="Times New Roman" w:hAnsi="Times New Roman" w:cs="Times New Roman"/>
              <w:lang w:val="en-US"/>
            </w:rPr>
            <w:fldChar w:fldCharType="end"/>
          </w:r>
        </w:sdtContent>
      </w:sdt>
      <w:r w:rsidR="00D435EF" w:rsidRPr="0080250E">
        <w:rPr>
          <w:rFonts w:ascii="Times New Roman" w:hAnsi="Times New Roman" w:cs="Times New Roman"/>
          <w:lang w:val="en-US"/>
        </w:rPr>
        <w:t xml:space="preserve">. </w:t>
      </w:r>
    </w:p>
    <w:p w14:paraId="10D1346F" w14:textId="77777777" w:rsidR="00006476" w:rsidRPr="0080250E" w:rsidRDefault="00006476" w:rsidP="0080250E">
      <w:pPr>
        <w:spacing w:line="360" w:lineRule="auto"/>
        <w:jc w:val="both"/>
        <w:rPr>
          <w:rFonts w:ascii="Times New Roman" w:hAnsi="Times New Roman" w:cs="Times New Roman"/>
          <w:lang w:val="en-US"/>
        </w:rPr>
      </w:pPr>
    </w:p>
    <w:p w14:paraId="44D53C7F" w14:textId="3211F303" w:rsidR="00006476" w:rsidRPr="0080250E" w:rsidRDefault="0000674B"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For microscopic analysis of fixed, processed, embedding, and sectioned tissues, </w:t>
      </w:r>
      <w:proofErr w:type="gramStart"/>
      <w:r w:rsidRPr="0080250E">
        <w:rPr>
          <w:rFonts w:ascii="Times New Roman" w:hAnsi="Times New Roman" w:cs="Times New Roman"/>
          <w:lang w:val="en-US"/>
        </w:rPr>
        <w:t>hematoxylin</w:t>
      </w:r>
      <w:proofErr w:type="gramEnd"/>
      <w:r w:rsidRPr="0080250E">
        <w:rPr>
          <w:rFonts w:ascii="Times New Roman" w:hAnsi="Times New Roman" w:cs="Times New Roman"/>
          <w:lang w:val="en-US"/>
        </w:rPr>
        <w:t xml:space="preserve"> and eosin (H&amp;E) stain is the </w:t>
      </w:r>
      <w:proofErr w:type="spellStart"/>
      <w:r w:rsidRPr="0080250E">
        <w:rPr>
          <w:rFonts w:ascii="Times New Roman" w:hAnsi="Times New Roman" w:cs="Times New Roman"/>
          <w:lang w:val="en-US"/>
        </w:rPr>
        <w:t>recognised</w:t>
      </w:r>
      <w:proofErr w:type="spellEnd"/>
      <w:r w:rsidRPr="0080250E">
        <w:rPr>
          <w:rFonts w:ascii="Times New Roman" w:hAnsi="Times New Roman" w:cs="Times New Roman"/>
          <w:lang w:val="en-US"/>
        </w:rPr>
        <w:t xml:space="preserve"> standard technique. Either a human or an automated system can carry it out. Mouse tissues were manually H&amp;E stained after being fixed, paraffin embedded, processed, and sectioned. In H&amp;E-stained tissues, nucleic acids appear dark blue, while proteins stain a variety of </w:t>
      </w:r>
      <w:proofErr w:type="spellStart"/>
      <w:r w:rsidRPr="0080250E">
        <w:rPr>
          <w:rFonts w:ascii="Times New Roman" w:hAnsi="Times New Roman" w:cs="Times New Roman"/>
          <w:lang w:val="en-US"/>
        </w:rPr>
        <w:t>colours</w:t>
      </w:r>
      <w:proofErr w:type="spellEnd"/>
      <w:r w:rsidRPr="0080250E">
        <w:rPr>
          <w:rFonts w:ascii="Times New Roman" w:hAnsi="Times New Roman" w:cs="Times New Roman"/>
          <w:lang w:val="en-US"/>
        </w:rPr>
        <w:t xml:space="preserve"> from red to pink to orange</w:t>
      </w:r>
      <w:sdt>
        <w:sdtPr>
          <w:rPr>
            <w:rFonts w:ascii="Times New Roman" w:hAnsi="Times New Roman" w:cs="Times New Roman"/>
            <w:lang w:val="en-US"/>
          </w:rPr>
          <w:id w:val="-2083214630"/>
          <w:citation/>
        </w:sdtPr>
        <w:sdtContent>
          <w:r w:rsidR="00A537B0" w:rsidRPr="0080250E">
            <w:rPr>
              <w:rFonts w:ascii="Times New Roman" w:hAnsi="Times New Roman" w:cs="Times New Roman"/>
              <w:lang w:val="en-US"/>
            </w:rPr>
            <w:fldChar w:fldCharType="begin"/>
          </w:r>
          <w:r w:rsidR="00A537B0" w:rsidRPr="0080250E">
            <w:rPr>
              <w:rFonts w:ascii="Times New Roman" w:hAnsi="Times New Roman" w:cs="Times New Roman"/>
              <w:lang w:val="en-US"/>
            </w:rPr>
            <w:instrText xml:space="preserve"> CITATION Car14 \l 1033 </w:instrText>
          </w:r>
          <w:r w:rsidR="00A537B0" w:rsidRPr="0080250E">
            <w:rPr>
              <w:rFonts w:ascii="Times New Roman" w:hAnsi="Times New Roman" w:cs="Times New Roman"/>
              <w:lang w:val="en-US"/>
            </w:rPr>
            <w:fldChar w:fldCharType="separate"/>
          </w:r>
          <w:r w:rsidR="00D6217E" w:rsidRPr="0080250E">
            <w:rPr>
              <w:rFonts w:ascii="Times New Roman" w:hAnsi="Times New Roman" w:cs="Times New Roman"/>
              <w:noProof/>
              <w:lang w:val="en-US"/>
            </w:rPr>
            <w:t xml:space="preserve"> (Cardiff, et al., 2014)</w:t>
          </w:r>
          <w:r w:rsidR="00A537B0" w:rsidRPr="0080250E">
            <w:rPr>
              <w:rFonts w:ascii="Times New Roman" w:hAnsi="Times New Roman" w:cs="Times New Roman"/>
              <w:lang w:val="en-US"/>
            </w:rPr>
            <w:fldChar w:fldCharType="end"/>
          </w:r>
        </w:sdtContent>
      </w:sdt>
      <w:r w:rsidR="00A537B0" w:rsidRPr="0080250E">
        <w:rPr>
          <w:rFonts w:ascii="Times New Roman" w:hAnsi="Times New Roman" w:cs="Times New Roman"/>
          <w:lang w:val="en-US"/>
        </w:rPr>
        <w:t xml:space="preserve">. </w:t>
      </w:r>
    </w:p>
    <w:p w14:paraId="437EBA7D" w14:textId="77777777" w:rsidR="00A537B0" w:rsidRPr="0080250E" w:rsidRDefault="00A537B0" w:rsidP="0080250E">
      <w:pPr>
        <w:spacing w:line="360" w:lineRule="auto"/>
        <w:jc w:val="both"/>
        <w:rPr>
          <w:rFonts w:ascii="Times New Roman" w:hAnsi="Times New Roman" w:cs="Times New Roman"/>
          <w:lang w:val="en-US"/>
        </w:rPr>
      </w:pPr>
    </w:p>
    <w:p w14:paraId="6FC52BE4" w14:textId="77777777" w:rsidR="00006476" w:rsidRPr="0080250E" w:rsidRDefault="00006476" w:rsidP="0080250E">
      <w:pPr>
        <w:spacing w:line="360" w:lineRule="auto"/>
        <w:jc w:val="both"/>
        <w:rPr>
          <w:rFonts w:ascii="Times New Roman" w:hAnsi="Times New Roman" w:cs="Times New Roman"/>
          <w:lang w:val="en-US"/>
        </w:rPr>
      </w:pPr>
    </w:p>
    <w:p w14:paraId="7A31CBE7" w14:textId="77777777" w:rsidR="00006476" w:rsidRPr="0080250E" w:rsidRDefault="00006476" w:rsidP="0080250E">
      <w:pPr>
        <w:spacing w:line="360" w:lineRule="auto"/>
        <w:jc w:val="both"/>
        <w:rPr>
          <w:rFonts w:ascii="Times New Roman" w:hAnsi="Times New Roman" w:cs="Times New Roman"/>
          <w:lang w:val="en-US"/>
        </w:rPr>
      </w:pPr>
    </w:p>
    <w:p w14:paraId="63684358" w14:textId="77777777" w:rsidR="00006476" w:rsidRPr="0080250E" w:rsidRDefault="00006476" w:rsidP="0080250E">
      <w:pPr>
        <w:pStyle w:val="Heading1"/>
        <w:spacing w:line="360" w:lineRule="auto"/>
        <w:jc w:val="both"/>
        <w:rPr>
          <w:rFonts w:ascii="Times New Roman" w:hAnsi="Times New Roman" w:cs="Times New Roman"/>
          <w:sz w:val="24"/>
          <w:szCs w:val="24"/>
          <w:lang w:val="en-US"/>
        </w:rPr>
      </w:pPr>
    </w:p>
    <w:p w14:paraId="31EC6C7F"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560B22B2"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043EE959"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7C8AB745"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70A5DE41"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264C5E1F"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5AC3A480"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1E8AA927"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4888112A" w14:textId="77777777" w:rsidR="000F5482" w:rsidRPr="0080250E" w:rsidRDefault="000F5482" w:rsidP="0080250E">
      <w:pPr>
        <w:spacing w:line="360" w:lineRule="auto"/>
        <w:rPr>
          <w:rFonts w:ascii="Times New Roman" w:hAnsi="Times New Roman" w:cs="Times New Roman"/>
          <w:lang w:val="en-US"/>
        </w:rPr>
      </w:pPr>
    </w:p>
    <w:p w14:paraId="2707437D" w14:textId="77777777" w:rsidR="00A61445" w:rsidRPr="0080250E" w:rsidRDefault="00A61445" w:rsidP="0080250E">
      <w:pPr>
        <w:spacing w:line="360" w:lineRule="auto"/>
        <w:rPr>
          <w:rFonts w:ascii="Times New Roman" w:hAnsi="Times New Roman" w:cs="Times New Roman"/>
          <w:lang w:val="en-US"/>
        </w:rPr>
      </w:pPr>
    </w:p>
    <w:p w14:paraId="5CB4D3F9" w14:textId="77777777" w:rsidR="00006476" w:rsidRPr="0080250E" w:rsidRDefault="00006476" w:rsidP="0080250E">
      <w:pPr>
        <w:pStyle w:val="Heading1"/>
        <w:spacing w:line="360" w:lineRule="auto"/>
        <w:jc w:val="both"/>
        <w:rPr>
          <w:rFonts w:ascii="Times New Roman" w:hAnsi="Times New Roman" w:cs="Times New Roman"/>
          <w:sz w:val="24"/>
          <w:szCs w:val="24"/>
          <w:lang w:val="en-US"/>
        </w:rPr>
      </w:pPr>
      <w:bookmarkStart w:id="4" w:name="_Toc134545583"/>
      <w:r w:rsidRPr="0080250E">
        <w:rPr>
          <w:rFonts w:ascii="Times New Roman" w:hAnsi="Times New Roman" w:cs="Times New Roman"/>
          <w:sz w:val="24"/>
          <w:szCs w:val="24"/>
          <w:lang w:val="en-US"/>
        </w:rPr>
        <w:t>RESOURCES NEEDED:</w:t>
      </w:r>
      <w:bookmarkEnd w:id="4"/>
      <w:r w:rsidRPr="0080250E">
        <w:rPr>
          <w:rFonts w:ascii="Times New Roman" w:hAnsi="Times New Roman" w:cs="Times New Roman"/>
          <w:sz w:val="24"/>
          <w:szCs w:val="24"/>
          <w:lang w:val="en-US"/>
        </w:rPr>
        <w:t xml:space="preserve"> </w:t>
      </w:r>
    </w:p>
    <w:p w14:paraId="2034CED3" w14:textId="77777777" w:rsidR="00006476" w:rsidRPr="0080250E" w:rsidRDefault="00006476" w:rsidP="0080250E">
      <w:pPr>
        <w:spacing w:line="360" w:lineRule="auto"/>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2253"/>
        <w:gridCol w:w="2254"/>
        <w:gridCol w:w="2254"/>
        <w:gridCol w:w="2255"/>
      </w:tblGrid>
      <w:tr w:rsidR="00006476" w:rsidRPr="0080250E" w14:paraId="306EE874" w14:textId="77777777" w:rsidTr="00EA0F1F">
        <w:tc>
          <w:tcPr>
            <w:tcW w:w="2253" w:type="dxa"/>
          </w:tcPr>
          <w:p w14:paraId="24EF468D"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Sr. no. </w:t>
            </w:r>
          </w:p>
        </w:tc>
        <w:tc>
          <w:tcPr>
            <w:tcW w:w="2254" w:type="dxa"/>
          </w:tcPr>
          <w:p w14:paraId="0A725728"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Resources </w:t>
            </w:r>
          </w:p>
        </w:tc>
        <w:tc>
          <w:tcPr>
            <w:tcW w:w="2254" w:type="dxa"/>
          </w:tcPr>
          <w:p w14:paraId="5F865B64"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Rationale </w:t>
            </w:r>
          </w:p>
        </w:tc>
        <w:tc>
          <w:tcPr>
            <w:tcW w:w="2255" w:type="dxa"/>
          </w:tcPr>
          <w:p w14:paraId="406CFE91"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Cost estimate  </w:t>
            </w:r>
          </w:p>
        </w:tc>
      </w:tr>
      <w:tr w:rsidR="00006476" w:rsidRPr="0080250E" w14:paraId="407F8D8C" w14:textId="77777777" w:rsidTr="00EA0F1F">
        <w:tc>
          <w:tcPr>
            <w:tcW w:w="2253" w:type="dxa"/>
          </w:tcPr>
          <w:p w14:paraId="29D87392"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lastRenderedPageBreak/>
              <w:t>1</w:t>
            </w:r>
          </w:p>
        </w:tc>
        <w:tc>
          <w:tcPr>
            <w:tcW w:w="2254" w:type="dxa"/>
          </w:tcPr>
          <w:p w14:paraId="6FD6822D"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PECAM-1 (platelet endothelial cell adhesion molecule-1)</w:t>
            </w:r>
            <w:r w:rsidR="00A61445" w:rsidRPr="0080250E">
              <w:rPr>
                <w:rFonts w:ascii="Times New Roman" w:hAnsi="Times New Roman" w:cs="Times New Roman"/>
                <w:lang w:val="en-US"/>
              </w:rPr>
              <w:t xml:space="preserve"> or CD31</w:t>
            </w:r>
          </w:p>
        </w:tc>
        <w:tc>
          <w:tcPr>
            <w:tcW w:w="2254" w:type="dxa"/>
          </w:tcPr>
          <w:p w14:paraId="134CE5E5"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Antibody to detect mouse endothelial cells </w:t>
            </w:r>
          </w:p>
        </w:tc>
        <w:tc>
          <w:tcPr>
            <w:tcW w:w="2255" w:type="dxa"/>
          </w:tcPr>
          <w:p w14:paraId="081C4B40"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color w:val="202124"/>
                <w:shd w:val="clear" w:color="auto" w:fill="FFFFFF"/>
              </w:rPr>
              <w:t xml:space="preserve">£ </w:t>
            </w:r>
            <w:r w:rsidRPr="0080250E">
              <w:rPr>
                <w:rFonts w:ascii="Times New Roman" w:hAnsi="Times New Roman" w:cs="Times New Roman"/>
                <w:lang w:val="en-US"/>
              </w:rPr>
              <w:t xml:space="preserve">305 </w:t>
            </w:r>
          </w:p>
        </w:tc>
      </w:tr>
      <w:tr w:rsidR="00006476" w:rsidRPr="0080250E" w14:paraId="7F61424C" w14:textId="77777777" w:rsidTr="00EA0F1F">
        <w:tc>
          <w:tcPr>
            <w:tcW w:w="2253" w:type="dxa"/>
          </w:tcPr>
          <w:p w14:paraId="78660FA5"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2</w:t>
            </w:r>
          </w:p>
        </w:tc>
        <w:tc>
          <w:tcPr>
            <w:tcW w:w="2254" w:type="dxa"/>
          </w:tcPr>
          <w:p w14:paraId="7E731A55"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F4/80</w:t>
            </w:r>
          </w:p>
        </w:tc>
        <w:tc>
          <w:tcPr>
            <w:tcW w:w="2254" w:type="dxa"/>
          </w:tcPr>
          <w:p w14:paraId="20C63694"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Antibody to detect mouse macrophages</w:t>
            </w:r>
          </w:p>
        </w:tc>
        <w:tc>
          <w:tcPr>
            <w:tcW w:w="2255" w:type="dxa"/>
          </w:tcPr>
          <w:p w14:paraId="6F287D71"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color w:val="202124"/>
                <w:shd w:val="clear" w:color="auto" w:fill="FFFFFF"/>
              </w:rPr>
              <w:t>£ 295</w:t>
            </w:r>
          </w:p>
        </w:tc>
      </w:tr>
      <w:tr w:rsidR="00006476" w:rsidRPr="0080250E" w14:paraId="77FBD088" w14:textId="77777777" w:rsidTr="00EA0F1F">
        <w:tc>
          <w:tcPr>
            <w:tcW w:w="2253" w:type="dxa"/>
          </w:tcPr>
          <w:p w14:paraId="51394D54"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3</w:t>
            </w:r>
          </w:p>
        </w:tc>
        <w:tc>
          <w:tcPr>
            <w:tcW w:w="2254" w:type="dxa"/>
          </w:tcPr>
          <w:p w14:paraId="1E5862C3"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Neutrophils elastase </w:t>
            </w:r>
          </w:p>
        </w:tc>
        <w:tc>
          <w:tcPr>
            <w:tcW w:w="2254" w:type="dxa"/>
          </w:tcPr>
          <w:p w14:paraId="3FD1A51D"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Antibody to detect mouse neutrophils </w:t>
            </w:r>
          </w:p>
        </w:tc>
        <w:tc>
          <w:tcPr>
            <w:tcW w:w="2255" w:type="dxa"/>
          </w:tcPr>
          <w:p w14:paraId="68B80DF1"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color w:val="202124"/>
                <w:shd w:val="clear" w:color="auto" w:fill="FFFFFF"/>
              </w:rPr>
              <w:t xml:space="preserve">£ 250 </w:t>
            </w:r>
          </w:p>
        </w:tc>
      </w:tr>
      <w:tr w:rsidR="00006476" w:rsidRPr="0080250E" w14:paraId="7F135BA4" w14:textId="77777777" w:rsidTr="00EA0F1F">
        <w:tc>
          <w:tcPr>
            <w:tcW w:w="2253" w:type="dxa"/>
          </w:tcPr>
          <w:p w14:paraId="127BE686"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4</w:t>
            </w:r>
          </w:p>
        </w:tc>
        <w:tc>
          <w:tcPr>
            <w:tcW w:w="2254" w:type="dxa"/>
          </w:tcPr>
          <w:p w14:paraId="3647528F"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FAS- ligand </w:t>
            </w:r>
          </w:p>
        </w:tc>
        <w:tc>
          <w:tcPr>
            <w:tcW w:w="2254" w:type="dxa"/>
          </w:tcPr>
          <w:p w14:paraId="69371469"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To study the mechanisms of MSCS and to induce apoptosis in kidney cells </w:t>
            </w:r>
          </w:p>
        </w:tc>
        <w:tc>
          <w:tcPr>
            <w:tcW w:w="2255" w:type="dxa"/>
          </w:tcPr>
          <w:p w14:paraId="0116DF88"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color w:val="202124"/>
                <w:shd w:val="clear" w:color="auto" w:fill="FFFFFF"/>
              </w:rPr>
              <w:t>£ 325</w:t>
            </w:r>
          </w:p>
          <w:p w14:paraId="658A20A6" w14:textId="77777777" w:rsidR="00006476" w:rsidRPr="0080250E" w:rsidRDefault="00006476" w:rsidP="0080250E">
            <w:pPr>
              <w:spacing w:line="360" w:lineRule="auto"/>
              <w:jc w:val="both"/>
              <w:rPr>
                <w:rFonts w:ascii="Times New Roman" w:hAnsi="Times New Roman" w:cs="Times New Roman"/>
                <w:lang w:val="en-US"/>
              </w:rPr>
            </w:pPr>
          </w:p>
        </w:tc>
      </w:tr>
      <w:tr w:rsidR="00006476" w:rsidRPr="0080250E" w14:paraId="651890C8" w14:textId="77777777" w:rsidTr="00EA0F1F">
        <w:tc>
          <w:tcPr>
            <w:tcW w:w="2253" w:type="dxa"/>
          </w:tcPr>
          <w:p w14:paraId="24AF97FE"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5</w:t>
            </w:r>
          </w:p>
        </w:tc>
        <w:tc>
          <w:tcPr>
            <w:tcW w:w="2254" w:type="dxa"/>
          </w:tcPr>
          <w:p w14:paraId="7F66B706"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TST- monoclonal </w:t>
            </w:r>
          </w:p>
        </w:tc>
        <w:tc>
          <w:tcPr>
            <w:tcW w:w="2254" w:type="dxa"/>
          </w:tcPr>
          <w:p w14:paraId="22885386"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Antibody to detect human specific nuclear antigen</w:t>
            </w:r>
          </w:p>
        </w:tc>
        <w:tc>
          <w:tcPr>
            <w:tcW w:w="2255" w:type="dxa"/>
          </w:tcPr>
          <w:p w14:paraId="62F8F659"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N/A</w:t>
            </w:r>
          </w:p>
          <w:p w14:paraId="040F96CB"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(Already present in the lab) </w:t>
            </w:r>
          </w:p>
        </w:tc>
      </w:tr>
      <w:tr w:rsidR="00006476" w:rsidRPr="0080250E" w14:paraId="5A506632" w14:textId="77777777" w:rsidTr="00EA0F1F">
        <w:trPr>
          <w:trHeight w:val="81"/>
        </w:trPr>
        <w:tc>
          <w:tcPr>
            <w:tcW w:w="2253" w:type="dxa"/>
          </w:tcPr>
          <w:p w14:paraId="7A773AD8"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6</w:t>
            </w:r>
          </w:p>
        </w:tc>
        <w:tc>
          <w:tcPr>
            <w:tcW w:w="2254" w:type="dxa"/>
          </w:tcPr>
          <w:p w14:paraId="4B1969C7"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Kidney patients </w:t>
            </w:r>
          </w:p>
        </w:tc>
        <w:tc>
          <w:tcPr>
            <w:tcW w:w="2254" w:type="dxa"/>
          </w:tcPr>
          <w:p w14:paraId="28FBD421" w14:textId="77777777" w:rsidR="00006476" w:rsidRPr="0080250E" w:rsidRDefault="00006476" w:rsidP="0080250E">
            <w:pPr>
              <w:spacing w:line="360" w:lineRule="auto"/>
              <w:jc w:val="both"/>
              <w:rPr>
                <w:rFonts w:ascii="Times New Roman" w:hAnsi="Times New Roman" w:cs="Times New Roman"/>
                <w:lang w:val="en-US"/>
              </w:rPr>
            </w:pPr>
          </w:p>
        </w:tc>
        <w:tc>
          <w:tcPr>
            <w:tcW w:w="2255" w:type="dxa"/>
          </w:tcPr>
          <w:p w14:paraId="6005D1D9"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N/A</w:t>
            </w:r>
          </w:p>
        </w:tc>
      </w:tr>
      <w:tr w:rsidR="00006476" w:rsidRPr="0080250E" w14:paraId="2994D81F" w14:textId="77777777" w:rsidTr="00EA0F1F">
        <w:trPr>
          <w:trHeight w:val="81"/>
        </w:trPr>
        <w:tc>
          <w:tcPr>
            <w:tcW w:w="2253" w:type="dxa"/>
          </w:tcPr>
          <w:p w14:paraId="596D6960"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7</w:t>
            </w:r>
          </w:p>
        </w:tc>
        <w:tc>
          <w:tcPr>
            <w:tcW w:w="2254" w:type="dxa"/>
          </w:tcPr>
          <w:p w14:paraId="55706037" w14:textId="77777777" w:rsidR="00006476" w:rsidRPr="0080250E" w:rsidRDefault="00006476" w:rsidP="0080250E">
            <w:pPr>
              <w:spacing w:line="360" w:lineRule="auto"/>
              <w:jc w:val="both"/>
              <w:rPr>
                <w:rFonts w:ascii="Times New Roman" w:hAnsi="Times New Roman" w:cs="Times New Roman"/>
                <w:lang w:val="en-US"/>
              </w:rPr>
            </w:pPr>
          </w:p>
        </w:tc>
        <w:tc>
          <w:tcPr>
            <w:tcW w:w="2254" w:type="dxa"/>
          </w:tcPr>
          <w:p w14:paraId="5327FDBD" w14:textId="77777777" w:rsidR="00006476" w:rsidRPr="0080250E" w:rsidRDefault="00006476" w:rsidP="0080250E">
            <w:pPr>
              <w:spacing w:line="360" w:lineRule="auto"/>
              <w:jc w:val="both"/>
              <w:rPr>
                <w:rFonts w:ascii="Times New Roman" w:hAnsi="Times New Roman" w:cs="Times New Roman"/>
                <w:b/>
                <w:bCs/>
                <w:lang w:val="en-US"/>
              </w:rPr>
            </w:pPr>
            <w:r w:rsidRPr="0080250E">
              <w:rPr>
                <w:rFonts w:ascii="Times New Roman" w:hAnsi="Times New Roman" w:cs="Times New Roman"/>
                <w:b/>
                <w:bCs/>
                <w:lang w:val="en-US"/>
              </w:rPr>
              <w:t xml:space="preserve">Total cost estimated </w:t>
            </w:r>
          </w:p>
        </w:tc>
        <w:tc>
          <w:tcPr>
            <w:tcW w:w="2255" w:type="dxa"/>
          </w:tcPr>
          <w:p w14:paraId="403E1ABF" w14:textId="77777777" w:rsidR="00006476" w:rsidRPr="0080250E" w:rsidRDefault="00006476" w:rsidP="0080250E">
            <w:pPr>
              <w:spacing w:line="360" w:lineRule="auto"/>
              <w:jc w:val="both"/>
              <w:rPr>
                <w:rFonts w:ascii="Times New Roman" w:hAnsi="Times New Roman" w:cs="Times New Roman"/>
                <w:b/>
                <w:bCs/>
                <w:lang w:val="en-US"/>
              </w:rPr>
            </w:pPr>
            <w:r w:rsidRPr="0080250E">
              <w:rPr>
                <w:rFonts w:ascii="Times New Roman" w:hAnsi="Times New Roman" w:cs="Times New Roman"/>
                <w:b/>
                <w:bCs/>
                <w:color w:val="202124"/>
                <w:shd w:val="clear" w:color="auto" w:fill="FFFFFF"/>
              </w:rPr>
              <w:t xml:space="preserve">£ 1,174 </w:t>
            </w:r>
          </w:p>
        </w:tc>
      </w:tr>
    </w:tbl>
    <w:p w14:paraId="4E33E2B8" w14:textId="77777777" w:rsidR="00006476"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ab/>
      </w:r>
      <w:r w:rsidRPr="0080250E">
        <w:rPr>
          <w:rFonts w:ascii="Times New Roman" w:hAnsi="Times New Roman" w:cs="Times New Roman"/>
          <w:lang w:val="en-US"/>
        </w:rPr>
        <w:tab/>
      </w:r>
    </w:p>
    <w:p w14:paraId="378D954B" w14:textId="77777777" w:rsidR="00006476" w:rsidRPr="0080250E" w:rsidRDefault="00006476" w:rsidP="0080250E">
      <w:pPr>
        <w:spacing w:line="360" w:lineRule="auto"/>
        <w:jc w:val="both"/>
        <w:rPr>
          <w:rFonts w:ascii="Times New Roman" w:hAnsi="Times New Roman" w:cs="Times New Roman"/>
          <w:lang w:val="en-US"/>
        </w:rPr>
      </w:pPr>
    </w:p>
    <w:p w14:paraId="4DA54007" w14:textId="77777777" w:rsidR="00006476" w:rsidRPr="0080250E" w:rsidRDefault="00006476" w:rsidP="0080250E">
      <w:pPr>
        <w:spacing w:line="360" w:lineRule="auto"/>
        <w:jc w:val="both"/>
        <w:rPr>
          <w:rFonts w:ascii="Times New Roman" w:hAnsi="Times New Roman" w:cs="Times New Roman"/>
          <w:lang w:val="en-US"/>
        </w:rPr>
      </w:pPr>
    </w:p>
    <w:p w14:paraId="579627F4" w14:textId="77777777" w:rsidR="003C0D4E" w:rsidRPr="0080250E" w:rsidRDefault="003C0D4E" w:rsidP="0080250E">
      <w:pPr>
        <w:spacing w:line="360" w:lineRule="auto"/>
        <w:jc w:val="both"/>
        <w:rPr>
          <w:rFonts w:ascii="Times New Roman" w:hAnsi="Times New Roman" w:cs="Times New Roman"/>
          <w:lang w:val="en-US"/>
        </w:rPr>
      </w:pPr>
    </w:p>
    <w:p w14:paraId="3687AC8F" w14:textId="77777777" w:rsidR="003C0D4E" w:rsidRPr="0080250E" w:rsidRDefault="003C0D4E" w:rsidP="0080250E">
      <w:pPr>
        <w:spacing w:line="360" w:lineRule="auto"/>
        <w:jc w:val="both"/>
        <w:rPr>
          <w:rFonts w:ascii="Times New Roman" w:hAnsi="Times New Roman" w:cs="Times New Roman"/>
          <w:lang w:val="en-US"/>
        </w:rPr>
      </w:pPr>
    </w:p>
    <w:p w14:paraId="0DF3B987" w14:textId="77777777" w:rsidR="000F5482" w:rsidRPr="0080250E" w:rsidRDefault="000F5482" w:rsidP="0080250E">
      <w:pPr>
        <w:spacing w:line="360" w:lineRule="auto"/>
        <w:jc w:val="both"/>
        <w:rPr>
          <w:rFonts w:ascii="Times New Roman" w:hAnsi="Times New Roman" w:cs="Times New Roman"/>
          <w:lang w:val="en-US"/>
        </w:rPr>
      </w:pPr>
    </w:p>
    <w:p w14:paraId="5A211FC5" w14:textId="77777777" w:rsidR="000F5482" w:rsidRPr="0080250E" w:rsidRDefault="000F5482" w:rsidP="0080250E">
      <w:pPr>
        <w:spacing w:line="360" w:lineRule="auto"/>
        <w:jc w:val="both"/>
        <w:rPr>
          <w:rFonts w:ascii="Times New Roman" w:hAnsi="Times New Roman" w:cs="Times New Roman"/>
          <w:lang w:val="en-US"/>
        </w:rPr>
      </w:pPr>
    </w:p>
    <w:p w14:paraId="43CCBD74" w14:textId="77777777" w:rsidR="000F5482" w:rsidRPr="0080250E" w:rsidRDefault="000F5482" w:rsidP="0080250E">
      <w:pPr>
        <w:spacing w:line="360" w:lineRule="auto"/>
        <w:jc w:val="both"/>
        <w:rPr>
          <w:rFonts w:ascii="Times New Roman" w:hAnsi="Times New Roman" w:cs="Times New Roman"/>
          <w:lang w:val="en-US"/>
        </w:rPr>
      </w:pPr>
    </w:p>
    <w:p w14:paraId="208CF2C5" w14:textId="77777777" w:rsidR="000F5482" w:rsidRPr="0080250E" w:rsidRDefault="000F5482" w:rsidP="0080250E">
      <w:pPr>
        <w:spacing w:line="360" w:lineRule="auto"/>
        <w:jc w:val="both"/>
        <w:rPr>
          <w:rFonts w:ascii="Times New Roman" w:hAnsi="Times New Roman" w:cs="Times New Roman"/>
          <w:lang w:val="en-US"/>
        </w:rPr>
      </w:pPr>
    </w:p>
    <w:p w14:paraId="5A4A2B0F" w14:textId="77777777" w:rsidR="000F5482" w:rsidRPr="0080250E" w:rsidRDefault="000F5482" w:rsidP="0080250E">
      <w:pPr>
        <w:spacing w:line="360" w:lineRule="auto"/>
        <w:jc w:val="both"/>
        <w:rPr>
          <w:rFonts w:ascii="Times New Roman" w:hAnsi="Times New Roman" w:cs="Times New Roman"/>
          <w:lang w:val="en-US"/>
        </w:rPr>
      </w:pPr>
    </w:p>
    <w:p w14:paraId="6A62C0D4" w14:textId="77777777" w:rsidR="000F5482" w:rsidRPr="0080250E" w:rsidRDefault="000F5482" w:rsidP="0080250E">
      <w:pPr>
        <w:spacing w:line="360" w:lineRule="auto"/>
        <w:jc w:val="both"/>
        <w:rPr>
          <w:rFonts w:ascii="Times New Roman" w:hAnsi="Times New Roman" w:cs="Times New Roman"/>
          <w:lang w:val="en-US"/>
        </w:rPr>
      </w:pPr>
    </w:p>
    <w:p w14:paraId="698C71CF" w14:textId="77777777" w:rsidR="003C0D4E" w:rsidRPr="0080250E" w:rsidRDefault="00D435EF" w:rsidP="0080250E">
      <w:pPr>
        <w:pStyle w:val="Heading1"/>
        <w:spacing w:line="360" w:lineRule="auto"/>
        <w:jc w:val="both"/>
        <w:rPr>
          <w:rFonts w:ascii="Times New Roman" w:hAnsi="Times New Roman" w:cs="Times New Roman"/>
          <w:sz w:val="24"/>
          <w:szCs w:val="24"/>
          <w:lang w:val="en-US"/>
        </w:rPr>
      </w:pPr>
      <w:bookmarkStart w:id="5" w:name="_Toc134545584"/>
      <w:r w:rsidRPr="0080250E">
        <w:rPr>
          <w:rFonts w:ascii="Times New Roman" w:hAnsi="Times New Roman" w:cs="Times New Roman"/>
          <w:sz w:val="24"/>
          <w:szCs w:val="24"/>
          <w:lang w:val="en-US"/>
        </w:rPr>
        <w:t>IMPACT OF RESEARCH:</w:t>
      </w:r>
      <w:bookmarkEnd w:id="5"/>
    </w:p>
    <w:p w14:paraId="4BF70883" w14:textId="77777777" w:rsidR="00D435EF" w:rsidRPr="0080250E" w:rsidRDefault="00D435EF" w:rsidP="0080250E">
      <w:pPr>
        <w:spacing w:line="360" w:lineRule="auto"/>
        <w:jc w:val="both"/>
        <w:rPr>
          <w:rFonts w:ascii="Times New Roman" w:hAnsi="Times New Roman" w:cs="Times New Roman"/>
          <w:lang w:val="en-US"/>
        </w:rPr>
      </w:pPr>
    </w:p>
    <w:p w14:paraId="5F0E5C29" w14:textId="77777777" w:rsidR="003C0D4E" w:rsidRPr="0080250E" w:rsidRDefault="00006476"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This research is thoroughly based on understanding the fate of MSCs following intravenous administration in mice has significant potential for future benefits. This research sheds light on </w:t>
      </w:r>
      <w:r w:rsidRPr="0080250E">
        <w:rPr>
          <w:rFonts w:ascii="Times New Roman" w:hAnsi="Times New Roman" w:cs="Times New Roman"/>
          <w:lang w:val="en-US"/>
        </w:rPr>
        <w:lastRenderedPageBreak/>
        <w:t xml:space="preserve">how MSCs operate in the body and how can they be applied in the field of medical treatments to treat the human patients who suffer with kidney injury also there can be a vast development done to improve the safety measures and efficacy and further to improve the methods to carry forward this research to deliver the MSCs to the target organs. Furthermore, this research </w:t>
      </w:r>
      <w:proofErr w:type="gramStart"/>
      <w:r w:rsidRPr="0080250E">
        <w:rPr>
          <w:rFonts w:ascii="Times New Roman" w:hAnsi="Times New Roman" w:cs="Times New Roman"/>
          <w:lang w:val="en-US"/>
        </w:rPr>
        <w:t>has the ability to</w:t>
      </w:r>
      <w:proofErr w:type="gramEnd"/>
      <w:r w:rsidRPr="0080250E">
        <w:rPr>
          <w:rFonts w:ascii="Times New Roman" w:hAnsi="Times New Roman" w:cs="Times New Roman"/>
          <w:lang w:val="en-US"/>
        </w:rPr>
        <w:t xml:space="preserve"> share new and improved techniques to track the stromal cells in vivo and to gain knowledge about imaging due to various staining procedures this will help widely in the phase of clinical trials and in the MSC based therapies in the patients. </w:t>
      </w:r>
    </w:p>
    <w:p w14:paraId="44F2712D" w14:textId="77777777" w:rsidR="003C0D4E" w:rsidRPr="0080250E" w:rsidRDefault="003C0D4E" w:rsidP="0080250E">
      <w:pPr>
        <w:spacing w:line="360" w:lineRule="auto"/>
        <w:jc w:val="both"/>
        <w:rPr>
          <w:rFonts w:ascii="Times New Roman" w:hAnsi="Times New Roman" w:cs="Times New Roman"/>
          <w:lang w:val="en-US"/>
        </w:rPr>
      </w:pPr>
    </w:p>
    <w:p w14:paraId="23ECB4D9"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4AE2B914"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76E322B5"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02B76FEB"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524D4F14"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7ADFA1C2"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704D8B1B"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69DE7FEB"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17DE56FB"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47BB9148"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01C1568B"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7121CEBC"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39050400" w14:textId="77777777" w:rsidR="000F5482" w:rsidRPr="0080250E" w:rsidRDefault="000F5482" w:rsidP="0080250E">
      <w:pPr>
        <w:spacing w:line="360" w:lineRule="auto"/>
        <w:rPr>
          <w:rFonts w:ascii="Times New Roman" w:hAnsi="Times New Roman" w:cs="Times New Roman"/>
          <w:lang w:val="en-US"/>
        </w:rPr>
      </w:pPr>
    </w:p>
    <w:p w14:paraId="10774E97" w14:textId="77777777" w:rsidR="00A537B0" w:rsidRPr="0080250E" w:rsidRDefault="00A537B0" w:rsidP="0080250E">
      <w:pPr>
        <w:pStyle w:val="Heading1"/>
        <w:spacing w:line="360" w:lineRule="auto"/>
        <w:jc w:val="both"/>
        <w:rPr>
          <w:rFonts w:ascii="Times New Roman" w:hAnsi="Times New Roman" w:cs="Times New Roman"/>
          <w:sz w:val="24"/>
          <w:szCs w:val="24"/>
          <w:lang w:val="en-US"/>
        </w:rPr>
      </w:pPr>
      <w:bookmarkStart w:id="6" w:name="_Toc134545585"/>
      <w:r w:rsidRPr="0080250E">
        <w:rPr>
          <w:rFonts w:ascii="Times New Roman" w:hAnsi="Times New Roman" w:cs="Times New Roman"/>
          <w:sz w:val="24"/>
          <w:szCs w:val="24"/>
          <w:lang w:val="en-US"/>
        </w:rPr>
        <w:t>TIMESCALE</w:t>
      </w:r>
      <w:bookmarkEnd w:id="6"/>
    </w:p>
    <w:p w14:paraId="4C0EC17C" w14:textId="77777777" w:rsidR="00A537B0" w:rsidRPr="0080250E" w:rsidRDefault="00A537B0" w:rsidP="0080250E">
      <w:pPr>
        <w:spacing w:line="360" w:lineRule="auto"/>
        <w:jc w:val="both"/>
        <w:rPr>
          <w:rFonts w:ascii="Times New Roman" w:hAnsi="Times New Roman" w:cs="Times New Roman"/>
          <w:lang w:val="en-US"/>
        </w:rPr>
      </w:pPr>
    </w:p>
    <w:p w14:paraId="6D218896"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The proposed investigation will take place over the course of three months.</w:t>
      </w:r>
    </w:p>
    <w:p w14:paraId="3A81DAD4" w14:textId="77777777" w:rsidR="00A537B0" w:rsidRPr="0080250E" w:rsidRDefault="00A537B0" w:rsidP="0080250E">
      <w:pPr>
        <w:spacing w:line="360" w:lineRule="auto"/>
        <w:jc w:val="both"/>
        <w:rPr>
          <w:rFonts w:ascii="Times New Roman" w:hAnsi="Times New Roman" w:cs="Times New Roman"/>
          <w:lang w:val="en-US"/>
        </w:rPr>
      </w:pPr>
    </w:p>
    <w:tbl>
      <w:tblPr>
        <w:tblStyle w:val="TableGrid"/>
        <w:tblW w:w="0" w:type="auto"/>
        <w:tblInd w:w="-147" w:type="dxa"/>
        <w:tblLayout w:type="fixed"/>
        <w:tblLook w:val="04A0" w:firstRow="1" w:lastRow="0" w:firstColumn="1" w:lastColumn="0" w:noHBand="0" w:noVBand="1"/>
      </w:tblPr>
      <w:tblGrid>
        <w:gridCol w:w="776"/>
        <w:gridCol w:w="2255"/>
        <w:gridCol w:w="936"/>
        <w:gridCol w:w="849"/>
        <w:gridCol w:w="2409"/>
        <w:gridCol w:w="1932"/>
      </w:tblGrid>
      <w:tr w:rsidR="00A537B0" w:rsidRPr="0080250E" w14:paraId="43484764" w14:textId="77777777" w:rsidTr="00EA0F1F">
        <w:trPr>
          <w:trHeight w:val="1095"/>
        </w:trPr>
        <w:tc>
          <w:tcPr>
            <w:tcW w:w="776" w:type="dxa"/>
          </w:tcPr>
          <w:p w14:paraId="22B4C611"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lastRenderedPageBreak/>
              <w:t>Task no.</w:t>
            </w:r>
          </w:p>
        </w:tc>
        <w:tc>
          <w:tcPr>
            <w:tcW w:w="2255" w:type="dxa"/>
          </w:tcPr>
          <w:p w14:paraId="0C1F45DB"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Task of description </w:t>
            </w:r>
          </w:p>
        </w:tc>
        <w:tc>
          <w:tcPr>
            <w:tcW w:w="936" w:type="dxa"/>
          </w:tcPr>
          <w:p w14:paraId="26C7A792"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Start date month </w:t>
            </w:r>
          </w:p>
        </w:tc>
        <w:tc>
          <w:tcPr>
            <w:tcW w:w="849" w:type="dxa"/>
          </w:tcPr>
          <w:p w14:paraId="54744AAE"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End date month </w:t>
            </w:r>
          </w:p>
        </w:tc>
        <w:tc>
          <w:tcPr>
            <w:tcW w:w="2409" w:type="dxa"/>
          </w:tcPr>
          <w:p w14:paraId="0C61C95C"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Milestone (M)</w:t>
            </w:r>
          </w:p>
        </w:tc>
        <w:tc>
          <w:tcPr>
            <w:tcW w:w="1932" w:type="dxa"/>
          </w:tcPr>
          <w:p w14:paraId="1E76813A"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Deliverables (D)</w:t>
            </w:r>
          </w:p>
        </w:tc>
      </w:tr>
      <w:tr w:rsidR="00A537B0" w:rsidRPr="0080250E" w14:paraId="3BDE71E5" w14:textId="77777777" w:rsidTr="00EA0F1F">
        <w:trPr>
          <w:trHeight w:val="1668"/>
        </w:trPr>
        <w:tc>
          <w:tcPr>
            <w:tcW w:w="776" w:type="dxa"/>
          </w:tcPr>
          <w:p w14:paraId="46E79F72"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1</w:t>
            </w:r>
          </w:p>
        </w:tc>
        <w:tc>
          <w:tcPr>
            <w:tcW w:w="2255" w:type="dxa"/>
          </w:tcPr>
          <w:p w14:paraId="3EDCA345"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rPr>
              <w:t>Become competent in the application of immunofluorescence staining techniques and microscopy.</w:t>
            </w:r>
          </w:p>
        </w:tc>
        <w:tc>
          <w:tcPr>
            <w:tcW w:w="936" w:type="dxa"/>
          </w:tcPr>
          <w:p w14:paraId="31705327"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0.0 </w:t>
            </w:r>
          </w:p>
        </w:tc>
        <w:tc>
          <w:tcPr>
            <w:tcW w:w="849" w:type="dxa"/>
          </w:tcPr>
          <w:p w14:paraId="3D32C4C7"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0.5</w:t>
            </w:r>
          </w:p>
        </w:tc>
        <w:tc>
          <w:tcPr>
            <w:tcW w:w="2409" w:type="dxa"/>
          </w:tcPr>
          <w:p w14:paraId="5FB3D651"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M1.1 investigating into the previous research </w:t>
            </w:r>
          </w:p>
        </w:tc>
        <w:tc>
          <w:tcPr>
            <w:tcW w:w="1932" w:type="dxa"/>
          </w:tcPr>
          <w:p w14:paraId="1131BAF8"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D1.1 Developed a staining and microscopy protocol for immunofluorescence</w:t>
            </w:r>
          </w:p>
        </w:tc>
      </w:tr>
      <w:tr w:rsidR="00A537B0" w:rsidRPr="0080250E" w14:paraId="563AB952" w14:textId="77777777" w:rsidTr="00EA0F1F">
        <w:trPr>
          <w:trHeight w:val="1095"/>
        </w:trPr>
        <w:tc>
          <w:tcPr>
            <w:tcW w:w="776" w:type="dxa"/>
          </w:tcPr>
          <w:p w14:paraId="5FC421B3"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2</w:t>
            </w:r>
          </w:p>
        </w:tc>
        <w:tc>
          <w:tcPr>
            <w:tcW w:w="2255" w:type="dxa"/>
          </w:tcPr>
          <w:p w14:paraId="024DC31F"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rPr>
              <w:t>Optimise staining protocols to identify administered MSCs in the mouse lung</w:t>
            </w:r>
          </w:p>
        </w:tc>
        <w:tc>
          <w:tcPr>
            <w:tcW w:w="936" w:type="dxa"/>
          </w:tcPr>
          <w:p w14:paraId="7C432FBC"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0.5</w:t>
            </w:r>
          </w:p>
        </w:tc>
        <w:tc>
          <w:tcPr>
            <w:tcW w:w="849" w:type="dxa"/>
          </w:tcPr>
          <w:p w14:paraId="388B3756"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1.0</w:t>
            </w:r>
          </w:p>
        </w:tc>
        <w:tc>
          <w:tcPr>
            <w:tcW w:w="2409" w:type="dxa"/>
          </w:tcPr>
          <w:p w14:paraId="4FD6A858"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M2.1 Samples of lung tissue were successfully stained to see MSCs.</w:t>
            </w:r>
          </w:p>
        </w:tc>
        <w:tc>
          <w:tcPr>
            <w:tcW w:w="1932" w:type="dxa"/>
          </w:tcPr>
          <w:p w14:paraId="79052A75"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D2.1 Staining Procedure for optimal outcomes</w:t>
            </w:r>
          </w:p>
        </w:tc>
      </w:tr>
      <w:tr w:rsidR="00A537B0" w:rsidRPr="0080250E" w14:paraId="5DB0B33F" w14:textId="77777777" w:rsidTr="00EA0F1F">
        <w:trPr>
          <w:trHeight w:val="1668"/>
        </w:trPr>
        <w:tc>
          <w:tcPr>
            <w:tcW w:w="776" w:type="dxa"/>
          </w:tcPr>
          <w:p w14:paraId="25E47182"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3</w:t>
            </w:r>
          </w:p>
        </w:tc>
        <w:tc>
          <w:tcPr>
            <w:tcW w:w="2255" w:type="dxa"/>
          </w:tcPr>
          <w:p w14:paraId="47E33F39"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rPr>
              <w:t xml:space="preserve">Optimise staining protocols to identify host endothelial cells, </w:t>
            </w:r>
            <w:proofErr w:type="gramStart"/>
            <w:r w:rsidRPr="0080250E">
              <w:rPr>
                <w:rFonts w:ascii="Times New Roman" w:hAnsi="Times New Roman" w:cs="Times New Roman"/>
              </w:rPr>
              <w:t>neutrophils</w:t>
            </w:r>
            <w:proofErr w:type="gramEnd"/>
            <w:r w:rsidRPr="0080250E">
              <w:rPr>
                <w:rFonts w:ascii="Times New Roman" w:hAnsi="Times New Roman" w:cs="Times New Roman"/>
              </w:rPr>
              <w:t xml:space="preserve"> and macrophages in the mouse lung</w:t>
            </w:r>
          </w:p>
        </w:tc>
        <w:tc>
          <w:tcPr>
            <w:tcW w:w="936" w:type="dxa"/>
          </w:tcPr>
          <w:p w14:paraId="73FD53FB"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1.0</w:t>
            </w:r>
          </w:p>
        </w:tc>
        <w:tc>
          <w:tcPr>
            <w:tcW w:w="849" w:type="dxa"/>
          </w:tcPr>
          <w:p w14:paraId="588BC210"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1.5</w:t>
            </w:r>
          </w:p>
        </w:tc>
        <w:tc>
          <w:tcPr>
            <w:tcW w:w="2409" w:type="dxa"/>
          </w:tcPr>
          <w:p w14:paraId="04A0BFA6"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M3.1 Lung tissue samples were effectively stained, allowing host cells to be seen.</w:t>
            </w:r>
          </w:p>
        </w:tc>
        <w:tc>
          <w:tcPr>
            <w:tcW w:w="1932" w:type="dxa"/>
          </w:tcPr>
          <w:p w14:paraId="25E502FF"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D3.1 Staining Procedure for optimal outcomes</w:t>
            </w:r>
          </w:p>
        </w:tc>
      </w:tr>
      <w:tr w:rsidR="00A537B0" w:rsidRPr="0080250E" w14:paraId="79F10940" w14:textId="77777777" w:rsidTr="00EA0F1F">
        <w:trPr>
          <w:trHeight w:val="1651"/>
        </w:trPr>
        <w:tc>
          <w:tcPr>
            <w:tcW w:w="776" w:type="dxa"/>
          </w:tcPr>
          <w:p w14:paraId="5ED96415"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4</w:t>
            </w:r>
          </w:p>
        </w:tc>
        <w:tc>
          <w:tcPr>
            <w:tcW w:w="2255" w:type="dxa"/>
          </w:tcPr>
          <w:p w14:paraId="54E15E8E"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rPr>
              <w:t>Investigate if there is any direct interaction between the MSCs and host endothelial or immune cells</w:t>
            </w:r>
          </w:p>
        </w:tc>
        <w:tc>
          <w:tcPr>
            <w:tcW w:w="936" w:type="dxa"/>
          </w:tcPr>
          <w:p w14:paraId="64F56120"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1.5</w:t>
            </w:r>
          </w:p>
        </w:tc>
        <w:tc>
          <w:tcPr>
            <w:tcW w:w="849" w:type="dxa"/>
          </w:tcPr>
          <w:p w14:paraId="349BE5E9"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2.0</w:t>
            </w:r>
          </w:p>
        </w:tc>
        <w:tc>
          <w:tcPr>
            <w:tcW w:w="2409" w:type="dxa"/>
          </w:tcPr>
          <w:p w14:paraId="5BCFFAF4"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M4.1 Use immunofluorescence microscopy to locate MSCs in close contact to host cells.</w:t>
            </w:r>
          </w:p>
        </w:tc>
        <w:tc>
          <w:tcPr>
            <w:tcW w:w="1932" w:type="dxa"/>
          </w:tcPr>
          <w:p w14:paraId="54DB3E47"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D4.1 Insights into the interactions between MSCs and host cells</w:t>
            </w:r>
          </w:p>
        </w:tc>
      </w:tr>
      <w:tr w:rsidR="00A537B0" w:rsidRPr="0080250E" w14:paraId="55D9A43B" w14:textId="77777777" w:rsidTr="00EA0F1F">
        <w:trPr>
          <w:trHeight w:val="1937"/>
        </w:trPr>
        <w:tc>
          <w:tcPr>
            <w:tcW w:w="776" w:type="dxa"/>
          </w:tcPr>
          <w:p w14:paraId="2EFCC5D3"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5</w:t>
            </w:r>
          </w:p>
        </w:tc>
        <w:tc>
          <w:tcPr>
            <w:tcW w:w="2255" w:type="dxa"/>
          </w:tcPr>
          <w:p w14:paraId="323E06F2"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rPr>
              <w:t>Investigate if the immune cell populations in the lung are affected by the presence of the MSCs.</w:t>
            </w:r>
          </w:p>
        </w:tc>
        <w:tc>
          <w:tcPr>
            <w:tcW w:w="936" w:type="dxa"/>
          </w:tcPr>
          <w:p w14:paraId="109D3CD8"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2.0</w:t>
            </w:r>
          </w:p>
        </w:tc>
        <w:tc>
          <w:tcPr>
            <w:tcW w:w="849" w:type="dxa"/>
          </w:tcPr>
          <w:p w14:paraId="7B33F685"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3.0</w:t>
            </w:r>
          </w:p>
        </w:tc>
        <w:tc>
          <w:tcPr>
            <w:tcW w:w="2409" w:type="dxa"/>
          </w:tcPr>
          <w:p w14:paraId="1385342C"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M5.1 Investigated </w:t>
            </w:r>
            <w:proofErr w:type="gramStart"/>
            <w:r w:rsidRPr="0080250E">
              <w:rPr>
                <w:rFonts w:ascii="Times New Roman" w:hAnsi="Times New Roman" w:cs="Times New Roman"/>
                <w:lang w:val="en-US"/>
              </w:rPr>
              <w:t>successfully</w:t>
            </w:r>
            <w:proofErr w:type="gramEnd"/>
            <w:r w:rsidRPr="0080250E">
              <w:rPr>
                <w:rFonts w:ascii="Times New Roman" w:hAnsi="Times New Roman" w:cs="Times New Roman"/>
                <w:lang w:val="en-US"/>
              </w:rPr>
              <w:t xml:space="preserve"> and experiment completed </w:t>
            </w:r>
          </w:p>
        </w:tc>
        <w:tc>
          <w:tcPr>
            <w:tcW w:w="1932" w:type="dxa"/>
          </w:tcPr>
          <w:p w14:paraId="782F262A" w14:textId="77777777" w:rsidR="00A537B0" w:rsidRPr="0080250E" w:rsidRDefault="00A537B0" w:rsidP="0080250E">
            <w:pPr>
              <w:spacing w:line="360" w:lineRule="auto"/>
              <w:jc w:val="both"/>
              <w:rPr>
                <w:rFonts w:ascii="Times New Roman" w:hAnsi="Times New Roman" w:cs="Times New Roman"/>
                <w:lang w:val="en-US"/>
              </w:rPr>
            </w:pPr>
            <w:r w:rsidRPr="0080250E">
              <w:rPr>
                <w:rFonts w:ascii="Times New Roman" w:hAnsi="Times New Roman" w:cs="Times New Roman"/>
                <w:lang w:val="en-US"/>
              </w:rPr>
              <w:t xml:space="preserve">D5.1 Immune cell population data analysis for lung tissue samples and report </w:t>
            </w:r>
            <w:proofErr w:type="gramStart"/>
            <w:r w:rsidRPr="0080250E">
              <w:rPr>
                <w:rFonts w:ascii="Times New Roman" w:hAnsi="Times New Roman" w:cs="Times New Roman"/>
                <w:lang w:val="en-US"/>
              </w:rPr>
              <w:t>submitted</w:t>
            </w:r>
            <w:proofErr w:type="gramEnd"/>
            <w:r w:rsidRPr="0080250E">
              <w:rPr>
                <w:rFonts w:ascii="Times New Roman" w:hAnsi="Times New Roman" w:cs="Times New Roman"/>
                <w:lang w:val="en-US"/>
              </w:rPr>
              <w:t xml:space="preserve"> </w:t>
            </w:r>
          </w:p>
          <w:p w14:paraId="43D82393" w14:textId="77777777" w:rsidR="00A537B0" w:rsidRPr="0080250E" w:rsidRDefault="00A537B0" w:rsidP="0080250E">
            <w:pPr>
              <w:spacing w:line="360" w:lineRule="auto"/>
              <w:jc w:val="both"/>
              <w:rPr>
                <w:rFonts w:ascii="Times New Roman" w:hAnsi="Times New Roman" w:cs="Times New Roman"/>
                <w:lang w:val="en-US"/>
              </w:rPr>
            </w:pPr>
          </w:p>
        </w:tc>
      </w:tr>
    </w:tbl>
    <w:p w14:paraId="197E3F81" w14:textId="77777777" w:rsidR="00A537B0" w:rsidRPr="0080250E" w:rsidRDefault="00A537B0" w:rsidP="0080250E">
      <w:pPr>
        <w:spacing w:line="360" w:lineRule="auto"/>
        <w:jc w:val="both"/>
        <w:rPr>
          <w:rFonts w:ascii="Times New Roman" w:hAnsi="Times New Roman" w:cs="Times New Roman"/>
          <w:lang w:val="en-US"/>
        </w:rPr>
      </w:pPr>
    </w:p>
    <w:p w14:paraId="1B570A10" w14:textId="77777777" w:rsidR="00A61445" w:rsidRPr="0080250E" w:rsidRDefault="00A61445" w:rsidP="0080250E">
      <w:pPr>
        <w:spacing w:line="360" w:lineRule="auto"/>
        <w:jc w:val="center"/>
        <w:rPr>
          <w:rFonts w:ascii="Times New Roman" w:hAnsi="Times New Roman" w:cs="Times New Roman"/>
          <w:lang w:val="en-US"/>
        </w:rPr>
      </w:pPr>
      <w:r w:rsidRPr="0080250E">
        <w:rPr>
          <w:rFonts w:ascii="Times New Roman" w:hAnsi="Times New Roman" w:cs="Times New Roman"/>
          <w:lang w:val="en-US"/>
        </w:rPr>
        <w:t>Table: (Tabular representation of the experiment and the proposed investigation)</w:t>
      </w:r>
    </w:p>
    <w:p w14:paraId="7529C540" w14:textId="77777777" w:rsidR="00A537B0" w:rsidRPr="0080250E" w:rsidRDefault="00A537B0" w:rsidP="0080250E">
      <w:pPr>
        <w:spacing w:line="360" w:lineRule="auto"/>
        <w:jc w:val="both"/>
        <w:rPr>
          <w:rFonts w:ascii="Times New Roman" w:hAnsi="Times New Roman" w:cs="Times New Roman"/>
          <w:lang w:val="en-US"/>
        </w:rPr>
      </w:pPr>
    </w:p>
    <w:p w14:paraId="5E81265A" w14:textId="77777777" w:rsidR="00A537B0" w:rsidRPr="0080250E" w:rsidRDefault="00A537B0" w:rsidP="0080250E">
      <w:pPr>
        <w:spacing w:line="360" w:lineRule="auto"/>
        <w:jc w:val="both"/>
        <w:rPr>
          <w:rFonts w:ascii="Times New Roman" w:hAnsi="Times New Roman" w:cs="Times New Roman"/>
          <w:lang w:val="en-US"/>
        </w:rPr>
      </w:pPr>
    </w:p>
    <w:p w14:paraId="1BA93F83" w14:textId="77777777" w:rsidR="00A537B0" w:rsidRPr="0080250E" w:rsidRDefault="00A537B0" w:rsidP="0080250E">
      <w:pPr>
        <w:pStyle w:val="Heading1"/>
        <w:spacing w:line="360" w:lineRule="auto"/>
        <w:jc w:val="both"/>
        <w:rPr>
          <w:rFonts w:ascii="Times New Roman" w:hAnsi="Times New Roman" w:cs="Times New Roman"/>
          <w:sz w:val="24"/>
          <w:szCs w:val="24"/>
          <w:lang w:val="en-US"/>
        </w:rPr>
      </w:pPr>
    </w:p>
    <w:p w14:paraId="46F63EE2"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6FD74A14" w14:textId="77777777" w:rsidR="000F5482" w:rsidRPr="0080250E" w:rsidRDefault="000F5482" w:rsidP="0080250E">
      <w:pPr>
        <w:pStyle w:val="Heading1"/>
        <w:spacing w:line="360" w:lineRule="auto"/>
        <w:jc w:val="both"/>
        <w:rPr>
          <w:rFonts w:ascii="Times New Roman" w:hAnsi="Times New Roman" w:cs="Times New Roman"/>
          <w:sz w:val="24"/>
          <w:szCs w:val="24"/>
          <w:lang w:val="en-US"/>
        </w:rPr>
      </w:pPr>
    </w:p>
    <w:p w14:paraId="3141C346" w14:textId="77777777" w:rsidR="00A537B0" w:rsidRPr="0080250E" w:rsidRDefault="00A537B0" w:rsidP="0080250E">
      <w:pPr>
        <w:pStyle w:val="Heading1"/>
        <w:spacing w:line="360" w:lineRule="auto"/>
        <w:jc w:val="both"/>
        <w:rPr>
          <w:rFonts w:ascii="Times New Roman" w:hAnsi="Times New Roman" w:cs="Times New Roman"/>
          <w:sz w:val="24"/>
          <w:szCs w:val="24"/>
          <w:lang w:val="en-US"/>
        </w:rPr>
      </w:pPr>
      <w:bookmarkStart w:id="7" w:name="_Toc134545586"/>
      <w:r w:rsidRPr="0080250E">
        <w:rPr>
          <w:rFonts w:ascii="Times New Roman" w:hAnsi="Times New Roman" w:cs="Times New Roman"/>
          <w:sz w:val="24"/>
          <w:szCs w:val="24"/>
          <w:lang w:val="en-US"/>
        </w:rPr>
        <w:t>GANTT CHART:</w:t>
      </w:r>
      <w:bookmarkEnd w:id="7"/>
    </w:p>
    <w:p w14:paraId="42ED1E62" w14:textId="77777777" w:rsidR="00A537B0" w:rsidRPr="0080250E" w:rsidRDefault="00A537B0" w:rsidP="0080250E">
      <w:pPr>
        <w:spacing w:line="360" w:lineRule="auto"/>
        <w:jc w:val="both"/>
        <w:rPr>
          <w:rFonts w:ascii="Times New Roman" w:hAnsi="Times New Roman" w:cs="Times New Roman"/>
          <w:lang w:val="en-US"/>
        </w:rPr>
      </w:pPr>
    </w:p>
    <w:p w14:paraId="1DB37A28" w14:textId="77777777" w:rsidR="00A537B0" w:rsidRPr="0080250E" w:rsidRDefault="00A537B0" w:rsidP="0080250E">
      <w:pPr>
        <w:spacing w:line="360" w:lineRule="auto"/>
        <w:jc w:val="center"/>
        <w:rPr>
          <w:rFonts w:ascii="Times New Roman" w:hAnsi="Times New Roman" w:cs="Times New Roman"/>
          <w:lang w:val="en-US"/>
        </w:rPr>
      </w:pPr>
      <w:r w:rsidRPr="0080250E">
        <w:rPr>
          <w:rFonts w:ascii="Times New Roman" w:hAnsi="Times New Roman" w:cs="Times New Roman"/>
          <w:noProof/>
          <w:lang w:val="en-US"/>
        </w:rPr>
        <w:drawing>
          <wp:inline distT="0" distB="0" distL="0" distR="0" wp14:anchorId="5C5FF334" wp14:editId="6801E67C">
            <wp:extent cx="3017520" cy="26517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59056" cy="2688261"/>
                    </a:xfrm>
                    <a:prstGeom prst="rect">
                      <a:avLst/>
                    </a:prstGeom>
                  </pic:spPr>
                </pic:pic>
              </a:graphicData>
            </a:graphic>
          </wp:inline>
        </w:drawing>
      </w:r>
    </w:p>
    <w:p w14:paraId="0962213C" w14:textId="77777777" w:rsidR="00A61445" w:rsidRPr="0080250E" w:rsidRDefault="00A61445" w:rsidP="0080250E">
      <w:pPr>
        <w:spacing w:line="360" w:lineRule="auto"/>
        <w:jc w:val="center"/>
        <w:rPr>
          <w:rFonts w:ascii="Times New Roman" w:hAnsi="Times New Roman" w:cs="Times New Roman"/>
          <w:lang w:val="en-US"/>
        </w:rPr>
      </w:pPr>
    </w:p>
    <w:p w14:paraId="14A19FF7" w14:textId="77777777" w:rsidR="00A61445" w:rsidRPr="0080250E" w:rsidRDefault="00A61445" w:rsidP="0080250E">
      <w:pPr>
        <w:spacing w:line="360" w:lineRule="auto"/>
        <w:jc w:val="center"/>
        <w:rPr>
          <w:rFonts w:ascii="Times New Roman" w:hAnsi="Times New Roman" w:cs="Times New Roman"/>
          <w:lang w:val="en-US"/>
        </w:rPr>
      </w:pPr>
      <w:r w:rsidRPr="0080250E">
        <w:rPr>
          <w:rFonts w:ascii="Times New Roman" w:hAnsi="Times New Roman" w:cs="Times New Roman"/>
          <w:lang w:val="en-US"/>
        </w:rPr>
        <w:t xml:space="preserve">Fig:(Gantt chart representing the investigation and timescale, </w:t>
      </w:r>
      <w:proofErr w:type="gramStart"/>
      <w:r w:rsidRPr="0080250E">
        <w:rPr>
          <w:rFonts w:ascii="Times New Roman" w:hAnsi="Times New Roman" w:cs="Times New Roman"/>
          <w:lang w:val="en-US"/>
        </w:rPr>
        <w:t>milestone</w:t>
      </w:r>
      <w:proofErr w:type="gramEnd"/>
      <w:r w:rsidRPr="0080250E">
        <w:rPr>
          <w:rFonts w:ascii="Times New Roman" w:hAnsi="Times New Roman" w:cs="Times New Roman"/>
          <w:lang w:val="en-US"/>
        </w:rPr>
        <w:t xml:space="preserve"> and deliverables for the course of three months)</w:t>
      </w:r>
    </w:p>
    <w:p w14:paraId="17827DCE" w14:textId="77777777" w:rsidR="003C0D4E" w:rsidRPr="0080250E" w:rsidRDefault="003C0D4E" w:rsidP="0080250E">
      <w:pPr>
        <w:spacing w:line="360" w:lineRule="auto"/>
        <w:jc w:val="both"/>
        <w:rPr>
          <w:rFonts w:ascii="Times New Roman" w:hAnsi="Times New Roman" w:cs="Times New Roman"/>
          <w:lang w:val="en-US"/>
        </w:rPr>
      </w:pPr>
    </w:p>
    <w:p w14:paraId="04210EB9" w14:textId="77777777" w:rsidR="008D7561" w:rsidRPr="0080250E" w:rsidRDefault="008D7561" w:rsidP="0080250E">
      <w:pPr>
        <w:spacing w:line="360" w:lineRule="auto"/>
        <w:jc w:val="both"/>
        <w:rPr>
          <w:rFonts w:ascii="Times New Roman" w:hAnsi="Times New Roman" w:cs="Times New Roman"/>
          <w:lang w:val="en-US"/>
        </w:rPr>
      </w:pPr>
    </w:p>
    <w:p w14:paraId="033E7C3E" w14:textId="77777777" w:rsidR="008D7561" w:rsidRPr="0080250E" w:rsidRDefault="008D7561" w:rsidP="0080250E">
      <w:pPr>
        <w:spacing w:line="360" w:lineRule="auto"/>
        <w:jc w:val="both"/>
        <w:rPr>
          <w:rFonts w:ascii="Times New Roman" w:hAnsi="Times New Roman" w:cs="Times New Roman"/>
          <w:lang w:val="en-US"/>
        </w:rPr>
      </w:pPr>
    </w:p>
    <w:bookmarkStart w:id="8" w:name="_Toc134545587" w:displacedByCustomXml="next"/>
    <w:sdt>
      <w:sdtPr>
        <w:rPr>
          <w:rFonts w:ascii="Times New Roman" w:eastAsiaTheme="minorHAnsi" w:hAnsi="Times New Roman" w:cs="Times New Roman"/>
          <w:color w:val="auto"/>
          <w:sz w:val="24"/>
          <w:szCs w:val="24"/>
        </w:rPr>
        <w:id w:val="-1660995605"/>
        <w:docPartObj>
          <w:docPartGallery w:val="Bibliographies"/>
          <w:docPartUnique/>
        </w:docPartObj>
      </w:sdtPr>
      <w:sdtContent>
        <w:p w14:paraId="0F31105F" w14:textId="77777777" w:rsidR="008D7561" w:rsidRPr="0080250E" w:rsidRDefault="008D7561" w:rsidP="0080250E">
          <w:pPr>
            <w:pStyle w:val="Heading1"/>
            <w:spacing w:line="360" w:lineRule="auto"/>
            <w:rPr>
              <w:rFonts w:ascii="Times New Roman" w:hAnsi="Times New Roman" w:cs="Times New Roman"/>
              <w:sz w:val="24"/>
              <w:szCs w:val="24"/>
            </w:rPr>
          </w:pPr>
          <w:r w:rsidRPr="0080250E">
            <w:rPr>
              <w:rFonts w:ascii="Times New Roman" w:hAnsi="Times New Roman" w:cs="Times New Roman"/>
              <w:sz w:val="24"/>
              <w:szCs w:val="24"/>
            </w:rPr>
            <w:t>REFERENCES</w:t>
          </w:r>
          <w:bookmarkEnd w:id="8"/>
        </w:p>
        <w:p w14:paraId="684DC8AE" w14:textId="77777777" w:rsidR="008D7561" w:rsidRPr="0080250E" w:rsidRDefault="008D7561" w:rsidP="0080250E">
          <w:pPr>
            <w:spacing w:line="360" w:lineRule="auto"/>
            <w:rPr>
              <w:rFonts w:ascii="Times New Roman" w:hAnsi="Times New Roman" w:cs="Times New Roman"/>
            </w:rPr>
          </w:pPr>
        </w:p>
        <w:sdt>
          <w:sdtPr>
            <w:rPr>
              <w:rFonts w:ascii="Times New Roman" w:hAnsi="Times New Roman" w:cs="Times New Roman"/>
            </w:rPr>
            <w:id w:val="111145805"/>
            <w:bibliography/>
          </w:sdtPr>
          <w:sdtContent>
            <w:p w14:paraId="4892E85D" w14:textId="77777777" w:rsidR="00D6217E" w:rsidRPr="0080250E" w:rsidRDefault="008D7561" w:rsidP="0080250E">
              <w:pPr>
                <w:pStyle w:val="Bibliography"/>
                <w:spacing w:line="360" w:lineRule="auto"/>
                <w:rPr>
                  <w:rFonts w:ascii="Times New Roman" w:hAnsi="Times New Roman" w:cs="Times New Roman"/>
                  <w:noProof/>
                  <w:kern w:val="0"/>
                  <w14:ligatures w14:val="none"/>
                </w:rPr>
              </w:pPr>
              <w:r w:rsidRPr="0080250E">
                <w:rPr>
                  <w:rFonts w:ascii="Times New Roman" w:hAnsi="Times New Roman" w:cs="Times New Roman"/>
                </w:rPr>
                <w:fldChar w:fldCharType="begin"/>
              </w:r>
              <w:r w:rsidRPr="0080250E">
                <w:rPr>
                  <w:rFonts w:ascii="Times New Roman" w:hAnsi="Times New Roman" w:cs="Times New Roman"/>
                </w:rPr>
                <w:instrText xml:space="preserve"> BIBLIOGRAPHY </w:instrText>
              </w:r>
              <w:r w:rsidRPr="0080250E">
                <w:rPr>
                  <w:rFonts w:ascii="Times New Roman" w:hAnsi="Times New Roman" w:cs="Times New Roman"/>
                </w:rPr>
                <w:fldChar w:fldCharType="separate"/>
              </w:r>
              <w:r w:rsidR="00D6217E" w:rsidRPr="0080250E">
                <w:rPr>
                  <w:rFonts w:ascii="Times New Roman" w:hAnsi="Times New Roman" w:cs="Times New Roman"/>
                  <w:noProof/>
                </w:rPr>
                <w:t xml:space="preserve">Assis, A. C. et al., 2010. Time-dependent migration of systemically delivered bone marrow mesenchymal stem cells to the infarcted heart.. </w:t>
              </w:r>
              <w:r w:rsidR="00D6217E" w:rsidRPr="0080250E">
                <w:rPr>
                  <w:rFonts w:ascii="Times New Roman" w:hAnsi="Times New Roman" w:cs="Times New Roman"/>
                  <w:i/>
                  <w:iCs/>
                  <w:noProof/>
                </w:rPr>
                <w:t xml:space="preserve">Cell Transplant., </w:t>
              </w:r>
              <w:r w:rsidR="00D6217E" w:rsidRPr="0080250E">
                <w:rPr>
                  <w:rFonts w:ascii="Times New Roman" w:hAnsi="Times New Roman" w:cs="Times New Roman"/>
                  <w:noProof/>
                </w:rPr>
                <w:t>Volume 19, p. 219–230.</w:t>
              </w:r>
            </w:p>
            <w:p w14:paraId="46E91B97"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Basu, S., Hodgson, G., Katz, M. &amp; Dunn, A., 2002. Evaluation of role of G-CSF in the production, survival, and release of neutrophils from bone marrow into circulation.. </w:t>
              </w:r>
              <w:r w:rsidRPr="0080250E">
                <w:rPr>
                  <w:rFonts w:ascii="Times New Roman" w:hAnsi="Times New Roman" w:cs="Times New Roman"/>
                  <w:i/>
                  <w:iCs/>
                  <w:noProof/>
                </w:rPr>
                <w:t xml:space="preserve">Blood., </w:t>
              </w:r>
              <w:r w:rsidRPr="0080250E">
                <w:rPr>
                  <w:rFonts w:ascii="Times New Roman" w:hAnsi="Times New Roman" w:cs="Times New Roman"/>
                  <w:noProof/>
                </w:rPr>
                <w:t>100(3), p. 854–861.</w:t>
              </w:r>
            </w:p>
            <w:p w14:paraId="77D44798"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lastRenderedPageBreak/>
                <w:t xml:space="preserve">Boulland, J. L. et al., 2012. Evaluation of intracellular labeling with micron-sized particles of iron oxide (MPIOs) as a general tool for in vitro and in vivo tracking of human stem and progenitor cells.. </w:t>
              </w:r>
              <w:r w:rsidRPr="0080250E">
                <w:rPr>
                  <w:rFonts w:ascii="Times New Roman" w:hAnsi="Times New Roman" w:cs="Times New Roman"/>
                  <w:i/>
                  <w:iCs/>
                  <w:noProof/>
                </w:rPr>
                <w:t>Cell Transplant.</w:t>
              </w:r>
            </w:p>
            <w:p w14:paraId="25CB86F5"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Brunner, T. et al., 1995. Cell-autonomous Fas (CD95)/Fas-ligand interaction mediates activation-induced apoptosis in T-cell hybridomas.. </w:t>
              </w:r>
              <w:r w:rsidRPr="0080250E">
                <w:rPr>
                  <w:rFonts w:ascii="Times New Roman" w:hAnsi="Times New Roman" w:cs="Times New Roman"/>
                  <w:i/>
                  <w:iCs/>
                  <w:noProof/>
                </w:rPr>
                <w:t xml:space="preserve">Nature , </w:t>
              </w:r>
              <w:r w:rsidRPr="0080250E">
                <w:rPr>
                  <w:rFonts w:ascii="Times New Roman" w:hAnsi="Times New Roman" w:cs="Times New Roman"/>
                  <w:noProof/>
                </w:rPr>
                <w:t>Volume 373, p. 441–444.</w:t>
              </w:r>
            </w:p>
            <w:p w14:paraId="0C053ED9"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Cardiff, R., Miller, C. &amp; R.J., M., 2014. Manual hematoxylin and eosin staining of mouse tissue sections.. </w:t>
              </w:r>
              <w:r w:rsidRPr="0080250E">
                <w:rPr>
                  <w:rFonts w:ascii="Times New Roman" w:hAnsi="Times New Roman" w:cs="Times New Roman"/>
                  <w:i/>
                  <w:iCs/>
                  <w:noProof/>
                </w:rPr>
                <w:t xml:space="preserve">Cold Spring Harb Protoc., </w:t>
              </w:r>
              <w:r w:rsidRPr="0080250E">
                <w:rPr>
                  <w:rFonts w:ascii="Times New Roman" w:hAnsi="Times New Roman" w:cs="Times New Roman"/>
                  <w:noProof/>
                </w:rPr>
                <w:t>2014(6), pp. 655-8.</w:t>
              </w:r>
            </w:p>
            <w:p w14:paraId="4048B624"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Chapel, A. et al., 2003. Mesenchymal stem cells home to injured tissues when co-infused with hematopoietic cells to treat a radiation-induced multi-organ failure syndrome. </w:t>
              </w:r>
              <w:r w:rsidRPr="0080250E">
                <w:rPr>
                  <w:rFonts w:ascii="Times New Roman" w:hAnsi="Times New Roman" w:cs="Times New Roman"/>
                  <w:i/>
                  <w:iCs/>
                  <w:noProof/>
                </w:rPr>
                <w:t xml:space="preserve">J. Gene Med., </w:t>
              </w:r>
              <w:r w:rsidRPr="0080250E">
                <w:rPr>
                  <w:rFonts w:ascii="Times New Roman" w:hAnsi="Times New Roman" w:cs="Times New Roman"/>
                  <w:noProof/>
                </w:rPr>
                <w:t>Volume 5, p. 1028–1038.</w:t>
              </w:r>
            </w:p>
            <w:p w14:paraId="40805C78"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Cona, L. A., 2023. </w:t>
              </w:r>
              <w:r w:rsidRPr="0080250E">
                <w:rPr>
                  <w:rFonts w:ascii="Times New Roman" w:hAnsi="Times New Roman" w:cs="Times New Roman"/>
                  <w:i/>
                  <w:iCs/>
                  <w:noProof/>
                </w:rPr>
                <w:t xml:space="preserve">Types of Mesenchymal Stem Cells (MSCs). </w:t>
              </w:r>
              <w:r w:rsidRPr="0080250E">
                <w:rPr>
                  <w:rFonts w:ascii="Times New Roman" w:hAnsi="Times New Roman" w:cs="Times New Roman"/>
                  <w:noProof/>
                </w:rPr>
                <w:t xml:space="preserve">[Online] </w:t>
              </w:r>
              <w:r w:rsidRPr="0080250E">
                <w:rPr>
                  <w:rFonts w:ascii="Times New Roman" w:hAnsi="Times New Roman" w:cs="Times New Roman"/>
                  <w:noProof/>
                </w:rPr>
                <w:br/>
                <w:t xml:space="preserve">Available at: </w:t>
              </w:r>
              <w:r w:rsidRPr="0080250E">
                <w:rPr>
                  <w:rFonts w:ascii="Times New Roman" w:hAnsi="Times New Roman" w:cs="Times New Roman"/>
                  <w:noProof/>
                  <w:u w:val="single"/>
                </w:rPr>
                <w:t>https://www.dvcstem.com/post/mscs</w:t>
              </w:r>
              <w:r w:rsidRPr="0080250E">
                <w:rPr>
                  <w:rFonts w:ascii="Times New Roman" w:hAnsi="Times New Roman" w:cs="Times New Roman"/>
                  <w:noProof/>
                </w:rPr>
                <w:br/>
                <w:t>[Accessed 03 5 2023].</w:t>
              </w:r>
            </w:p>
            <w:p w14:paraId="176835D2"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Cona, L. A., 2023. </w:t>
              </w:r>
              <w:r w:rsidRPr="0080250E">
                <w:rPr>
                  <w:rFonts w:ascii="Times New Roman" w:hAnsi="Times New Roman" w:cs="Times New Roman"/>
                  <w:i/>
                  <w:iCs/>
                  <w:noProof/>
                </w:rPr>
                <w:t xml:space="preserve">What are mesenchymal stem cells (MSCs)?. </w:t>
              </w:r>
              <w:r w:rsidRPr="0080250E">
                <w:rPr>
                  <w:rFonts w:ascii="Times New Roman" w:hAnsi="Times New Roman" w:cs="Times New Roman"/>
                  <w:noProof/>
                </w:rPr>
                <w:t xml:space="preserve">[Online] </w:t>
              </w:r>
              <w:r w:rsidRPr="0080250E">
                <w:rPr>
                  <w:rFonts w:ascii="Times New Roman" w:hAnsi="Times New Roman" w:cs="Times New Roman"/>
                  <w:noProof/>
                </w:rPr>
                <w:br/>
                <w:t xml:space="preserve">Available at: </w:t>
              </w:r>
              <w:r w:rsidRPr="0080250E">
                <w:rPr>
                  <w:rFonts w:ascii="Times New Roman" w:hAnsi="Times New Roman" w:cs="Times New Roman"/>
                  <w:noProof/>
                  <w:u w:val="single"/>
                </w:rPr>
                <w:t>https://www.dvcstem.com/post/what-are-mesenchymal-stem-cells#:~:text=Mesenchymal%20stem%20cells%20(MSCs)%20are%20adult%20stem%20cells%20isolated%20from,)%2C%20and%20umbilical%20cord%20tissue</w:t>
              </w:r>
              <w:r w:rsidRPr="0080250E">
                <w:rPr>
                  <w:rFonts w:ascii="Times New Roman" w:hAnsi="Times New Roman" w:cs="Times New Roman"/>
                  <w:noProof/>
                </w:rPr>
                <w:br/>
                <w:t>[Accessed 03 05 2023].</w:t>
              </w:r>
            </w:p>
            <w:p w14:paraId="13E5850B"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Cox, G., Crossley, J. &amp; Xing, Z., 1995. Macrophage engulfment of apoptotic neutrophils contributes to the resolution of acute pulmonary inflammation in vivo.. </w:t>
              </w:r>
              <w:r w:rsidRPr="0080250E">
                <w:rPr>
                  <w:rFonts w:ascii="Times New Roman" w:hAnsi="Times New Roman" w:cs="Times New Roman"/>
                  <w:i/>
                  <w:iCs/>
                  <w:noProof/>
                </w:rPr>
                <w:t xml:space="preserve">Am J Respir Cell Mol Biol., </w:t>
              </w:r>
              <w:r w:rsidRPr="0080250E">
                <w:rPr>
                  <w:rFonts w:ascii="Times New Roman" w:hAnsi="Times New Roman" w:cs="Times New Roman"/>
                  <w:noProof/>
                </w:rPr>
                <w:t>12(2), pp. 232-237.</w:t>
              </w:r>
            </w:p>
            <w:p w14:paraId="672DC2F9"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Devine, S. M. et al., 2003. Mesenchymal stem cells distribute to a wide range of tissues following systemic infusion into nonhuman primates.. </w:t>
              </w:r>
              <w:r w:rsidRPr="0080250E">
                <w:rPr>
                  <w:rFonts w:ascii="Times New Roman" w:hAnsi="Times New Roman" w:cs="Times New Roman"/>
                  <w:i/>
                  <w:iCs/>
                  <w:noProof/>
                </w:rPr>
                <w:t xml:space="preserve">Blood , </w:t>
              </w:r>
              <w:r w:rsidRPr="0080250E">
                <w:rPr>
                  <w:rFonts w:ascii="Times New Roman" w:hAnsi="Times New Roman" w:cs="Times New Roman"/>
                  <w:noProof/>
                </w:rPr>
                <w:t>Volume 101, p. 2999–3001..</w:t>
              </w:r>
            </w:p>
            <w:p w14:paraId="619DAB56"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Eggenhofer, E. et al., 2012. Mesenchymal stem cells are short-lived and do not migrate beyond the lungs after intravenous infusion. </w:t>
              </w:r>
              <w:r w:rsidRPr="0080250E">
                <w:rPr>
                  <w:rFonts w:ascii="Times New Roman" w:hAnsi="Times New Roman" w:cs="Times New Roman"/>
                  <w:i/>
                  <w:iCs/>
                  <w:noProof/>
                </w:rPr>
                <w:t xml:space="preserve">Front Immunol, </w:t>
              </w:r>
              <w:r w:rsidRPr="0080250E">
                <w:rPr>
                  <w:rFonts w:ascii="Times New Roman" w:hAnsi="Times New Roman" w:cs="Times New Roman"/>
                  <w:noProof/>
                </w:rPr>
                <w:t>26(3), p. 297.</w:t>
              </w:r>
            </w:p>
            <w:p w14:paraId="78C2FD1F"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Eirin, A. et al., 2017. Mesenchymal stem cell-derived extracellular vesicles attenuate kidney inflammation.. </w:t>
              </w:r>
              <w:r w:rsidRPr="0080250E">
                <w:rPr>
                  <w:rFonts w:ascii="Times New Roman" w:hAnsi="Times New Roman" w:cs="Times New Roman"/>
                  <w:i/>
                  <w:iCs/>
                  <w:noProof/>
                </w:rPr>
                <w:t xml:space="preserve">Kidney Int, </w:t>
              </w:r>
              <w:r w:rsidRPr="0080250E">
                <w:rPr>
                  <w:rFonts w:ascii="Times New Roman" w:hAnsi="Times New Roman" w:cs="Times New Roman"/>
                  <w:noProof/>
                </w:rPr>
                <w:t>Volume 92, p. 114–124..</w:t>
              </w:r>
            </w:p>
            <w:p w14:paraId="6B758A44"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French, L. E. et al., 1996. Fas and Fas ligand in embryos and adult mice: ligand expression in several immune-privileged tissues and coexpression in adult tissues characterized by apoptotic cell turnover. </w:t>
              </w:r>
              <w:r w:rsidRPr="0080250E">
                <w:rPr>
                  <w:rFonts w:ascii="Times New Roman" w:hAnsi="Times New Roman" w:cs="Times New Roman"/>
                  <w:i/>
                  <w:iCs/>
                  <w:noProof/>
                </w:rPr>
                <w:t xml:space="preserve">J Cell Biol , </w:t>
              </w:r>
              <w:r w:rsidRPr="0080250E">
                <w:rPr>
                  <w:rFonts w:ascii="Times New Roman" w:hAnsi="Times New Roman" w:cs="Times New Roman"/>
                  <w:noProof/>
                </w:rPr>
                <w:t>133(2), pp. 335-43.</w:t>
              </w:r>
            </w:p>
            <w:p w14:paraId="17464439"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Jackson, J. S. et al., 2010. Homing of stem cells to sites of inflammatory brain injury after intracerebral and intravenous administration: a longitudinal imaging study.. </w:t>
              </w:r>
              <w:r w:rsidRPr="0080250E">
                <w:rPr>
                  <w:rFonts w:ascii="Times New Roman" w:hAnsi="Times New Roman" w:cs="Times New Roman"/>
                  <w:i/>
                  <w:iCs/>
                  <w:noProof/>
                </w:rPr>
                <w:t xml:space="preserve">Stem Cell Res. Ther, </w:t>
              </w:r>
              <w:r w:rsidRPr="0080250E">
                <w:rPr>
                  <w:rFonts w:ascii="Times New Roman" w:hAnsi="Times New Roman" w:cs="Times New Roman"/>
                  <w:noProof/>
                </w:rPr>
                <w:t>Volume 1, p. 17.</w:t>
              </w:r>
            </w:p>
            <w:p w14:paraId="7DB3F95F"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lastRenderedPageBreak/>
                <w:t xml:space="preserve">Jin, S. Z. et al., 2012. Ex vivo-expanded bone marrow stem cells home to the liver and ameliorate functional recovery in a mouse model of acute hepatic injury.. </w:t>
              </w:r>
              <w:r w:rsidRPr="0080250E">
                <w:rPr>
                  <w:rFonts w:ascii="Times New Roman" w:hAnsi="Times New Roman" w:cs="Times New Roman"/>
                  <w:i/>
                  <w:iCs/>
                  <w:noProof/>
                </w:rPr>
                <w:t xml:space="preserve">Hepatobiliary Pancreat. Dis. Int., </w:t>
              </w:r>
              <w:r w:rsidRPr="0080250E">
                <w:rPr>
                  <w:rFonts w:ascii="Times New Roman" w:hAnsi="Times New Roman" w:cs="Times New Roman"/>
                  <w:noProof/>
                </w:rPr>
                <w:t>Volume 11, p. 66–73.</w:t>
              </w:r>
            </w:p>
            <w:p w14:paraId="7C72BA54"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Joerger-Messerli, M. S. et al., 2018. Extracellular vesicles derived from Wharton’s jelly mesenchymal stem cells prevent and resolve programmed cell death mediated by perinatal hypoxia-ischemia in neuronal cells.. </w:t>
              </w:r>
              <w:r w:rsidRPr="0080250E">
                <w:rPr>
                  <w:rFonts w:ascii="Times New Roman" w:hAnsi="Times New Roman" w:cs="Times New Roman"/>
                  <w:i/>
                  <w:iCs/>
                  <w:noProof/>
                </w:rPr>
                <w:t xml:space="preserve">Cell Transpl., </w:t>
              </w:r>
              <w:r w:rsidRPr="0080250E">
                <w:rPr>
                  <w:rFonts w:ascii="Times New Roman" w:hAnsi="Times New Roman" w:cs="Times New Roman"/>
                  <w:noProof/>
                </w:rPr>
                <w:t>27 (1), pp. 168-180.</w:t>
              </w:r>
            </w:p>
            <w:p w14:paraId="58631C6E"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Koike, C. et al., 2014. Characterization of amniotic stem cells.. </w:t>
              </w:r>
              <w:r w:rsidRPr="0080250E">
                <w:rPr>
                  <w:rFonts w:ascii="Times New Roman" w:hAnsi="Times New Roman" w:cs="Times New Roman"/>
                  <w:i/>
                  <w:iCs/>
                  <w:noProof/>
                </w:rPr>
                <w:t xml:space="preserve">Cell. Reprogr., </w:t>
              </w:r>
              <w:r w:rsidRPr="0080250E">
                <w:rPr>
                  <w:rFonts w:ascii="Times New Roman" w:hAnsi="Times New Roman" w:cs="Times New Roman"/>
                  <w:noProof/>
                </w:rPr>
                <w:t>16 (4), pp. 298-305.</w:t>
              </w:r>
            </w:p>
            <w:p w14:paraId="6D4681CC"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Kraitchman, D. L. et al., 2005. Dynamic imaging of allogeneic mesenchymal stem cells trafficking to myocardial infarction.. </w:t>
              </w:r>
              <w:r w:rsidRPr="0080250E">
                <w:rPr>
                  <w:rFonts w:ascii="Times New Roman" w:hAnsi="Times New Roman" w:cs="Times New Roman"/>
                  <w:i/>
                  <w:iCs/>
                  <w:noProof/>
                </w:rPr>
                <w:t xml:space="preserve">Circulation , </w:t>
              </w:r>
              <w:r w:rsidRPr="0080250E">
                <w:rPr>
                  <w:rFonts w:ascii="Times New Roman" w:hAnsi="Times New Roman" w:cs="Times New Roman"/>
                  <w:noProof/>
                </w:rPr>
                <w:t>Volume 112, p. 1451–1461.</w:t>
              </w:r>
            </w:p>
            <w:p w14:paraId="44EE6725"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Liechty, K. W. et al., 2000. Human mesenchymal stem cells engraft and demonstrate site-specific differentiation after in utero transplantation in sheep.. </w:t>
              </w:r>
              <w:r w:rsidRPr="0080250E">
                <w:rPr>
                  <w:rFonts w:ascii="Times New Roman" w:hAnsi="Times New Roman" w:cs="Times New Roman"/>
                  <w:i/>
                  <w:iCs/>
                  <w:noProof/>
                </w:rPr>
                <w:t xml:space="preserve">Nat. Med., </w:t>
              </w:r>
              <w:r w:rsidRPr="0080250E">
                <w:rPr>
                  <w:rFonts w:ascii="Times New Roman" w:hAnsi="Times New Roman" w:cs="Times New Roman"/>
                  <w:noProof/>
                </w:rPr>
                <w:t>Volume 6, p. 1282–1286.</w:t>
              </w:r>
            </w:p>
            <w:p w14:paraId="08F7CFFC"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Liu, X. B. et al., 2012. Angiopoietin-1 preconditioning enhances survival and functional recovery of mesenchymal stem cell transplantation.. </w:t>
              </w:r>
              <w:r w:rsidRPr="0080250E">
                <w:rPr>
                  <w:rFonts w:ascii="Times New Roman" w:hAnsi="Times New Roman" w:cs="Times New Roman"/>
                  <w:i/>
                  <w:iCs/>
                  <w:noProof/>
                </w:rPr>
                <w:t xml:space="preserve">J. Zhejiang Univ. Sci. B, </w:t>
              </w:r>
              <w:r w:rsidRPr="0080250E">
                <w:rPr>
                  <w:rFonts w:ascii="Times New Roman" w:hAnsi="Times New Roman" w:cs="Times New Roman"/>
                  <w:noProof/>
                </w:rPr>
                <w:t>Volume 13, p. 616–623.</w:t>
              </w:r>
            </w:p>
            <w:p w14:paraId="25F2AC59"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Lv, Y.-T.et al., 2013. Transplantation of human cord blood mononuclear cells and umbilical cord-derived mesenchymal stem cells in autism.. </w:t>
              </w:r>
              <w:r w:rsidRPr="0080250E">
                <w:rPr>
                  <w:rFonts w:ascii="Times New Roman" w:hAnsi="Times New Roman" w:cs="Times New Roman"/>
                  <w:i/>
                  <w:iCs/>
                  <w:noProof/>
                </w:rPr>
                <w:t xml:space="preserve">J. Transl. Med., </w:t>
              </w:r>
              <w:r w:rsidRPr="0080250E">
                <w:rPr>
                  <w:rFonts w:ascii="Times New Roman" w:hAnsi="Times New Roman" w:cs="Times New Roman"/>
                  <w:noProof/>
                </w:rPr>
                <w:t>11 (1), pp. 1-10.</w:t>
              </w:r>
            </w:p>
            <w:p w14:paraId="69CA95D7"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Marmotti, A. et al., 2012. Minced umbilical cord fragments as a source of cells for orthopaedic tissue engineering: an in vitro study.. </w:t>
              </w:r>
              <w:r w:rsidRPr="0080250E">
                <w:rPr>
                  <w:rFonts w:ascii="Times New Roman" w:hAnsi="Times New Roman" w:cs="Times New Roman"/>
                  <w:i/>
                  <w:iCs/>
                  <w:noProof/>
                </w:rPr>
                <w:t xml:space="preserve">Stem Cells Int., </w:t>
              </w:r>
              <w:r w:rsidRPr="0080250E">
                <w:rPr>
                  <w:rFonts w:ascii="Times New Roman" w:hAnsi="Times New Roman" w:cs="Times New Roman"/>
                  <w:noProof/>
                </w:rPr>
                <w:t>Volume 2012, p. 326813.</w:t>
              </w:r>
            </w:p>
            <w:p w14:paraId="1BE34C33"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Mauer, A. et al., 1960. Leukokinetic studies ii. A method for labeling granulocytes in vitro with radioactive diisopropylfluorophosphate (Dfp). </w:t>
              </w:r>
              <w:r w:rsidRPr="0080250E">
                <w:rPr>
                  <w:rFonts w:ascii="Times New Roman" w:hAnsi="Times New Roman" w:cs="Times New Roman"/>
                  <w:i/>
                  <w:iCs/>
                  <w:noProof/>
                </w:rPr>
                <w:t xml:space="preserve">J Clin Invest., </w:t>
              </w:r>
              <w:r w:rsidRPr="0080250E">
                <w:rPr>
                  <w:rFonts w:ascii="Times New Roman" w:hAnsi="Times New Roman" w:cs="Times New Roman"/>
                  <w:noProof/>
                </w:rPr>
                <w:t>39(9), p. 1481–1486.</w:t>
              </w:r>
            </w:p>
            <w:p w14:paraId="79EEF400"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Miyahara, Y., Nagaya, N., Kataoka, M. &amp; al., e., 2006. Monolayered mesenchymal stem cells repair scarred myocardium after myocardial infarction.. </w:t>
              </w:r>
              <w:r w:rsidRPr="0080250E">
                <w:rPr>
                  <w:rFonts w:ascii="Times New Roman" w:hAnsi="Times New Roman" w:cs="Times New Roman"/>
                  <w:i/>
                  <w:iCs/>
                  <w:noProof/>
                </w:rPr>
                <w:t xml:space="preserve">Nat Med., </w:t>
              </w:r>
              <w:r w:rsidRPr="0080250E">
                <w:rPr>
                  <w:rFonts w:ascii="Times New Roman" w:hAnsi="Times New Roman" w:cs="Times New Roman"/>
                  <w:noProof/>
                </w:rPr>
                <w:t>Volume 12, pp. 459-465.</w:t>
              </w:r>
            </w:p>
            <w:p w14:paraId="5F139C09"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Nagamura-Inoue T, H. H., 2014. Umbilical cord-derived mesenchymal stem cells: Their advantages and potential clinical utility.. </w:t>
              </w:r>
              <w:r w:rsidRPr="0080250E">
                <w:rPr>
                  <w:rFonts w:ascii="Times New Roman" w:hAnsi="Times New Roman" w:cs="Times New Roman"/>
                  <w:i/>
                  <w:iCs/>
                  <w:noProof/>
                </w:rPr>
                <w:t xml:space="preserve">World J Stem Cells, </w:t>
              </w:r>
              <w:r w:rsidRPr="0080250E">
                <w:rPr>
                  <w:rFonts w:ascii="Times New Roman" w:hAnsi="Times New Roman" w:cs="Times New Roman"/>
                  <w:noProof/>
                </w:rPr>
                <w:t>6(2), pp. 195-202.</w:t>
              </w:r>
            </w:p>
            <w:p w14:paraId="0E55DED0"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Norooznezhad, A. H. et al., 2022. Human placental mesenchymal stromal cell‐derived exosome‐enriched extracellular vesicles for chronic cutaneous graft‐versus‐host disease: A case report.. </w:t>
              </w:r>
              <w:r w:rsidRPr="0080250E">
                <w:rPr>
                  <w:rFonts w:ascii="Times New Roman" w:hAnsi="Times New Roman" w:cs="Times New Roman"/>
                  <w:i/>
                  <w:iCs/>
                  <w:noProof/>
                </w:rPr>
                <w:t xml:space="preserve">J. Cell. Mol. Med. , </w:t>
              </w:r>
              <w:r w:rsidRPr="0080250E">
                <w:rPr>
                  <w:rFonts w:ascii="Times New Roman" w:hAnsi="Times New Roman" w:cs="Times New Roman"/>
                  <w:noProof/>
                </w:rPr>
                <w:t>26 (2), pp. 588-592.</w:t>
              </w:r>
            </w:p>
            <w:p w14:paraId="0F51875D"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ONI, 2021. </w:t>
              </w:r>
              <w:r w:rsidRPr="0080250E">
                <w:rPr>
                  <w:rFonts w:ascii="Times New Roman" w:hAnsi="Times New Roman" w:cs="Times New Roman"/>
                  <w:i/>
                  <w:iCs/>
                  <w:noProof/>
                </w:rPr>
                <w:t xml:space="preserve">What is immunofluorescence?. </w:t>
              </w:r>
              <w:r w:rsidRPr="0080250E">
                <w:rPr>
                  <w:rFonts w:ascii="Times New Roman" w:hAnsi="Times New Roman" w:cs="Times New Roman"/>
                  <w:noProof/>
                </w:rPr>
                <w:t xml:space="preserve">[Online] </w:t>
              </w:r>
              <w:r w:rsidRPr="0080250E">
                <w:rPr>
                  <w:rFonts w:ascii="Times New Roman" w:hAnsi="Times New Roman" w:cs="Times New Roman"/>
                  <w:noProof/>
                </w:rPr>
                <w:br/>
                <w:t xml:space="preserve">Available at: </w:t>
              </w:r>
              <w:r w:rsidRPr="0080250E">
                <w:rPr>
                  <w:rFonts w:ascii="Times New Roman" w:hAnsi="Times New Roman" w:cs="Times New Roman"/>
                  <w:noProof/>
                  <w:u w:val="single"/>
                </w:rPr>
                <w:t>https://oni.bio/nanoimager/super-resolution-microscopy/immunofluorescence/</w:t>
              </w:r>
              <w:r w:rsidRPr="0080250E">
                <w:rPr>
                  <w:rFonts w:ascii="Times New Roman" w:hAnsi="Times New Roman" w:cs="Times New Roman"/>
                  <w:noProof/>
                </w:rPr>
                <w:br/>
                <w:t>[Accessed 04 05 2023].</w:t>
              </w:r>
            </w:p>
            <w:p w14:paraId="45C2BE4C"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lastRenderedPageBreak/>
                <w:t xml:space="preserve">Özmert, E. &amp; Arslan, U., 2020. Management of retinitis pigmentosa by wharton’s jelly-derived mesenchymal stem cells: Prospective analysis of 1-year results.. </w:t>
              </w:r>
              <w:r w:rsidRPr="0080250E">
                <w:rPr>
                  <w:rFonts w:ascii="Times New Roman" w:hAnsi="Times New Roman" w:cs="Times New Roman"/>
                  <w:i/>
                  <w:iCs/>
                  <w:noProof/>
                </w:rPr>
                <w:t xml:space="preserve">Stem Cell Res. Ther. , </w:t>
              </w:r>
              <w:r w:rsidRPr="0080250E">
                <w:rPr>
                  <w:rFonts w:ascii="Times New Roman" w:hAnsi="Times New Roman" w:cs="Times New Roman"/>
                  <w:noProof/>
                </w:rPr>
                <w:t>11 (1), pp. 1-17.</w:t>
              </w:r>
            </w:p>
            <w:p w14:paraId="5B0B3656"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Parekkadan, B. &amp; Milwid, J. M., 2010. Mesenchymal stem cells as therapeutics. </w:t>
              </w:r>
              <w:r w:rsidRPr="0080250E">
                <w:rPr>
                  <w:rFonts w:ascii="Times New Roman" w:hAnsi="Times New Roman" w:cs="Times New Roman"/>
                  <w:i/>
                  <w:iCs/>
                  <w:noProof/>
                </w:rPr>
                <w:t xml:space="preserve">Annu. Rev. Biomed. Eng., </w:t>
              </w:r>
              <w:r w:rsidRPr="0080250E">
                <w:rPr>
                  <w:rFonts w:ascii="Times New Roman" w:hAnsi="Times New Roman" w:cs="Times New Roman"/>
                  <w:noProof/>
                </w:rPr>
                <w:t>Volume 12, p. 87–117.</w:t>
              </w:r>
            </w:p>
            <w:p w14:paraId="58305B14"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Payandeh, M. et al., 2019. Human placenta-derived mesenchymal stromal cells transfusion in a critically ill infant diagnosed with coronavirus disease 2019 (COVID-19): A case report.. </w:t>
              </w:r>
              <w:r w:rsidRPr="0080250E">
                <w:rPr>
                  <w:rFonts w:ascii="Times New Roman" w:hAnsi="Times New Roman" w:cs="Times New Roman"/>
                  <w:i/>
                  <w:iCs/>
                  <w:noProof/>
                </w:rPr>
                <w:t xml:space="preserve">Transfus. Apher. Sci.,, </w:t>
              </w:r>
              <w:r w:rsidRPr="0080250E">
                <w:rPr>
                  <w:rFonts w:ascii="Times New Roman" w:hAnsi="Times New Roman" w:cs="Times New Roman"/>
                  <w:noProof/>
                </w:rPr>
                <w:t>Volume 103454.</w:t>
              </w:r>
            </w:p>
            <w:p w14:paraId="5223064D"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Pereira, R. F. et al., 1995. Cultured adherent cells from marrow can serve as long-lasting precursor cells for bone, cartilage, and lung in irradiated mice.. </w:t>
              </w:r>
              <w:r w:rsidRPr="0080250E">
                <w:rPr>
                  <w:rFonts w:ascii="Times New Roman" w:hAnsi="Times New Roman" w:cs="Times New Roman"/>
                  <w:i/>
                  <w:iCs/>
                  <w:noProof/>
                </w:rPr>
                <w:t xml:space="preserve">Proc. Natl. Acad. Sci. U.S.A., </w:t>
              </w:r>
              <w:r w:rsidRPr="0080250E">
                <w:rPr>
                  <w:rFonts w:ascii="Times New Roman" w:hAnsi="Times New Roman" w:cs="Times New Roman"/>
                  <w:noProof/>
                </w:rPr>
                <w:t>Volume 92, p. 4857–4861.</w:t>
              </w:r>
            </w:p>
            <w:p w14:paraId="24B5915D"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Peters, T., Sindrilaru, A., Hinz, B. &amp; al., e., 2005. Wound-healing defect of CD18(−/−) mice due to a decrease in TGF-beta1 and myofibroblast differentiation.. </w:t>
              </w:r>
              <w:r w:rsidRPr="0080250E">
                <w:rPr>
                  <w:rFonts w:ascii="Times New Roman" w:hAnsi="Times New Roman" w:cs="Times New Roman"/>
                  <w:i/>
                  <w:iCs/>
                  <w:noProof/>
                </w:rPr>
                <w:t xml:space="preserve">EMBO J., </w:t>
              </w:r>
              <w:r w:rsidRPr="0080250E">
                <w:rPr>
                  <w:rFonts w:ascii="Times New Roman" w:hAnsi="Times New Roman" w:cs="Times New Roman"/>
                  <w:noProof/>
                </w:rPr>
                <w:t>24(19), p. 3400–3410.</w:t>
              </w:r>
            </w:p>
            <w:p w14:paraId="64966B02"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Pipino, C. et al., 2013. Placenta as a reservoir of stem cells: An underutilized resource?. </w:t>
              </w:r>
              <w:r w:rsidRPr="0080250E">
                <w:rPr>
                  <w:rFonts w:ascii="Times New Roman" w:hAnsi="Times New Roman" w:cs="Times New Roman"/>
                  <w:i/>
                  <w:iCs/>
                  <w:noProof/>
                </w:rPr>
                <w:t xml:space="preserve">Br. Med. Bull., </w:t>
              </w:r>
              <w:r w:rsidRPr="0080250E">
                <w:rPr>
                  <w:rFonts w:ascii="Times New Roman" w:hAnsi="Times New Roman" w:cs="Times New Roman"/>
                  <w:noProof/>
                </w:rPr>
                <w:t>Volume 105, pp. 43-68.</w:t>
              </w:r>
            </w:p>
            <w:p w14:paraId="79941DD7"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Saeedi, P., Halabian, R. &amp; Fooladi, A. A. I., 2019. A revealing review of mesenchymal stem cells therapy, clinical perspectives and Modification strategies.. </w:t>
              </w:r>
              <w:r w:rsidRPr="0080250E">
                <w:rPr>
                  <w:rFonts w:ascii="Times New Roman" w:hAnsi="Times New Roman" w:cs="Times New Roman"/>
                  <w:i/>
                  <w:iCs/>
                  <w:noProof/>
                </w:rPr>
                <w:t xml:space="preserve">Stem Cell Investig, </w:t>
              </w:r>
              <w:r w:rsidRPr="0080250E">
                <w:rPr>
                  <w:rFonts w:ascii="Times New Roman" w:hAnsi="Times New Roman" w:cs="Times New Roman"/>
                  <w:noProof/>
                </w:rPr>
                <w:t>Volume 6, p. 34.</w:t>
              </w:r>
            </w:p>
            <w:p w14:paraId="4249B372"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Sonali, J. &amp; Dihua, Y., 2017. Immunofluorescence. </w:t>
              </w:r>
              <w:r w:rsidRPr="0080250E">
                <w:rPr>
                  <w:rFonts w:ascii="Times New Roman" w:hAnsi="Times New Roman" w:cs="Times New Roman"/>
                  <w:i/>
                  <w:iCs/>
                  <w:noProof/>
                </w:rPr>
                <w:t xml:space="preserve">Basic Science Methods for Clinical Researchers, </w:t>
              </w:r>
              <w:r w:rsidRPr="0080250E">
                <w:rPr>
                  <w:rFonts w:ascii="Times New Roman" w:hAnsi="Times New Roman" w:cs="Times New Roman"/>
                  <w:noProof/>
                </w:rPr>
                <w:t>pp. 135-150.</w:t>
              </w:r>
            </w:p>
            <w:p w14:paraId="2075FD73"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Ullah, M., Liu, D. D. &amp; Thakor, A. S. J. I., 2019. Mesenchymal stromal cell homing: Mechanisms and strategies for improvement. </w:t>
              </w:r>
              <w:r w:rsidRPr="0080250E">
                <w:rPr>
                  <w:rFonts w:ascii="Times New Roman" w:hAnsi="Times New Roman" w:cs="Times New Roman"/>
                  <w:i/>
                  <w:iCs/>
                  <w:noProof/>
                </w:rPr>
                <w:t xml:space="preserve">iScience, </w:t>
              </w:r>
              <w:r w:rsidRPr="0080250E">
                <w:rPr>
                  <w:rFonts w:ascii="Times New Roman" w:hAnsi="Times New Roman" w:cs="Times New Roman"/>
                  <w:noProof/>
                </w:rPr>
                <w:t>Volume 15, p. 421–438.</w:t>
              </w:r>
            </w:p>
            <w:p w14:paraId="6988E0DE"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Wang, J. et al., 2022. Mesenchymal stem cells: A new therapeutic tool for chronic kidney disease.. </w:t>
              </w:r>
              <w:r w:rsidRPr="0080250E">
                <w:rPr>
                  <w:rFonts w:ascii="Times New Roman" w:hAnsi="Times New Roman" w:cs="Times New Roman"/>
                  <w:i/>
                  <w:iCs/>
                  <w:noProof/>
                </w:rPr>
                <w:t xml:space="preserve">Front Cell Dev Biol., </w:t>
              </w:r>
              <w:r w:rsidRPr="0080250E">
                <w:rPr>
                  <w:rFonts w:ascii="Times New Roman" w:hAnsi="Times New Roman" w:cs="Times New Roman"/>
                  <w:noProof/>
                </w:rPr>
                <w:t>4(10), p. 910592.</w:t>
              </w:r>
            </w:p>
            <w:p w14:paraId="4327986A" w14:textId="77777777" w:rsidR="00D6217E" w:rsidRPr="0080250E" w:rsidRDefault="00D6217E" w:rsidP="0080250E">
              <w:pPr>
                <w:pStyle w:val="Bibliography"/>
                <w:spacing w:line="360" w:lineRule="auto"/>
                <w:rPr>
                  <w:rFonts w:ascii="Times New Roman" w:hAnsi="Times New Roman" w:cs="Times New Roman"/>
                  <w:noProof/>
                </w:rPr>
              </w:pPr>
              <w:r w:rsidRPr="0080250E">
                <w:rPr>
                  <w:rFonts w:ascii="Times New Roman" w:hAnsi="Times New Roman" w:cs="Times New Roman"/>
                  <w:noProof/>
                </w:rPr>
                <w:t xml:space="preserve">Weng, S.-C.et al., 2015. Expression of decoy receptor 3 in kidneys is associated with allograft survival after kidney transplant rejection. </w:t>
              </w:r>
              <w:r w:rsidRPr="0080250E">
                <w:rPr>
                  <w:rFonts w:ascii="Times New Roman" w:hAnsi="Times New Roman" w:cs="Times New Roman"/>
                  <w:i/>
                  <w:iCs/>
                  <w:noProof/>
                </w:rPr>
                <w:t xml:space="preserve">Scientific Reports, </w:t>
              </w:r>
              <w:r w:rsidRPr="0080250E">
                <w:rPr>
                  <w:rFonts w:ascii="Times New Roman" w:hAnsi="Times New Roman" w:cs="Times New Roman"/>
                  <w:noProof/>
                </w:rPr>
                <w:t>Volume 5, p. 12769.</w:t>
              </w:r>
            </w:p>
            <w:p w14:paraId="48FE2955" w14:textId="77777777" w:rsidR="008D7561" w:rsidRPr="0080250E" w:rsidRDefault="008D7561" w:rsidP="0080250E">
              <w:pPr>
                <w:spacing w:line="360" w:lineRule="auto"/>
                <w:rPr>
                  <w:rFonts w:ascii="Times New Roman" w:hAnsi="Times New Roman" w:cs="Times New Roman"/>
                </w:rPr>
              </w:pPr>
              <w:r w:rsidRPr="0080250E">
                <w:rPr>
                  <w:rFonts w:ascii="Times New Roman" w:hAnsi="Times New Roman" w:cs="Times New Roman"/>
                  <w:b/>
                  <w:bCs/>
                  <w:noProof/>
                </w:rPr>
                <w:fldChar w:fldCharType="end"/>
              </w:r>
            </w:p>
          </w:sdtContent>
        </w:sdt>
      </w:sdtContent>
    </w:sdt>
    <w:p w14:paraId="59848C6D" w14:textId="77777777" w:rsidR="008D7561" w:rsidRPr="0080250E" w:rsidRDefault="008D7561" w:rsidP="0080250E">
      <w:pPr>
        <w:spacing w:line="360" w:lineRule="auto"/>
        <w:jc w:val="both"/>
        <w:rPr>
          <w:rFonts w:ascii="Times New Roman" w:hAnsi="Times New Roman" w:cs="Times New Roman"/>
          <w:lang w:val="en-US"/>
        </w:rPr>
      </w:pPr>
    </w:p>
    <w:p w14:paraId="4D0C16AD" w14:textId="77777777" w:rsidR="008D7561" w:rsidRPr="0080250E" w:rsidRDefault="008D7561" w:rsidP="0080250E">
      <w:pPr>
        <w:spacing w:line="360" w:lineRule="auto"/>
        <w:jc w:val="both"/>
        <w:rPr>
          <w:rFonts w:ascii="Times New Roman" w:hAnsi="Times New Roman" w:cs="Times New Roman"/>
          <w:lang w:val="en-US"/>
        </w:rPr>
      </w:pPr>
    </w:p>
    <w:sectPr w:rsidR="008D7561" w:rsidRPr="0080250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CAE99" w14:textId="77777777" w:rsidR="00F959AC" w:rsidRDefault="00F959AC" w:rsidP="00A537B0">
      <w:r>
        <w:separator/>
      </w:r>
    </w:p>
  </w:endnote>
  <w:endnote w:type="continuationSeparator" w:id="0">
    <w:p w14:paraId="7260C8CC" w14:textId="77777777" w:rsidR="00F959AC" w:rsidRDefault="00F959AC" w:rsidP="00A5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191205"/>
      <w:docPartObj>
        <w:docPartGallery w:val="Page Numbers (Bottom of Page)"/>
        <w:docPartUnique/>
      </w:docPartObj>
    </w:sdtPr>
    <w:sdtContent>
      <w:p w14:paraId="4B7AF799" w14:textId="77777777" w:rsidR="00BF4622" w:rsidRDefault="00BF4622" w:rsidP="00D676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79754F" w14:textId="77777777" w:rsidR="00BF4622" w:rsidRDefault="00BF4622" w:rsidP="00BF46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2337203"/>
      <w:docPartObj>
        <w:docPartGallery w:val="Page Numbers (Bottom of Page)"/>
        <w:docPartUnique/>
      </w:docPartObj>
    </w:sdtPr>
    <w:sdtContent>
      <w:p w14:paraId="31F74CCE" w14:textId="77777777" w:rsidR="00BF4622" w:rsidRDefault="00BF4622" w:rsidP="00D676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4A5439" w14:textId="77777777" w:rsidR="00BF4622" w:rsidRDefault="00BF4622" w:rsidP="00BF46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37C74" w14:textId="77777777" w:rsidR="00F959AC" w:rsidRDefault="00F959AC" w:rsidP="00A537B0">
      <w:r>
        <w:separator/>
      </w:r>
    </w:p>
  </w:footnote>
  <w:footnote w:type="continuationSeparator" w:id="0">
    <w:p w14:paraId="0CAC9945" w14:textId="77777777" w:rsidR="00F959AC" w:rsidRDefault="00F959AC" w:rsidP="00A53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8187E"/>
    <w:multiLevelType w:val="hybridMultilevel"/>
    <w:tmpl w:val="B784B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3F5FB4"/>
    <w:multiLevelType w:val="hybridMultilevel"/>
    <w:tmpl w:val="64740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283F8E"/>
    <w:multiLevelType w:val="hybridMultilevel"/>
    <w:tmpl w:val="DEAAA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3281395">
    <w:abstractNumId w:val="0"/>
  </w:num>
  <w:num w:numId="2" w16cid:durableId="1833137415">
    <w:abstractNumId w:val="2"/>
  </w:num>
  <w:num w:numId="3" w16cid:durableId="1208763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E8"/>
    <w:rsid w:val="00006476"/>
    <w:rsid w:val="0000674B"/>
    <w:rsid w:val="000F5482"/>
    <w:rsid w:val="00122E94"/>
    <w:rsid w:val="00366D7C"/>
    <w:rsid w:val="003C0D4E"/>
    <w:rsid w:val="004E576E"/>
    <w:rsid w:val="00596AE8"/>
    <w:rsid w:val="00711C64"/>
    <w:rsid w:val="007A5BBF"/>
    <w:rsid w:val="0080250E"/>
    <w:rsid w:val="00816DCF"/>
    <w:rsid w:val="008874DC"/>
    <w:rsid w:val="008D7561"/>
    <w:rsid w:val="00A537B0"/>
    <w:rsid w:val="00A61445"/>
    <w:rsid w:val="00A8078D"/>
    <w:rsid w:val="00BF4622"/>
    <w:rsid w:val="00CD20AD"/>
    <w:rsid w:val="00D01CB6"/>
    <w:rsid w:val="00D435EF"/>
    <w:rsid w:val="00D6217E"/>
    <w:rsid w:val="00DA17BD"/>
    <w:rsid w:val="00DF5C5D"/>
    <w:rsid w:val="00EA5AF6"/>
    <w:rsid w:val="00F56B26"/>
    <w:rsid w:val="00F95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DE97"/>
  <w15:chartTrackingRefBased/>
  <w15:docId w15:val="{B3C10A0E-591C-7445-8B98-100AB4C9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AE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AE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74DC"/>
    <w:rPr>
      <w:color w:val="0563C1" w:themeColor="hyperlink"/>
      <w:u w:val="single"/>
    </w:rPr>
  </w:style>
  <w:style w:type="character" w:styleId="UnresolvedMention">
    <w:name w:val="Unresolved Mention"/>
    <w:basedOn w:val="DefaultParagraphFont"/>
    <w:uiPriority w:val="99"/>
    <w:semiHidden/>
    <w:unhideWhenUsed/>
    <w:rsid w:val="008874DC"/>
    <w:rPr>
      <w:color w:val="605E5C"/>
      <w:shd w:val="clear" w:color="auto" w:fill="E1DFDD"/>
    </w:rPr>
  </w:style>
  <w:style w:type="paragraph" w:styleId="ListParagraph">
    <w:name w:val="List Paragraph"/>
    <w:basedOn w:val="Normal"/>
    <w:uiPriority w:val="34"/>
    <w:qFormat/>
    <w:rsid w:val="008874DC"/>
    <w:pPr>
      <w:ind w:left="720"/>
      <w:contextualSpacing/>
    </w:pPr>
  </w:style>
  <w:style w:type="paragraph" w:styleId="CommentText">
    <w:name w:val="annotation text"/>
    <w:basedOn w:val="Normal"/>
    <w:link w:val="CommentTextChar"/>
    <w:uiPriority w:val="99"/>
    <w:semiHidden/>
    <w:unhideWhenUsed/>
    <w:rsid w:val="003C0D4E"/>
    <w:rPr>
      <w:sz w:val="20"/>
      <w:szCs w:val="20"/>
    </w:rPr>
  </w:style>
  <w:style w:type="character" w:customStyle="1" w:styleId="CommentTextChar">
    <w:name w:val="Comment Text Char"/>
    <w:basedOn w:val="DefaultParagraphFont"/>
    <w:link w:val="CommentText"/>
    <w:uiPriority w:val="99"/>
    <w:semiHidden/>
    <w:rsid w:val="003C0D4E"/>
    <w:rPr>
      <w:sz w:val="20"/>
      <w:szCs w:val="20"/>
    </w:rPr>
  </w:style>
  <w:style w:type="table" w:styleId="TableGrid">
    <w:name w:val="Table Grid"/>
    <w:basedOn w:val="TableNormal"/>
    <w:uiPriority w:val="39"/>
    <w:rsid w:val="00006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37B0"/>
    <w:pPr>
      <w:tabs>
        <w:tab w:val="center" w:pos="4513"/>
        <w:tab w:val="right" w:pos="9026"/>
      </w:tabs>
    </w:pPr>
  </w:style>
  <w:style w:type="character" w:customStyle="1" w:styleId="HeaderChar">
    <w:name w:val="Header Char"/>
    <w:basedOn w:val="DefaultParagraphFont"/>
    <w:link w:val="Header"/>
    <w:uiPriority w:val="99"/>
    <w:rsid w:val="00A537B0"/>
  </w:style>
  <w:style w:type="paragraph" w:styleId="Footer">
    <w:name w:val="footer"/>
    <w:basedOn w:val="Normal"/>
    <w:link w:val="FooterChar"/>
    <w:uiPriority w:val="99"/>
    <w:unhideWhenUsed/>
    <w:rsid w:val="00A537B0"/>
    <w:pPr>
      <w:tabs>
        <w:tab w:val="center" w:pos="4513"/>
        <w:tab w:val="right" w:pos="9026"/>
      </w:tabs>
    </w:pPr>
  </w:style>
  <w:style w:type="character" w:customStyle="1" w:styleId="FooterChar">
    <w:name w:val="Footer Char"/>
    <w:basedOn w:val="DefaultParagraphFont"/>
    <w:link w:val="Footer"/>
    <w:uiPriority w:val="99"/>
    <w:rsid w:val="00A537B0"/>
  </w:style>
  <w:style w:type="character" w:styleId="FollowedHyperlink">
    <w:name w:val="FollowedHyperlink"/>
    <w:basedOn w:val="DefaultParagraphFont"/>
    <w:uiPriority w:val="99"/>
    <w:semiHidden/>
    <w:unhideWhenUsed/>
    <w:rsid w:val="00A537B0"/>
    <w:rPr>
      <w:color w:val="954F72" w:themeColor="followedHyperlink"/>
      <w:u w:val="single"/>
    </w:rPr>
  </w:style>
  <w:style w:type="character" w:styleId="PageNumber">
    <w:name w:val="page number"/>
    <w:basedOn w:val="DefaultParagraphFont"/>
    <w:uiPriority w:val="99"/>
    <w:semiHidden/>
    <w:unhideWhenUsed/>
    <w:rsid w:val="00BF4622"/>
  </w:style>
  <w:style w:type="paragraph" w:styleId="TOCHeading">
    <w:name w:val="TOC Heading"/>
    <w:basedOn w:val="Heading1"/>
    <w:next w:val="Normal"/>
    <w:uiPriority w:val="39"/>
    <w:unhideWhenUsed/>
    <w:qFormat/>
    <w:rsid w:val="00BF4622"/>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BF4622"/>
    <w:pPr>
      <w:spacing w:before="120" w:after="120"/>
    </w:pPr>
    <w:rPr>
      <w:rFonts w:cstheme="minorHAnsi"/>
      <w:b/>
      <w:bCs/>
      <w:caps/>
      <w:sz w:val="20"/>
      <w:szCs w:val="20"/>
    </w:rPr>
  </w:style>
  <w:style w:type="paragraph" w:styleId="TOC2">
    <w:name w:val="toc 2"/>
    <w:basedOn w:val="Normal"/>
    <w:next w:val="Normal"/>
    <w:autoRedefine/>
    <w:uiPriority w:val="39"/>
    <w:semiHidden/>
    <w:unhideWhenUsed/>
    <w:rsid w:val="00BF4622"/>
    <w:pPr>
      <w:ind w:left="240"/>
    </w:pPr>
    <w:rPr>
      <w:rFonts w:cstheme="minorHAnsi"/>
      <w:smallCaps/>
      <w:sz w:val="20"/>
      <w:szCs w:val="20"/>
    </w:rPr>
  </w:style>
  <w:style w:type="paragraph" w:styleId="TOC3">
    <w:name w:val="toc 3"/>
    <w:basedOn w:val="Normal"/>
    <w:next w:val="Normal"/>
    <w:autoRedefine/>
    <w:uiPriority w:val="39"/>
    <w:semiHidden/>
    <w:unhideWhenUsed/>
    <w:rsid w:val="00BF4622"/>
    <w:pPr>
      <w:ind w:left="480"/>
    </w:pPr>
    <w:rPr>
      <w:rFonts w:cstheme="minorHAnsi"/>
      <w:i/>
      <w:iCs/>
      <w:sz w:val="20"/>
      <w:szCs w:val="20"/>
    </w:rPr>
  </w:style>
  <w:style w:type="paragraph" w:styleId="TOC4">
    <w:name w:val="toc 4"/>
    <w:basedOn w:val="Normal"/>
    <w:next w:val="Normal"/>
    <w:autoRedefine/>
    <w:uiPriority w:val="39"/>
    <w:semiHidden/>
    <w:unhideWhenUsed/>
    <w:rsid w:val="00BF4622"/>
    <w:pPr>
      <w:ind w:left="720"/>
    </w:pPr>
    <w:rPr>
      <w:rFonts w:cstheme="minorHAnsi"/>
      <w:sz w:val="18"/>
      <w:szCs w:val="18"/>
    </w:rPr>
  </w:style>
  <w:style w:type="paragraph" w:styleId="TOC5">
    <w:name w:val="toc 5"/>
    <w:basedOn w:val="Normal"/>
    <w:next w:val="Normal"/>
    <w:autoRedefine/>
    <w:uiPriority w:val="39"/>
    <w:semiHidden/>
    <w:unhideWhenUsed/>
    <w:rsid w:val="00BF4622"/>
    <w:pPr>
      <w:ind w:left="960"/>
    </w:pPr>
    <w:rPr>
      <w:rFonts w:cstheme="minorHAnsi"/>
      <w:sz w:val="18"/>
      <w:szCs w:val="18"/>
    </w:rPr>
  </w:style>
  <w:style w:type="paragraph" w:styleId="TOC6">
    <w:name w:val="toc 6"/>
    <w:basedOn w:val="Normal"/>
    <w:next w:val="Normal"/>
    <w:autoRedefine/>
    <w:uiPriority w:val="39"/>
    <w:semiHidden/>
    <w:unhideWhenUsed/>
    <w:rsid w:val="00BF4622"/>
    <w:pPr>
      <w:ind w:left="1200"/>
    </w:pPr>
    <w:rPr>
      <w:rFonts w:cstheme="minorHAnsi"/>
      <w:sz w:val="18"/>
      <w:szCs w:val="18"/>
    </w:rPr>
  </w:style>
  <w:style w:type="paragraph" w:styleId="TOC7">
    <w:name w:val="toc 7"/>
    <w:basedOn w:val="Normal"/>
    <w:next w:val="Normal"/>
    <w:autoRedefine/>
    <w:uiPriority w:val="39"/>
    <w:semiHidden/>
    <w:unhideWhenUsed/>
    <w:rsid w:val="00BF4622"/>
    <w:pPr>
      <w:ind w:left="1440"/>
    </w:pPr>
    <w:rPr>
      <w:rFonts w:cstheme="minorHAnsi"/>
      <w:sz w:val="18"/>
      <w:szCs w:val="18"/>
    </w:rPr>
  </w:style>
  <w:style w:type="paragraph" w:styleId="TOC8">
    <w:name w:val="toc 8"/>
    <w:basedOn w:val="Normal"/>
    <w:next w:val="Normal"/>
    <w:autoRedefine/>
    <w:uiPriority w:val="39"/>
    <w:semiHidden/>
    <w:unhideWhenUsed/>
    <w:rsid w:val="00BF4622"/>
    <w:pPr>
      <w:ind w:left="1680"/>
    </w:pPr>
    <w:rPr>
      <w:rFonts w:cstheme="minorHAnsi"/>
      <w:sz w:val="18"/>
      <w:szCs w:val="18"/>
    </w:rPr>
  </w:style>
  <w:style w:type="paragraph" w:styleId="TOC9">
    <w:name w:val="toc 9"/>
    <w:basedOn w:val="Normal"/>
    <w:next w:val="Normal"/>
    <w:autoRedefine/>
    <w:uiPriority w:val="39"/>
    <w:semiHidden/>
    <w:unhideWhenUsed/>
    <w:rsid w:val="00BF4622"/>
    <w:pPr>
      <w:ind w:left="1920"/>
    </w:pPr>
    <w:rPr>
      <w:rFonts w:cstheme="minorHAnsi"/>
      <w:sz w:val="18"/>
      <w:szCs w:val="18"/>
    </w:rPr>
  </w:style>
  <w:style w:type="paragraph" w:styleId="Bibliography">
    <w:name w:val="Bibliography"/>
    <w:basedOn w:val="Normal"/>
    <w:next w:val="Normal"/>
    <w:uiPriority w:val="37"/>
    <w:unhideWhenUsed/>
    <w:rsid w:val="008D7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156">
      <w:bodyDiv w:val="1"/>
      <w:marLeft w:val="0"/>
      <w:marRight w:val="0"/>
      <w:marTop w:val="0"/>
      <w:marBottom w:val="0"/>
      <w:divBdr>
        <w:top w:val="none" w:sz="0" w:space="0" w:color="auto"/>
        <w:left w:val="none" w:sz="0" w:space="0" w:color="auto"/>
        <w:bottom w:val="none" w:sz="0" w:space="0" w:color="auto"/>
        <w:right w:val="none" w:sz="0" w:space="0" w:color="auto"/>
      </w:divBdr>
    </w:div>
    <w:div w:id="13580907">
      <w:bodyDiv w:val="1"/>
      <w:marLeft w:val="0"/>
      <w:marRight w:val="0"/>
      <w:marTop w:val="0"/>
      <w:marBottom w:val="0"/>
      <w:divBdr>
        <w:top w:val="none" w:sz="0" w:space="0" w:color="auto"/>
        <w:left w:val="none" w:sz="0" w:space="0" w:color="auto"/>
        <w:bottom w:val="none" w:sz="0" w:space="0" w:color="auto"/>
        <w:right w:val="none" w:sz="0" w:space="0" w:color="auto"/>
      </w:divBdr>
    </w:div>
    <w:div w:id="27879404">
      <w:bodyDiv w:val="1"/>
      <w:marLeft w:val="0"/>
      <w:marRight w:val="0"/>
      <w:marTop w:val="0"/>
      <w:marBottom w:val="0"/>
      <w:divBdr>
        <w:top w:val="none" w:sz="0" w:space="0" w:color="auto"/>
        <w:left w:val="none" w:sz="0" w:space="0" w:color="auto"/>
        <w:bottom w:val="none" w:sz="0" w:space="0" w:color="auto"/>
        <w:right w:val="none" w:sz="0" w:space="0" w:color="auto"/>
      </w:divBdr>
    </w:div>
    <w:div w:id="49157020">
      <w:bodyDiv w:val="1"/>
      <w:marLeft w:val="0"/>
      <w:marRight w:val="0"/>
      <w:marTop w:val="0"/>
      <w:marBottom w:val="0"/>
      <w:divBdr>
        <w:top w:val="none" w:sz="0" w:space="0" w:color="auto"/>
        <w:left w:val="none" w:sz="0" w:space="0" w:color="auto"/>
        <w:bottom w:val="none" w:sz="0" w:space="0" w:color="auto"/>
        <w:right w:val="none" w:sz="0" w:space="0" w:color="auto"/>
      </w:divBdr>
    </w:div>
    <w:div w:id="54789654">
      <w:bodyDiv w:val="1"/>
      <w:marLeft w:val="0"/>
      <w:marRight w:val="0"/>
      <w:marTop w:val="0"/>
      <w:marBottom w:val="0"/>
      <w:divBdr>
        <w:top w:val="none" w:sz="0" w:space="0" w:color="auto"/>
        <w:left w:val="none" w:sz="0" w:space="0" w:color="auto"/>
        <w:bottom w:val="none" w:sz="0" w:space="0" w:color="auto"/>
        <w:right w:val="none" w:sz="0" w:space="0" w:color="auto"/>
      </w:divBdr>
    </w:div>
    <w:div w:id="73817438">
      <w:bodyDiv w:val="1"/>
      <w:marLeft w:val="0"/>
      <w:marRight w:val="0"/>
      <w:marTop w:val="0"/>
      <w:marBottom w:val="0"/>
      <w:divBdr>
        <w:top w:val="none" w:sz="0" w:space="0" w:color="auto"/>
        <w:left w:val="none" w:sz="0" w:space="0" w:color="auto"/>
        <w:bottom w:val="none" w:sz="0" w:space="0" w:color="auto"/>
        <w:right w:val="none" w:sz="0" w:space="0" w:color="auto"/>
      </w:divBdr>
    </w:div>
    <w:div w:id="112598404">
      <w:bodyDiv w:val="1"/>
      <w:marLeft w:val="0"/>
      <w:marRight w:val="0"/>
      <w:marTop w:val="0"/>
      <w:marBottom w:val="0"/>
      <w:divBdr>
        <w:top w:val="none" w:sz="0" w:space="0" w:color="auto"/>
        <w:left w:val="none" w:sz="0" w:space="0" w:color="auto"/>
        <w:bottom w:val="none" w:sz="0" w:space="0" w:color="auto"/>
        <w:right w:val="none" w:sz="0" w:space="0" w:color="auto"/>
      </w:divBdr>
    </w:div>
    <w:div w:id="142896334">
      <w:bodyDiv w:val="1"/>
      <w:marLeft w:val="0"/>
      <w:marRight w:val="0"/>
      <w:marTop w:val="0"/>
      <w:marBottom w:val="0"/>
      <w:divBdr>
        <w:top w:val="none" w:sz="0" w:space="0" w:color="auto"/>
        <w:left w:val="none" w:sz="0" w:space="0" w:color="auto"/>
        <w:bottom w:val="none" w:sz="0" w:space="0" w:color="auto"/>
        <w:right w:val="none" w:sz="0" w:space="0" w:color="auto"/>
      </w:divBdr>
    </w:div>
    <w:div w:id="172304575">
      <w:bodyDiv w:val="1"/>
      <w:marLeft w:val="0"/>
      <w:marRight w:val="0"/>
      <w:marTop w:val="0"/>
      <w:marBottom w:val="0"/>
      <w:divBdr>
        <w:top w:val="none" w:sz="0" w:space="0" w:color="auto"/>
        <w:left w:val="none" w:sz="0" w:space="0" w:color="auto"/>
        <w:bottom w:val="none" w:sz="0" w:space="0" w:color="auto"/>
        <w:right w:val="none" w:sz="0" w:space="0" w:color="auto"/>
      </w:divBdr>
    </w:div>
    <w:div w:id="205534355">
      <w:bodyDiv w:val="1"/>
      <w:marLeft w:val="0"/>
      <w:marRight w:val="0"/>
      <w:marTop w:val="0"/>
      <w:marBottom w:val="0"/>
      <w:divBdr>
        <w:top w:val="none" w:sz="0" w:space="0" w:color="auto"/>
        <w:left w:val="none" w:sz="0" w:space="0" w:color="auto"/>
        <w:bottom w:val="none" w:sz="0" w:space="0" w:color="auto"/>
        <w:right w:val="none" w:sz="0" w:space="0" w:color="auto"/>
      </w:divBdr>
    </w:div>
    <w:div w:id="210923814">
      <w:bodyDiv w:val="1"/>
      <w:marLeft w:val="0"/>
      <w:marRight w:val="0"/>
      <w:marTop w:val="0"/>
      <w:marBottom w:val="0"/>
      <w:divBdr>
        <w:top w:val="none" w:sz="0" w:space="0" w:color="auto"/>
        <w:left w:val="none" w:sz="0" w:space="0" w:color="auto"/>
        <w:bottom w:val="none" w:sz="0" w:space="0" w:color="auto"/>
        <w:right w:val="none" w:sz="0" w:space="0" w:color="auto"/>
      </w:divBdr>
    </w:div>
    <w:div w:id="218790733">
      <w:bodyDiv w:val="1"/>
      <w:marLeft w:val="0"/>
      <w:marRight w:val="0"/>
      <w:marTop w:val="0"/>
      <w:marBottom w:val="0"/>
      <w:divBdr>
        <w:top w:val="none" w:sz="0" w:space="0" w:color="auto"/>
        <w:left w:val="none" w:sz="0" w:space="0" w:color="auto"/>
        <w:bottom w:val="none" w:sz="0" w:space="0" w:color="auto"/>
        <w:right w:val="none" w:sz="0" w:space="0" w:color="auto"/>
      </w:divBdr>
    </w:div>
    <w:div w:id="219026152">
      <w:bodyDiv w:val="1"/>
      <w:marLeft w:val="0"/>
      <w:marRight w:val="0"/>
      <w:marTop w:val="0"/>
      <w:marBottom w:val="0"/>
      <w:divBdr>
        <w:top w:val="none" w:sz="0" w:space="0" w:color="auto"/>
        <w:left w:val="none" w:sz="0" w:space="0" w:color="auto"/>
        <w:bottom w:val="none" w:sz="0" w:space="0" w:color="auto"/>
        <w:right w:val="none" w:sz="0" w:space="0" w:color="auto"/>
      </w:divBdr>
    </w:div>
    <w:div w:id="250434466">
      <w:bodyDiv w:val="1"/>
      <w:marLeft w:val="0"/>
      <w:marRight w:val="0"/>
      <w:marTop w:val="0"/>
      <w:marBottom w:val="0"/>
      <w:divBdr>
        <w:top w:val="none" w:sz="0" w:space="0" w:color="auto"/>
        <w:left w:val="none" w:sz="0" w:space="0" w:color="auto"/>
        <w:bottom w:val="none" w:sz="0" w:space="0" w:color="auto"/>
        <w:right w:val="none" w:sz="0" w:space="0" w:color="auto"/>
      </w:divBdr>
    </w:div>
    <w:div w:id="254481970">
      <w:bodyDiv w:val="1"/>
      <w:marLeft w:val="0"/>
      <w:marRight w:val="0"/>
      <w:marTop w:val="0"/>
      <w:marBottom w:val="0"/>
      <w:divBdr>
        <w:top w:val="none" w:sz="0" w:space="0" w:color="auto"/>
        <w:left w:val="none" w:sz="0" w:space="0" w:color="auto"/>
        <w:bottom w:val="none" w:sz="0" w:space="0" w:color="auto"/>
        <w:right w:val="none" w:sz="0" w:space="0" w:color="auto"/>
      </w:divBdr>
    </w:div>
    <w:div w:id="255944201">
      <w:bodyDiv w:val="1"/>
      <w:marLeft w:val="0"/>
      <w:marRight w:val="0"/>
      <w:marTop w:val="0"/>
      <w:marBottom w:val="0"/>
      <w:divBdr>
        <w:top w:val="none" w:sz="0" w:space="0" w:color="auto"/>
        <w:left w:val="none" w:sz="0" w:space="0" w:color="auto"/>
        <w:bottom w:val="none" w:sz="0" w:space="0" w:color="auto"/>
        <w:right w:val="none" w:sz="0" w:space="0" w:color="auto"/>
      </w:divBdr>
    </w:div>
    <w:div w:id="273707178">
      <w:bodyDiv w:val="1"/>
      <w:marLeft w:val="0"/>
      <w:marRight w:val="0"/>
      <w:marTop w:val="0"/>
      <w:marBottom w:val="0"/>
      <w:divBdr>
        <w:top w:val="none" w:sz="0" w:space="0" w:color="auto"/>
        <w:left w:val="none" w:sz="0" w:space="0" w:color="auto"/>
        <w:bottom w:val="none" w:sz="0" w:space="0" w:color="auto"/>
        <w:right w:val="none" w:sz="0" w:space="0" w:color="auto"/>
      </w:divBdr>
    </w:div>
    <w:div w:id="298649146">
      <w:bodyDiv w:val="1"/>
      <w:marLeft w:val="0"/>
      <w:marRight w:val="0"/>
      <w:marTop w:val="0"/>
      <w:marBottom w:val="0"/>
      <w:divBdr>
        <w:top w:val="none" w:sz="0" w:space="0" w:color="auto"/>
        <w:left w:val="none" w:sz="0" w:space="0" w:color="auto"/>
        <w:bottom w:val="none" w:sz="0" w:space="0" w:color="auto"/>
        <w:right w:val="none" w:sz="0" w:space="0" w:color="auto"/>
      </w:divBdr>
    </w:div>
    <w:div w:id="318924282">
      <w:bodyDiv w:val="1"/>
      <w:marLeft w:val="0"/>
      <w:marRight w:val="0"/>
      <w:marTop w:val="0"/>
      <w:marBottom w:val="0"/>
      <w:divBdr>
        <w:top w:val="none" w:sz="0" w:space="0" w:color="auto"/>
        <w:left w:val="none" w:sz="0" w:space="0" w:color="auto"/>
        <w:bottom w:val="none" w:sz="0" w:space="0" w:color="auto"/>
        <w:right w:val="none" w:sz="0" w:space="0" w:color="auto"/>
      </w:divBdr>
    </w:div>
    <w:div w:id="349531524">
      <w:bodyDiv w:val="1"/>
      <w:marLeft w:val="0"/>
      <w:marRight w:val="0"/>
      <w:marTop w:val="0"/>
      <w:marBottom w:val="0"/>
      <w:divBdr>
        <w:top w:val="none" w:sz="0" w:space="0" w:color="auto"/>
        <w:left w:val="none" w:sz="0" w:space="0" w:color="auto"/>
        <w:bottom w:val="none" w:sz="0" w:space="0" w:color="auto"/>
        <w:right w:val="none" w:sz="0" w:space="0" w:color="auto"/>
      </w:divBdr>
    </w:div>
    <w:div w:id="404035066">
      <w:bodyDiv w:val="1"/>
      <w:marLeft w:val="0"/>
      <w:marRight w:val="0"/>
      <w:marTop w:val="0"/>
      <w:marBottom w:val="0"/>
      <w:divBdr>
        <w:top w:val="none" w:sz="0" w:space="0" w:color="auto"/>
        <w:left w:val="none" w:sz="0" w:space="0" w:color="auto"/>
        <w:bottom w:val="none" w:sz="0" w:space="0" w:color="auto"/>
        <w:right w:val="none" w:sz="0" w:space="0" w:color="auto"/>
      </w:divBdr>
    </w:div>
    <w:div w:id="419452642">
      <w:bodyDiv w:val="1"/>
      <w:marLeft w:val="0"/>
      <w:marRight w:val="0"/>
      <w:marTop w:val="0"/>
      <w:marBottom w:val="0"/>
      <w:divBdr>
        <w:top w:val="none" w:sz="0" w:space="0" w:color="auto"/>
        <w:left w:val="none" w:sz="0" w:space="0" w:color="auto"/>
        <w:bottom w:val="none" w:sz="0" w:space="0" w:color="auto"/>
        <w:right w:val="none" w:sz="0" w:space="0" w:color="auto"/>
      </w:divBdr>
    </w:div>
    <w:div w:id="435055722">
      <w:bodyDiv w:val="1"/>
      <w:marLeft w:val="0"/>
      <w:marRight w:val="0"/>
      <w:marTop w:val="0"/>
      <w:marBottom w:val="0"/>
      <w:divBdr>
        <w:top w:val="none" w:sz="0" w:space="0" w:color="auto"/>
        <w:left w:val="none" w:sz="0" w:space="0" w:color="auto"/>
        <w:bottom w:val="none" w:sz="0" w:space="0" w:color="auto"/>
        <w:right w:val="none" w:sz="0" w:space="0" w:color="auto"/>
      </w:divBdr>
    </w:div>
    <w:div w:id="436869793">
      <w:bodyDiv w:val="1"/>
      <w:marLeft w:val="0"/>
      <w:marRight w:val="0"/>
      <w:marTop w:val="0"/>
      <w:marBottom w:val="0"/>
      <w:divBdr>
        <w:top w:val="none" w:sz="0" w:space="0" w:color="auto"/>
        <w:left w:val="none" w:sz="0" w:space="0" w:color="auto"/>
        <w:bottom w:val="none" w:sz="0" w:space="0" w:color="auto"/>
        <w:right w:val="none" w:sz="0" w:space="0" w:color="auto"/>
      </w:divBdr>
    </w:div>
    <w:div w:id="456797838">
      <w:bodyDiv w:val="1"/>
      <w:marLeft w:val="0"/>
      <w:marRight w:val="0"/>
      <w:marTop w:val="0"/>
      <w:marBottom w:val="0"/>
      <w:divBdr>
        <w:top w:val="none" w:sz="0" w:space="0" w:color="auto"/>
        <w:left w:val="none" w:sz="0" w:space="0" w:color="auto"/>
        <w:bottom w:val="none" w:sz="0" w:space="0" w:color="auto"/>
        <w:right w:val="none" w:sz="0" w:space="0" w:color="auto"/>
      </w:divBdr>
    </w:div>
    <w:div w:id="503398209">
      <w:bodyDiv w:val="1"/>
      <w:marLeft w:val="0"/>
      <w:marRight w:val="0"/>
      <w:marTop w:val="0"/>
      <w:marBottom w:val="0"/>
      <w:divBdr>
        <w:top w:val="none" w:sz="0" w:space="0" w:color="auto"/>
        <w:left w:val="none" w:sz="0" w:space="0" w:color="auto"/>
        <w:bottom w:val="none" w:sz="0" w:space="0" w:color="auto"/>
        <w:right w:val="none" w:sz="0" w:space="0" w:color="auto"/>
      </w:divBdr>
    </w:div>
    <w:div w:id="509754426">
      <w:bodyDiv w:val="1"/>
      <w:marLeft w:val="0"/>
      <w:marRight w:val="0"/>
      <w:marTop w:val="0"/>
      <w:marBottom w:val="0"/>
      <w:divBdr>
        <w:top w:val="none" w:sz="0" w:space="0" w:color="auto"/>
        <w:left w:val="none" w:sz="0" w:space="0" w:color="auto"/>
        <w:bottom w:val="none" w:sz="0" w:space="0" w:color="auto"/>
        <w:right w:val="none" w:sz="0" w:space="0" w:color="auto"/>
      </w:divBdr>
    </w:div>
    <w:div w:id="521212467">
      <w:bodyDiv w:val="1"/>
      <w:marLeft w:val="0"/>
      <w:marRight w:val="0"/>
      <w:marTop w:val="0"/>
      <w:marBottom w:val="0"/>
      <w:divBdr>
        <w:top w:val="none" w:sz="0" w:space="0" w:color="auto"/>
        <w:left w:val="none" w:sz="0" w:space="0" w:color="auto"/>
        <w:bottom w:val="none" w:sz="0" w:space="0" w:color="auto"/>
        <w:right w:val="none" w:sz="0" w:space="0" w:color="auto"/>
      </w:divBdr>
    </w:div>
    <w:div w:id="539825595">
      <w:bodyDiv w:val="1"/>
      <w:marLeft w:val="0"/>
      <w:marRight w:val="0"/>
      <w:marTop w:val="0"/>
      <w:marBottom w:val="0"/>
      <w:divBdr>
        <w:top w:val="none" w:sz="0" w:space="0" w:color="auto"/>
        <w:left w:val="none" w:sz="0" w:space="0" w:color="auto"/>
        <w:bottom w:val="none" w:sz="0" w:space="0" w:color="auto"/>
        <w:right w:val="none" w:sz="0" w:space="0" w:color="auto"/>
      </w:divBdr>
    </w:div>
    <w:div w:id="566186849">
      <w:bodyDiv w:val="1"/>
      <w:marLeft w:val="0"/>
      <w:marRight w:val="0"/>
      <w:marTop w:val="0"/>
      <w:marBottom w:val="0"/>
      <w:divBdr>
        <w:top w:val="none" w:sz="0" w:space="0" w:color="auto"/>
        <w:left w:val="none" w:sz="0" w:space="0" w:color="auto"/>
        <w:bottom w:val="none" w:sz="0" w:space="0" w:color="auto"/>
        <w:right w:val="none" w:sz="0" w:space="0" w:color="auto"/>
      </w:divBdr>
    </w:div>
    <w:div w:id="569464678">
      <w:bodyDiv w:val="1"/>
      <w:marLeft w:val="0"/>
      <w:marRight w:val="0"/>
      <w:marTop w:val="0"/>
      <w:marBottom w:val="0"/>
      <w:divBdr>
        <w:top w:val="none" w:sz="0" w:space="0" w:color="auto"/>
        <w:left w:val="none" w:sz="0" w:space="0" w:color="auto"/>
        <w:bottom w:val="none" w:sz="0" w:space="0" w:color="auto"/>
        <w:right w:val="none" w:sz="0" w:space="0" w:color="auto"/>
      </w:divBdr>
    </w:div>
    <w:div w:id="594242475">
      <w:bodyDiv w:val="1"/>
      <w:marLeft w:val="0"/>
      <w:marRight w:val="0"/>
      <w:marTop w:val="0"/>
      <w:marBottom w:val="0"/>
      <w:divBdr>
        <w:top w:val="none" w:sz="0" w:space="0" w:color="auto"/>
        <w:left w:val="none" w:sz="0" w:space="0" w:color="auto"/>
        <w:bottom w:val="none" w:sz="0" w:space="0" w:color="auto"/>
        <w:right w:val="none" w:sz="0" w:space="0" w:color="auto"/>
      </w:divBdr>
    </w:div>
    <w:div w:id="616569653">
      <w:bodyDiv w:val="1"/>
      <w:marLeft w:val="0"/>
      <w:marRight w:val="0"/>
      <w:marTop w:val="0"/>
      <w:marBottom w:val="0"/>
      <w:divBdr>
        <w:top w:val="none" w:sz="0" w:space="0" w:color="auto"/>
        <w:left w:val="none" w:sz="0" w:space="0" w:color="auto"/>
        <w:bottom w:val="none" w:sz="0" w:space="0" w:color="auto"/>
        <w:right w:val="none" w:sz="0" w:space="0" w:color="auto"/>
      </w:divBdr>
    </w:div>
    <w:div w:id="665127960">
      <w:bodyDiv w:val="1"/>
      <w:marLeft w:val="0"/>
      <w:marRight w:val="0"/>
      <w:marTop w:val="0"/>
      <w:marBottom w:val="0"/>
      <w:divBdr>
        <w:top w:val="none" w:sz="0" w:space="0" w:color="auto"/>
        <w:left w:val="none" w:sz="0" w:space="0" w:color="auto"/>
        <w:bottom w:val="none" w:sz="0" w:space="0" w:color="auto"/>
        <w:right w:val="none" w:sz="0" w:space="0" w:color="auto"/>
      </w:divBdr>
    </w:div>
    <w:div w:id="681857043">
      <w:bodyDiv w:val="1"/>
      <w:marLeft w:val="0"/>
      <w:marRight w:val="0"/>
      <w:marTop w:val="0"/>
      <w:marBottom w:val="0"/>
      <w:divBdr>
        <w:top w:val="none" w:sz="0" w:space="0" w:color="auto"/>
        <w:left w:val="none" w:sz="0" w:space="0" w:color="auto"/>
        <w:bottom w:val="none" w:sz="0" w:space="0" w:color="auto"/>
        <w:right w:val="none" w:sz="0" w:space="0" w:color="auto"/>
      </w:divBdr>
    </w:div>
    <w:div w:id="684786594">
      <w:bodyDiv w:val="1"/>
      <w:marLeft w:val="0"/>
      <w:marRight w:val="0"/>
      <w:marTop w:val="0"/>
      <w:marBottom w:val="0"/>
      <w:divBdr>
        <w:top w:val="none" w:sz="0" w:space="0" w:color="auto"/>
        <w:left w:val="none" w:sz="0" w:space="0" w:color="auto"/>
        <w:bottom w:val="none" w:sz="0" w:space="0" w:color="auto"/>
        <w:right w:val="none" w:sz="0" w:space="0" w:color="auto"/>
      </w:divBdr>
    </w:div>
    <w:div w:id="703797206">
      <w:bodyDiv w:val="1"/>
      <w:marLeft w:val="0"/>
      <w:marRight w:val="0"/>
      <w:marTop w:val="0"/>
      <w:marBottom w:val="0"/>
      <w:divBdr>
        <w:top w:val="none" w:sz="0" w:space="0" w:color="auto"/>
        <w:left w:val="none" w:sz="0" w:space="0" w:color="auto"/>
        <w:bottom w:val="none" w:sz="0" w:space="0" w:color="auto"/>
        <w:right w:val="none" w:sz="0" w:space="0" w:color="auto"/>
      </w:divBdr>
    </w:div>
    <w:div w:id="709839710">
      <w:bodyDiv w:val="1"/>
      <w:marLeft w:val="0"/>
      <w:marRight w:val="0"/>
      <w:marTop w:val="0"/>
      <w:marBottom w:val="0"/>
      <w:divBdr>
        <w:top w:val="none" w:sz="0" w:space="0" w:color="auto"/>
        <w:left w:val="none" w:sz="0" w:space="0" w:color="auto"/>
        <w:bottom w:val="none" w:sz="0" w:space="0" w:color="auto"/>
        <w:right w:val="none" w:sz="0" w:space="0" w:color="auto"/>
      </w:divBdr>
    </w:div>
    <w:div w:id="717781090">
      <w:bodyDiv w:val="1"/>
      <w:marLeft w:val="0"/>
      <w:marRight w:val="0"/>
      <w:marTop w:val="0"/>
      <w:marBottom w:val="0"/>
      <w:divBdr>
        <w:top w:val="none" w:sz="0" w:space="0" w:color="auto"/>
        <w:left w:val="none" w:sz="0" w:space="0" w:color="auto"/>
        <w:bottom w:val="none" w:sz="0" w:space="0" w:color="auto"/>
        <w:right w:val="none" w:sz="0" w:space="0" w:color="auto"/>
      </w:divBdr>
    </w:div>
    <w:div w:id="821654904">
      <w:bodyDiv w:val="1"/>
      <w:marLeft w:val="0"/>
      <w:marRight w:val="0"/>
      <w:marTop w:val="0"/>
      <w:marBottom w:val="0"/>
      <w:divBdr>
        <w:top w:val="none" w:sz="0" w:space="0" w:color="auto"/>
        <w:left w:val="none" w:sz="0" w:space="0" w:color="auto"/>
        <w:bottom w:val="none" w:sz="0" w:space="0" w:color="auto"/>
        <w:right w:val="none" w:sz="0" w:space="0" w:color="auto"/>
      </w:divBdr>
    </w:div>
    <w:div w:id="849564188">
      <w:bodyDiv w:val="1"/>
      <w:marLeft w:val="0"/>
      <w:marRight w:val="0"/>
      <w:marTop w:val="0"/>
      <w:marBottom w:val="0"/>
      <w:divBdr>
        <w:top w:val="none" w:sz="0" w:space="0" w:color="auto"/>
        <w:left w:val="none" w:sz="0" w:space="0" w:color="auto"/>
        <w:bottom w:val="none" w:sz="0" w:space="0" w:color="auto"/>
        <w:right w:val="none" w:sz="0" w:space="0" w:color="auto"/>
      </w:divBdr>
    </w:div>
    <w:div w:id="862212451">
      <w:bodyDiv w:val="1"/>
      <w:marLeft w:val="0"/>
      <w:marRight w:val="0"/>
      <w:marTop w:val="0"/>
      <w:marBottom w:val="0"/>
      <w:divBdr>
        <w:top w:val="none" w:sz="0" w:space="0" w:color="auto"/>
        <w:left w:val="none" w:sz="0" w:space="0" w:color="auto"/>
        <w:bottom w:val="none" w:sz="0" w:space="0" w:color="auto"/>
        <w:right w:val="none" w:sz="0" w:space="0" w:color="auto"/>
      </w:divBdr>
    </w:div>
    <w:div w:id="903835555">
      <w:bodyDiv w:val="1"/>
      <w:marLeft w:val="0"/>
      <w:marRight w:val="0"/>
      <w:marTop w:val="0"/>
      <w:marBottom w:val="0"/>
      <w:divBdr>
        <w:top w:val="none" w:sz="0" w:space="0" w:color="auto"/>
        <w:left w:val="none" w:sz="0" w:space="0" w:color="auto"/>
        <w:bottom w:val="none" w:sz="0" w:space="0" w:color="auto"/>
        <w:right w:val="none" w:sz="0" w:space="0" w:color="auto"/>
      </w:divBdr>
    </w:div>
    <w:div w:id="908685311">
      <w:bodyDiv w:val="1"/>
      <w:marLeft w:val="0"/>
      <w:marRight w:val="0"/>
      <w:marTop w:val="0"/>
      <w:marBottom w:val="0"/>
      <w:divBdr>
        <w:top w:val="none" w:sz="0" w:space="0" w:color="auto"/>
        <w:left w:val="none" w:sz="0" w:space="0" w:color="auto"/>
        <w:bottom w:val="none" w:sz="0" w:space="0" w:color="auto"/>
        <w:right w:val="none" w:sz="0" w:space="0" w:color="auto"/>
      </w:divBdr>
    </w:div>
    <w:div w:id="939877853">
      <w:bodyDiv w:val="1"/>
      <w:marLeft w:val="0"/>
      <w:marRight w:val="0"/>
      <w:marTop w:val="0"/>
      <w:marBottom w:val="0"/>
      <w:divBdr>
        <w:top w:val="none" w:sz="0" w:space="0" w:color="auto"/>
        <w:left w:val="none" w:sz="0" w:space="0" w:color="auto"/>
        <w:bottom w:val="none" w:sz="0" w:space="0" w:color="auto"/>
        <w:right w:val="none" w:sz="0" w:space="0" w:color="auto"/>
      </w:divBdr>
    </w:div>
    <w:div w:id="1004015067">
      <w:bodyDiv w:val="1"/>
      <w:marLeft w:val="0"/>
      <w:marRight w:val="0"/>
      <w:marTop w:val="0"/>
      <w:marBottom w:val="0"/>
      <w:divBdr>
        <w:top w:val="none" w:sz="0" w:space="0" w:color="auto"/>
        <w:left w:val="none" w:sz="0" w:space="0" w:color="auto"/>
        <w:bottom w:val="none" w:sz="0" w:space="0" w:color="auto"/>
        <w:right w:val="none" w:sz="0" w:space="0" w:color="auto"/>
      </w:divBdr>
    </w:div>
    <w:div w:id="1028144597">
      <w:bodyDiv w:val="1"/>
      <w:marLeft w:val="0"/>
      <w:marRight w:val="0"/>
      <w:marTop w:val="0"/>
      <w:marBottom w:val="0"/>
      <w:divBdr>
        <w:top w:val="none" w:sz="0" w:space="0" w:color="auto"/>
        <w:left w:val="none" w:sz="0" w:space="0" w:color="auto"/>
        <w:bottom w:val="none" w:sz="0" w:space="0" w:color="auto"/>
        <w:right w:val="none" w:sz="0" w:space="0" w:color="auto"/>
      </w:divBdr>
    </w:div>
    <w:div w:id="1047022647">
      <w:bodyDiv w:val="1"/>
      <w:marLeft w:val="0"/>
      <w:marRight w:val="0"/>
      <w:marTop w:val="0"/>
      <w:marBottom w:val="0"/>
      <w:divBdr>
        <w:top w:val="none" w:sz="0" w:space="0" w:color="auto"/>
        <w:left w:val="none" w:sz="0" w:space="0" w:color="auto"/>
        <w:bottom w:val="none" w:sz="0" w:space="0" w:color="auto"/>
        <w:right w:val="none" w:sz="0" w:space="0" w:color="auto"/>
      </w:divBdr>
    </w:div>
    <w:div w:id="1082215692">
      <w:bodyDiv w:val="1"/>
      <w:marLeft w:val="0"/>
      <w:marRight w:val="0"/>
      <w:marTop w:val="0"/>
      <w:marBottom w:val="0"/>
      <w:divBdr>
        <w:top w:val="none" w:sz="0" w:space="0" w:color="auto"/>
        <w:left w:val="none" w:sz="0" w:space="0" w:color="auto"/>
        <w:bottom w:val="none" w:sz="0" w:space="0" w:color="auto"/>
        <w:right w:val="none" w:sz="0" w:space="0" w:color="auto"/>
      </w:divBdr>
    </w:div>
    <w:div w:id="1122305695">
      <w:bodyDiv w:val="1"/>
      <w:marLeft w:val="0"/>
      <w:marRight w:val="0"/>
      <w:marTop w:val="0"/>
      <w:marBottom w:val="0"/>
      <w:divBdr>
        <w:top w:val="none" w:sz="0" w:space="0" w:color="auto"/>
        <w:left w:val="none" w:sz="0" w:space="0" w:color="auto"/>
        <w:bottom w:val="none" w:sz="0" w:space="0" w:color="auto"/>
        <w:right w:val="none" w:sz="0" w:space="0" w:color="auto"/>
      </w:divBdr>
    </w:div>
    <w:div w:id="1158107830">
      <w:bodyDiv w:val="1"/>
      <w:marLeft w:val="0"/>
      <w:marRight w:val="0"/>
      <w:marTop w:val="0"/>
      <w:marBottom w:val="0"/>
      <w:divBdr>
        <w:top w:val="none" w:sz="0" w:space="0" w:color="auto"/>
        <w:left w:val="none" w:sz="0" w:space="0" w:color="auto"/>
        <w:bottom w:val="none" w:sz="0" w:space="0" w:color="auto"/>
        <w:right w:val="none" w:sz="0" w:space="0" w:color="auto"/>
      </w:divBdr>
    </w:div>
    <w:div w:id="1188372428">
      <w:bodyDiv w:val="1"/>
      <w:marLeft w:val="0"/>
      <w:marRight w:val="0"/>
      <w:marTop w:val="0"/>
      <w:marBottom w:val="0"/>
      <w:divBdr>
        <w:top w:val="none" w:sz="0" w:space="0" w:color="auto"/>
        <w:left w:val="none" w:sz="0" w:space="0" w:color="auto"/>
        <w:bottom w:val="none" w:sz="0" w:space="0" w:color="auto"/>
        <w:right w:val="none" w:sz="0" w:space="0" w:color="auto"/>
      </w:divBdr>
    </w:div>
    <w:div w:id="1192886291">
      <w:bodyDiv w:val="1"/>
      <w:marLeft w:val="0"/>
      <w:marRight w:val="0"/>
      <w:marTop w:val="0"/>
      <w:marBottom w:val="0"/>
      <w:divBdr>
        <w:top w:val="none" w:sz="0" w:space="0" w:color="auto"/>
        <w:left w:val="none" w:sz="0" w:space="0" w:color="auto"/>
        <w:bottom w:val="none" w:sz="0" w:space="0" w:color="auto"/>
        <w:right w:val="none" w:sz="0" w:space="0" w:color="auto"/>
      </w:divBdr>
    </w:div>
    <w:div w:id="1232154834">
      <w:bodyDiv w:val="1"/>
      <w:marLeft w:val="0"/>
      <w:marRight w:val="0"/>
      <w:marTop w:val="0"/>
      <w:marBottom w:val="0"/>
      <w:divBdr>
        <w:top w:val="none" w:sz="0" w:space="0" w:color="auto"/>
        <w:left w:val="none" w:sz="0" w:space="0" w:color="auto"/>
        <w:bottom w:val="none" w:sz="0" w:space="0" w:color="auto"/>
        <w:right w:val="none" w:sz="0" w:space="0" w:color="auto"/>
      </w:divBdr>
    </w:div>
    <w:div w:id="1252162116">
      <w:bodyDiv w:val="1"/>
      <w:marLeft w:val="0"/>
      <w:marRight w:val="0"/>
      <w:marTop w:val="0"/>
      <w:marBottom w:val="0"/>
      <w:divBdr>
        <w:top w:val="none" w:sz="0" w:space="0" w:color="auto"/>
        <w:left w:val="none" w:sz="0" w:space="0" w:color="auto"/>
        <w:bottom w:val="none" w:sz="0" w:space="0" w:color="auto"/>
        <w:right w:val="none" w:sz="0" w:space="0" w:color="auto"/>
      </w:divBdr>
    </w:div>
    <w:div w:id="1278484580">
      <w:bodyDiv w:val="1"/>
      <w:marLeft w:val="0"/>
      <w:marRight w:val="0"/>
      <w:marTop w:val="0"/>
      <w:marBottom w:val="0"/>
      <w:divBdr>
        <w:top w:val="none" w:sz="0" w:space="0" w:color="auto"/>
        <w:left w:val="none" w:sz="0" w:space="0" w:color="auto"/>
        <w:bottom w:val="none" w:sz="0" w:space="0" w:color="auto"/>
        <w:right w:val="none" w:sz="0" w:space="0" w:color="auto"/>
      </w:divBdr>
    </w:div>
    <w:div w:id="1281377138">
      <w:bodyDiv w:val="1"/>
      <w:marLeft w:val="0"/>
      <w:marRight w:val="0"/>
      <w:marTop w:val="0"/>
      <w:marBottom w:val="0"/>
      <w:divBdr>
        <w:top w:val="none" w:sz="0" w:space="0" w:color="auto"/>
        <w:left w:val="none" w:sz="0" w:space="0" w:color="auto"/>
        <w:bottom w:val="none" w:sz="0" w:space="0" w:color="auto"/>
        <w:right w:val="none" w:sz="0" w:space="0" w:color="auto"/>
      </w:divBdr>
    </w:div>
    <w:div w:id="1315721689">
      <w:bodyDiv w:val="1"/>
      <w:marLeft w:val="0"/>
      <w:marRight w:val="0"/>
      <w:marTop w:val="0"/>
      <w:marBottom w:val="0"/>
      <w:divBdr>
        <w:top w:val="none" w:sz="0" w:space="0" w:color="auto"/>
        <w:left w:val="none" w:sz="0" w:space="0" w:color="auto"/>
        <w:bottom w:val="none" w:sz="0" w:space="0" w:color="auto"/>
        <w:right w:val="none" w:sz="0" w:space="0" w:color="auto"/>
      </w:divBdr>
    </w:div>
    <w:div w:id="1329866275">
      <w:bodyDiv w:val="1"/>
      <w:marLeft w:val="0"/>
      <w:marRight w:val="0"/>
      <w:marTop w:val="0"/>
      <w:marBottom w:val="0"/>
      <w:divBdr>
        <w:top w:val="none" w:sz="0" w:space="0" w:color="auto"/>
        <w:left w:val="none" w:sz="0" w:space="0" w:color="auto"/>
        <w:bottom w:val="none" w:sz="0" w:space="0" w:color="auto"/>
        <w:right w:val="none" w:sz="0" w:space="0" w:color="auto"/>
      </w:divBdr>
    </w:div>
    <w:div w:id="1343554732">
      <w:bodyDiv w:val="1"/>
      <w:marLeft w:val="0"/>
      <w:marRight w:val="0"/>
      <w:marTop w:val="0"/>
      <w:marBottom w:val="0"/>
      <w:divBdr>
        <w:top w:val="none" w:sz="0" w:space="0" w:color="auto"/>
        <w:left w:val="none" w:sz="0" w:space="0" w:color="auto"/>
        <w:bottom w:val="none" w:sz="0" w:space="0" w:color="auto"/>
        <w:right w:val="none" w:sz="0" w:space="0" w:color="auto"/>
      </w:divBdr>
    </w:div>
    <w:div w:id="1346128393">
      <w:bodyDiv w:val="1"/>
      <w:marLeft w:val="0"/>
      <w:marRight w:val="0"/>
      <w:marTop w:val="0"/>
      <w:marBottom w:val="0"/>
      <w:divBdr>
        <w:top w:val="none" w:sz="0" w:space="0" w:color="auto"/>
        <w:left w:val="none" w:sz="0" w:space="0" w:color="auto"/>
        <w:bottom w:val="none" w:sz="0" w:space="0" w:color="auto"/>
        <w:right w:val="none" w:sz="0" w:space="0" w:color="auto"/>
      </w:divBdr>
    </w:div>
    <w:div w:id="1352952455">
      <w:bodyDiv w:val="1"/>
      <w:marLeft w:val="0"/>
      <w:marRight w:val="0"/>
      <w:marTop w:val="0"/>
      <w:marBottom w:val="0"/>
      <w:divBdr>
        <w:top w:val="none" w:sz="0" w:space="0" w:color="auto"/>
        <w:left w:val="none" w:sz="0" w:space="0" w:color="auto"/>
        <w:bottom w:val="none" w:sz="0" w:space="0" w:color="auto"/>
        <w:right w:val="none" w:sz="0" w:space="0" w:color="auto"/>
      </w:divBdr>
    </w:div>
    <w:div w:id="1397777622">
      <w:bodyDiv w:val="1"/>
      <w:marLeft w:val="0"/>
      <w:marRight w:val="0"/>
      <w:marTop w:val="0"/>
      <w:marBottom w:val="0"/>
      <w:divBdr>
        <w:top w:val="none" w:sz="0" w:space="0" w:color="auto"/>
        <w:left w:val="none" w:sz="0" w:space="0" w:color="auto"/>
        <w:bottom w:val="none" w:sz="0" w:space="0" w:color="auto"/>
        <w:right w:val="none" w:sz="0" w:space="0" w:color="auto"/>
      </w:divBdr>
    </w:div>
    <w:div w:id="1398239410">
      <w:bodyDiv w:val="1"/>
      <w:marLeft w:val="0"/>
      <w:marRight w:val="0"/>
      <w:marTop w:val="0"/>
      <w:marBottom w:val="0"/>
      <w:divBdr>
        <w:top w:val="none" w:sz="0" w:space="0" w:color="auto"/>
        <w:left w:val="none" w:sz="0" w:space="0" w:color="auto"/>
        <w:bottom w:val="none" w:sz="0" w:space="0" w:color="auto"/>
        <w:right w:val="none" w:sz="0" w:space="0" w:color="auto"/>
      </w:divBdr>
    </w:div>
    <w:div w:id="1406762792">
      <w:bodyDiv w:val="1"/>
      <w:marLeft w:val="0"/>
      <w:marRight w:val="0"/>
      <w:marTop w:val="0"/>
      <w:marBottom w:val="0"/>
      <w:divBdr>
        <w:top w:val="none" w:sz="0" w:space="0" w:color="auto"/>
        <w:left w:val="none" w:sz="0" w:space="0" w:color="auto"/>
        <w:bottom w:val="none" w:sz="0" w:space="0" w:color="auto"/>
        <w:right w:val="none" w:sz="0" w:space="0" w:color="auto"/>
      </w:divBdr>
    </w:div>
    <w:div w:id="1409426355">
      <w:bodyDiv w:val="1"/>
      <w:marLeft w:val="0"/>
      <w:marRight w:val="0"/>
      <w:marTop w:val="0"/>
      <w:marBottom w:val="0"/>
      <w:divBdr>
        <w:top w:val="none" w:sz="0" w:space="0" w:color="auto"/>
        <w:left w:val="none" w:sz="0" w:space="0" w:color="auto"/>
        <w:bottom w:val="none" w:sz="0" w:space="0" w:color="auto"/>
        <w:right w:val="none" w:sz="0" w:space="0" w:color="auto"/>
      </w:divBdr>
    </w:div>
    <w:div w:id="1435050309">
      <w:bodyDiv w:val="1"/>
      <w:marLeft w:val="0"/>
      <w:marRight w:val="0"/>
      <w:marTop w:val="0"/>
      <w:marBottom w:val="0"/>
      <w:divBdr>
        <w:top w:val="none" w:sz="0" w:space="0" w:color="auto"/>
        <w:left w:val="none" w:sz="0" w:space="0" w:color="auto"/>
        <w:bottom w:val="none" w:sz="0" w:space="0" w:color="auto"/>
        <w:right w:val="none" w:sz="0" w:space="0" w:color="auto"/>
      </w:divBdr>
    </w:div>
    <w:div w:id="1444223330">
      <w:bodyDiv w:val="1"/>
      <w:marLeft w:val="0"/>
      <w:marRight w:val="0"/>
      <w:marTop w:val="0"/>
      <w:marBottom w:val="0"/>
      <w:divBdr>
        <w:top w:val="none" w:sz="0" w:space="0" w:color="auto"/>
        <w:left w:val="none" w:sz="0" w:space="0" w:color="auto"/>
        <w:bottom w:val="none" w:sz="0" w:space="0" w:color="auto"/>
        <w:right w:val="none" w:sz="0" w:space="0" w:color="auto"/>
      </w:divBdr>
    </w:div>
    <w:div w:id="1446732354">
      <w:bodyDiv w:val="1"/>
      <w:marLeft w:val="0"/>
      <w:marRight w:val="0"/>
      <w:marTop w:val="0"/>
      <w:marBottom w:val="0"/>
      <w:divBdr>
        <w:top w:val="none" w:sz="0" w:space="0" w:color="auto"/>
        <w:left w:val="none" w:sz="0" w:space="0" w:color="auto"/>
        <w:bottom w:val="none" w:sz="0" w:space="0" w:color="auto"/>
        <w:right w:val="none" w:sz="0" w:space="0" w:color="auto"/>
      </w:divBdr>
    </w:div>
    <w:div w:id="1459028549">
      <w:bodyDiv w:val="1"/>
      <w:marLeft w:val="0"/>
      <w:marRight w:val="0"/>
      <w:marTop w:val="0"/>
      <w:marBottom w:val="0"/>
      <w:divBdr>
        <w:top w:val="none" w:sz="0" w:space="0" w:color="auto"/>
        <w:left w:val="none" w:sz="0" w:space="0" w:color="auto"/>
        <w:bottom w:val="none" w:sz="0" w:space="0" w:color="auto"/>
        <w:right w:val="none" w:sz="0" w:space="0" w:color="auto"/>
      </w:divBdr>
    </w:div>
    <w:div w:id="1470901611">
      <w:bodyDiv w:val="1"/>
      <w:marLeft w:val="0"/>
      <w:marRight w:val="0"/>
      <w:marTop w:val="0"/>
      <w:marBottom w:val="0"/>
      <w:divBdr>
        <w:top w:val="none" w:sz="0" w:space="0" w:color="auto"/>
        <w:left w:val="none" w:sz="0" w:space="0" w:color="auto"/>
        <w:bottom w:val="none" w:sz="0" w:space="0" w:color="auto"/>
        <w:right w:val="none" w:sz="0" w:space="0" w:color="auto"/>
      </w:divBdr>
    </w:div>
    <w:div w:id="1501507730">
      <w:bodyDiv w:val="1"/>
      <w:marLeft w:val="0"/>
      <w:marRight w:val="0"/>
      <w:marTop w:val="0"/>
      <w:marBottom w:val="0"/>
      <w:divBdr>
        <w:top w:val="none" w:sz="0" w:space="0" w:color="auto"/>
        <w:left w:val="none" w:sz="0" w:space="0" w:color="auto"/>
        <w:bottom w:val="none" w:sz="0" w:space="0" w:color="auto"/>
        <w:right w:val="none" w:sz="0" w:space="0" w:color="auto"/>
      </w:divBdr>
    </w:div>
    <w:div w:id="1517427861">
      <w:bodyDiv w:val="1"/>
      <w:marLeft w:val="0"/>
      <w:marRight w:val="0"/>
      <w:marTop w:val="0"/>
      <w:marBottom w:val="0"/>
      <w:divBdr>
        <w:top w:val="none" w:sz="0" w:space="0" w:color="auto"/>
        <w:left w:val="none" w:sz="0" w:space="0" w:color="auto"/>
        <w:bottom w:val="none" w:sz="0" w:space="0" w:color="auto"/>
        <w:right w:val="none" w:sz="0" w:space="0" w:color="auto"/>
      </w:divBdr>
    </w:div>
    <w:div w:id="1522352906">
      <w:bodyDiv w:val="1"/>
      <w:marLeft w:val="0"/>
      <w:marRight w:val="0"/>
      <w:marTop w:val="0"/>
      <w:marBottom w:val="0"/>
      <w:divBdr>
        <w:top w:val="none" w:sz="0" w:space="0" w:color="auto"/>
        <w:left w:val="none" w:sz="0" w:space="0" w:color="auto"/>
        <w:bottom w:val="none" w:sz="0" w:space="0" w:color="auto"/>
        <w:right w:val="none" w:sz="0" w:space="0" w:color="auto"/>
      </w:divBdr>
    </w:div>
    <w:div w:id="1569531088">
      <w:bodyDiv w:val="1"/>
      <w:marLeft w:val="0"/>
      <w:marRight w:val="0"/>
      <w:marTop w:val="0"/>
      <w:marBottom w:val="0"/>
      <w:divBdr>
        <w:top w:val="none" w:sz="0" w:space="0" w:color="auto"/>
        <w:left w:val="none" w:sz="0" w:space="0" w:color="auto"/>
        <w:bottom w:val="none" w:sz="0" w:space="0" w:color="auto"/>
        <w:right w:val="none" w:sz="0" w:space="0" w:color="auto"/>
      </w:divBdr>
    </w:div>
    <w:div w:id="1585337337">
      <w:bodyDiv w:val="1"/>
      <w:marLeft w:val="0"/>
      <w:marRight w:val="0"/>
      <w:marTop w:val="0"/>
      <w:marBottom w:val="0"/>
      <w:divBdr>
        <w:top w:val="none" w:sz="0" w:space="0" w:color="auto"/>
        <w:left w:val="none" w:sz="0" w:space="0" w:color="auto"/>
        <w:bottom w:val="none" w:sz="0" w:space="0" w:color="auto"/>
        <w:right w:val="none" w:sz="0" w:space="0" w:color="auto"/>
      </w:divBdr>
    </w:div>
    <w:div w:id="1603680664">
      <w:bodyDiv w:val="1"/>
      <w:marLeft w:val="0"/>
      <w:marRight w:val="0"/>
      <w:marTop w:val="0"/>
      <w:marBottom w:val="0"/>
      <w:divBdr>
        <w:top w:val="none" w:sz="0" w:space="0" w:color="auto"/>
        <w:left w:val="none" w:sz="0" w:space="0" w:color="auto"/>
        <w:bottom w:val="none" w:sz="0" w:space="0" w:color="auto"/>
        <w:right w:val="none" w:sz="0" w:space="0" w:color="auto"/>
      </w:divBdr>
    </w:div>
    <w:div w:id="1611627576">
      <w:bodyDiv w:val="1"/>
      <w:marLeft w:val="0"/>
      <w:marRight w:val="0"/>
      <w:marTop w:val="0"/>
      <w:marBottom w:val="0"/>
      <w:divBdr>
        <w:top w:val="none" w:sz="0" w:space="0" w:color="auto"/>
        <w:left w:val="none" w:sz="0" w:space="0" w:color="auto"/>
        <w:bottom w:val="none" w:sz="0" w:space="0" w:color="auto"/>
        <w:right w:val="none" w:sz="0" w:space="0" w:color="auto"/>
      </w:divBdr>
    </w:div>
    <w:div w:id="1632978731">
      <w:bodyDiv w:val="1"/>
      <w:marLeft w:val="0"/>
      <w:marRight w:val="0"/>
      <w:marTop w:val="0"/>
      <w:marBottom w:val="0"/>
      <w:divBdr>
        <w:top w:val="none" w:sz="0" w:space="0" w:color="auto"/>
        <w:left w:val="none" w:sz="0" w:space="0" w:color="auto"/>
        <w:bottom w:val="none" w:sz="0" w:space="0" w:color="auto"/>
        <w:right w:val="none" w:sz="0" w:space="0" w:color="auto"/>
      </w:divBdr>
    </w:div>
    <w:div w:id="1643268000">
      <w:bodyDiv w:val="1"/>
      <w:marLeft w:val="0"/>
      <w:marRight w:val="0"/>
      <w:marTop w:val="0"/>
      <w:marBottom w:val="0"/>
      <w:divBdr>
        <w:top w:val="none" w:sz="0" w:space="0" w:color="auto"/>
        <w:left w:val="none" w:sz="0" w:space="0" w:color="auto"/>
        <w:bottom w:val="none" w:sz="0" w:space="0" w:color="auto"/>
        <w:right w:val="none" w:sz="0" w:space="0" w:color="auto"/>
      </w:divBdr>
    </w:div>
    <w:div w:id="1720587258">
      <w:bodyDiv w:val="1"/>
      <w:marLeft w:val="0"/>
      <w:marRight w:val="0"/>
      <w:marTop w:val="0"/>
      <w:marBottom w:val="0"/>
      <w:divBdr>
        <w:top w:val="none" w:sz="0" w:space="0" w:color="auto"/>
        <w:left w:val="none" w:sz="0" w:space="0" w:color="auto"/>
        <w:bottom w:val="none" w:sz="0" w:space="0" w:color="auto"/>
        <w:right w:val="none" w:sz="0" w:space="0" w:color="auto"/>
      </w:divBdr>
    </w:div>
    <w:div w:id="1734548402">
      <w:bodyDiv w:val="1"/>
      <w:marLeft w:val="0"/>
      <w:marRight w:val="0"/>
      <w:marTop w:val="0"/>
      <w:marBottom w:val="0"/>
      <w:divBdr>
        <w:top w:val="none" w:sz="0" w:space="0" w:color="auto"/>
        <w:left w:val="none" w:sz="0" w:space="0" w:color="auto"/>
        <w:bottom w:val="none" w:sz="0" w:space="0" w:color="auto"/>
        <w:right w:val="none" w:sz="0" w:space="0" w:color="auto"/>
      </w:divBdr>
    </w:div>
    <w:div w:id="1738552350">
      <w:bodyDiv w:val="1"/>
      <w:marLeft w:val="0"/>
      <w:marRight w:val="0"/>
      <w:marTop w:val="0"/>
      <w:marBottom w:val="0"/>
      <w:divBdr>
        <w:top w:val="none" w:sz="0" w:space="0" w:color="auto"/>
        <w:left w:val="none" w:sz="0" w:space="0" w:color="auto"/>
        <w:bottom w:val="none" w:sz="0" w:space="0" w:color="auto"/>
        <w:right w:val="none" w:sz="0" w:space="0" w:color="auto"/>
      </w:divBdr>
    </w:div>
    <w:div w:id="1757283616">
      <w:bodyDiv w:val="1"/>
      <w:marLeft w:val="0"/>
      <w:marRight w:val="0"/>
      <w:marTop w:val="0"/>
      <w:marBottom w:val="0"/>
      <w:divBdr>
        <w:top w:val="none" w:sz="0" w:space="0" w:color="auto"/>
        <w:left w:val="none" w:sz="0" w:space="0" w:color="auto"/>
        <w:bottom w:val="none" w:sz="0" w:space="0" w:color="auto"/>
        <w:right w:val="none" w:sz="0" w:space="0" w:color="auto"/>
      </w:divBdr>
    </w:div>
    <w:div w:id="1788428866">
      <w:bodyDiv w:val="1"/>
      <w:marLeft w:val="0"/>
      <w:marRight w:val="0"/>
      <w:marTop w:val="0"/>
      <w:marBottom w:val="0"/>
      <w:divBdr>
        <w:top w:val="none" w:sz="0" w:space="0" w:color="auto"/>
        <w:left w:val="none" w:sz="0" w:space="0" w:color="auto"/>
        <w:bottom w:val="none" w:sz="0" w:space="0" w:color="auto"/>
        <w:right w:val="none" w:sz="0" w:space="0" w:color="auto"/>
      </w:divBdr>
    </w:div>
    <w:div w:id="1798330087">
      <w:bodyDiv w:val="1"/>
      <w:marLeft w:val="0"/>
      <w:marRight w:val="0"/>
      <w:marTop w:val="0"/>
      <w:marBottom w:val="0"/>
      <w:divBdr>
        <w:top w:val="none" w:sz="0" w:space="0" w:color="auto"/>
        <w:left w:val="none" w:sz="0" w:space="0" w:color="auto"/>
        <w:bottom w:val="none" w:sz="0" w:space="0" w:color="auto"/>
        <w:right w:val="none" w:sz="0" w:space="0" w:color="auto"/>
      </w:divBdr>
    </w:div>
    <w:div w:id="1798333684">
      <w:bodyDiv w:val="1"/>
      <w:marLeft w:val="0"/>
      <w:marRight w:val="0"/>
      <w:marTop w:val="0"/>
      <w:marBottom w:val="0"/>
      <w:divBdr>
        <w:top w:val="none" w:sz="0" w:space="0" w:color="auto"/>
        <w:left w:val="none" w:sz="0" w:space="0" w:color="auto"/>
        <w:bottom w:val="none" w:sz="0" w:space="0" w:color="auto"/>
        <w:right w:val="none" w:sz="0" w:space="0" w:color="auto"/>
      </w:divBdr>
    </w:div>
    <w:div w:id="1806314625">
      <w:bodyDiv w:val="1"/>
      <w:marLeft w:val="0"/>
      <w:marRight w:val="0"/>
      <w:marTop w:val="0"/>
      <w:marBottom w:val="0"/>
      <w:divBdr>
        <w:top w:val="none" w:sz="0" w:space="0" w:color="auto"/>
        <w:left w:val="none" w:sz="0" w:space="0" w:color="auto"/>
        <w:bottom w:val="none" w:sz="0" w:space="0" w:color="auto"/>
        <w:right w:val="none" w:sz="0" w:space="0" w:color="auto"/>
      </w:divBdr>
    </w:div>
    <w:div w:id="1841894304">
      <w:bodyDiv w:val="1"/>
      <w:marLeft w:val="0"/>
      <w:marRight w:val="0"/>
      <w:marTop w:val="0"/>
      <w:marBottom w:val="0"/>
      <w:divBdr>
        <w:top w:val="none" w:sz="0" w:space="0" w:color="auto"/>
        <w:left w:val="none" w:sz="0" w:space="0" w:color="auto"/>
        <w:bottom w:val="none" w:sz="0" w:space="0" w:color="auto"/>
        <w:right w:val="none" w:sz="0" w:space="0" w:color="auto"/>
      </w:divBdr>
    </w:div>
    <w:div w:id="1870606466">
      <w:bodyDiv w:val="1"/>
      <w:marLeft w:val="0"/>
      <w:marRight w:val="0"/>
      <w:marTop w:val="0"/>
      <w:marBottom w:val="0"/>
      <w:divBdr>
        <w:top w:val="none" w:sz="0" w:space="0" w:color="auto"/>
        <w:left w:val="none" w:sz="0" w:space="0" w:color="auto"/>
        <w:bottom w:val="none" w:sz="0" w:space="0" w:color="auto"/>
        <w:right w:val="none" w:sz="0" w:space="0" w:color="auto"/>
      </w:divBdr>
    </w:div>
    <w:div w:id="1894541778">
      <w:bodyDiv w:val="1"/>
      <w:marLeft w:val="0"/>
      <w:marRight w:val="0"/>
      <w:marTop w:val="0"/>
      <w:marBottom w:val="0"/>
      <w:divBdr>
        <w:top w:val="none" w:sz="0" w:space="0" w:color="auto"/>
        <w:left w:val="none" w:sz="0" w:space="0" w:color="auto"/>
        <w:bottom w:val="none" w:sz="0" w:space="0" w:color="auto"/>
        <w:right w:val="none" w:sz="0" w:space="0" w:color="auto"/>
      </w:divBdr>
    </w:div>
    <w:div w:id="1935548206">
      <w:bodyDiv w:val="1"/>
      <w:marLeft w:val="0"/>
      <w:marRight w:val="0"/>
      <w:marTop w:val="0"/>
      <w:marBottom w:val="0"/>
      <w:divBdr>
        <w:top w:val="none" w:sz="0" w:space="0" w:color="auto"/>
        <w:left w:val="none" w:sz="0" w:space="0" w:color="auto"/>
        <w:bottom w:val="none" w:sz="0" w:space="0" w:color="auto"/>
        <w:right w:val="none" w:sz="0" w:space="0" w:color="auto"/>
      </w:divBdr>
    </w:div>
    <w:div w:id="1956017913">
      <w:bodyDiv w:val="1"/>
      <w:marLeft w:val="0"/>
      <w:marRight w:val="0"/>
      <w:marTop w:val="0"/>
      <w:marBottom w:val="0"/>
      <w:divBdr>
        <w:top w:val="none" w:sz="0" w:space="0" w:color="auto"/>
        <w:left w:val="none" w:sz="0" w:space="0" w:color="auto"/>
        <w:bottom w:val="none" w:sz="0" w:space="0" w:color="auto"/>
        <w:right w:val="none" w:sz="0" w:space="0" w:color="auto"/>
      </w:divBdr>
    </w:div>
    <w:div w:id="1995648042">
      <w:bodyDiv w:val="1"/>
      <w:marLeft w:val="0"/>
      <w:marRight w:val="0"/>
      <w:marTop w:val="0"/>
      <w:marBottom w:val="0"/>
      <w:divBdr>
        <w:top w:val="none" w:sz="0" w:space="0" w:color="auto"/>
        <w:left w:val="none" w:sz="0" w:space="0" w:color="auto"/>
        <w:bottom w:val="none" w:sz="0" w:space="0" w:color="auto"/>
        <w:right w:val="none" w:sz="0" w:space="0" w:color="auto"/>
      </w:divBdr>
    </w:div>
    <w:div w:id="2005618583">
      <w:bodyDiv w:val="1"/>
      <w:marLeft w:val="0"/>
      <w:marRight w:val="0"/>
      <w:marTop w:val="0"/>
      <w:marBottom w:val="0"/>
      <w:divBdr>
        <w:top w:val="none" w:sz="0" w:space="0" w:color="auto"/>
        <w:left w:val="none" w:sz="0" w:space="0" w:color="auto"/>
        <w:bottom w:val="none" w:sz="0" w:space="0" w:color="auto"/>
        <w:right w:val="none" w:sz="0" w:space="0" w:color="auto"/>
      </w:divBdr>
    </w:div>
    <w:div w:id="2011521757">
      <w:bodyDiv w:val="1"/>
      <w:marLeft w:val="0"/>
      <w:marRight w:val="0"/>
      <w:marTop w:val="0"/>
      <w:marBottom w:val="0"/>
      <w:divBdr>
        <w:top w:val="none" w:sz="0" w:space="0" w:color="auto"/>
        <w:left w:val="none" w:sz="0" w:space="0" w:color="auto"/>
        <w:bottom w:val="none" w:sz="0" w:space="0" w:color="auto"/>
        <w:right w:val="none" w:sz="0" w:space="0" w:color="auto"/>
      </w:divBdr>
    </w:div>
    <w:div w:id="2012291608">
      <w:bodyDiv w:val="1"/>
      <w:marLeft w:val="0"/>
      <w:marRight w:val="0"/>
      <w:marTop w:val="0"/>
      <w:marBottom w:val="0"/>
      <w:divBdr>
        <w:top w:val="none" w:sz="0" w:space="0" w:color="auto"/>
        <w:left w:val="none" w:sz="0" w:space="0" w:color="auto"/>
        <w:bottom w:val="none" w:sz="0" w:space="0" w:color="auto"/>
        <w:right w:val="none" w:sz="0" w:space="0" w:color="auto"/>
      </w:divBdr>
    </w:div>
    <w:div w:id="2036498283">
      <w:bodyDiv w:val="1"/>
      <w:marLeft w:val="0"/>
      <w:marRight w:val="0"/>
      <w:marTop w:val="0"/>
      <w:marBottom w:val="0"/>
      <w:divBdr>
        <w:top w:val="none" w:sz="0" w:space="0" w:color="auto"/>
        <w:left w:val="none" w:sz="0" w:space="0" w:color="auto"/>
        <w:bottom w:val="none" w:sz="0" w:space="0" w:color="auto"/>
        <w:right w:val="none" w:sz="0" w:space="0" w:color="auto"/>
      </w:divBdr>
    </w:div>
    <w:div w:id="2051950447">
      <w:bodyDiv w:val="1"/>
      <w:marLeft w:val="0"/>
      <w:marRight w:val="0"/>
      <w:marTop w:val="0"/>
      <w:marBottom w:val="0"/>
      <w:divBdr>
        <w:top w:val="none" w:sz="0" w:space="0" w:color="auto"/>
        <w:left w:val="none" w:sz="0" w:space="0" w:color="auto"/>
        <w:bottom w:val="none" w:sz="0" w:space="0" w:color="auto"/>
        <w:right w:val="none" w:sz="0" w:space="0" w:color="auto"/>
      </w:divBdr>
    </w:div>
    <w:div w:id="2068718986">
      <w:bodyDiv w:val="1"/>
      <w:marLeft w:val="0"/>
      <w:marRight w:val="0"/>
      <w:marTop w:val="0"/>
      <w:marBottom w:val="0"/>
      <w:divBdr>
        <w:top w:val="none" w:sz="0" w:space="0" w:color="auto"/>
        <w:left w:val="none" w:sz="0" w:space="0" w:color="auto"/>
        <w:bottom w:val="none" w:sz="0" w:space="0" w:color="auto"/>
        <w:right w:val="none" w:sz="0" w:space="0" w:color="auto"/>
      </w:divBdr>
    </w:div>
    <w:div w:id="2110155812">
      <w:bodyDiv w:val="1"/>
      <w:marLeft w:val="0"/>
      <w:marRight w:val="0"/>
      <w:marTop w:val="0"/>
      <w:marBottom w:val="0"/>
      <w:divBdr>
        <w:top w:val="none" w:sz="0" w:space="0" w:color="auto"/>
        <w:left w:val="none" w:sz="0" w:space="0" w:color="auto"/>
        <w:bottom w:val="none" w:sz="0" w:space="0" w:color="auto"/>
        <w:right w:val="none" w:sz="0" w:space="0" w:color="auto"/>
      </w:divBdr>
    </w:div>
    <w:div w:id="213347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Wan22</b:Tag>
    <b:SourceType>JournalArticle</b:SourceType>
    <b:Guid>{2C80326D-A173-A74B-B07E-0BDE79E65132}</b:Guid>
    <b:Author>
      <b:Author>
        <b:NameList>
          <b:Person>
            <b:Last>Wang</b:Last>
            <b:First>J</b:First>
          </b:Person>
          <b:Person>
            <b:Last>Lin</b:Last>
            <b:First>Y</b:First>
          </b:Person>
          <b:Person>
            <b:Last>Chen</b:Last>
            <b:First>X</b:First>
          </b:Person>
          <b:Person>
            <b:Last>Liu</b:Last>
            <b:First>Y</b:First>
          </b:Person>
          <b:Person>
            <b:Last>Zhou</b:Last>
            <b:First>T.</b:First>
          </b:Person>
        </b:NameList>
      </b:Author>
    </b:Author>
    <b:Title>Mesenchymal stem cells: A new therapeutic tool for chronic kidney disease.</b:Title>
    <b:JournalName>Front Cell Dev Biol.</b:JournalName>
    <b:Year>2022</b:Year>
    <b:Volume>4</b:Volume>
    <b:Issue>10</b:Issue>
    <b:Pages>910592</b:Pages>
    <b:RefOrder>5</b:RefOrder>
  </b:Source>
  <b:Source>
    <b:Tag>Eir17</b:Tag>
    <b:SourceType>JournalArticle</b:SourceType>
    <b:Guid>{E31144AB-7776-F64B-A705-F8ADF0C7C800}</b:Guid>
    <b:Author>
      <b:Author>
        <b:NameList>
          <b:Person>
            <b:Last>Eirin</b:Last>
            <b:First>A</b:First>
          </b:Person>
          <b:Person>
            <b:Last>Zhu</b:Last>
            <b:First>X.Y</b:First>
          </b:Person>
          <b:Person>
            <b:Last>Puranik</b:Last>
            <b:First>A.S</b:First>
          </b:Person>
          <b:Person>
            <b:Last>Tang</b:Last>
            <b:First>H</b:First>
          </b:Person>
          <b:Person>
            <b:Last>McGurren</b:Last>
            <b:First>K.A</b:First>
          </b:Person>
          <b:Person>
            <b:Last>van Wijnen</b:Last>
            <b:First>A.J</b:First>
          </b:Person>
          <b:Person>
            <b:Last>Lerman</b:Last>
            <b:First>A</b:First>
          </b:Person>
          <b:Person>
            <b:Last>Lerman</b:Last>
            <b:First>L.O.</b:First>
          </b:Person>
        </b:NameList>
      </b:Author>
    </b:Author>
    <b:Title>Mesenchymal stem cell-derived extracellular vesicles attenuate kidney inflammation.</b:Title>
    <b:JournalName>Kidney Int</b:JournalName>
    <b:Year>2017</b:Year>
    <b:Volume>92</b:Volume>
    <b:Pages>114–124.</b:Pages>
    <b:RefOrder>6</b:RefOrder>
  </b:Source>
  <b:Source>
    <b:Tag>Mar12</b:Tag>
    <b:SourceType>JournalArticle</b:SourceType>
    <b:Guid>{47CB6FE1-B82E-EB43-B784-C8E1B67A7FA6}</b:Guid>
    <b:Author>
      <b:Author>
        <b:NameList>
          <b:Person>
            <b:Last>Marmotti</b:Last>
            <b:First>A.</b:First>
          </b:Person>
          <b:Person>
            <b:Last>Mattia</b:Last>
            <b:First>S.</b:First>
          </b:Person>
          <b:Person>
            <b:Last>Bruzzone</b:Last>
            <b:First>M.</b:First>
          </b:Person>
          <b:Person>
            <b:Last>Buttiglieri</b:Last>
            <b:First>S.</b:First>
          </b:Person>
          <b:Person>
            <b:Last>Risso</b:Last>
            <b:First>A.</b:First>
          </b:Person>
          <b:Person>
            <b:Last>Bonasia</b:Last>
            <b:First>D.E.</b:First>
          </b:Person>
          <b:Person>
            <b:Last>Blonna</b:Last>
            <b:First>D.</b:First>
          </b:Person>
          <b:Person>
            <b:Last>Castoldi</b:Last>
            <b:First>F.</b:First>
          </b:Person>
          <b:Person>
            <b:Last>Rossi</b:Last>
            <b:First>R</b:First>
          </b:Person>
          <b:Person>
            <b:Last>Zanini</b:Last>
            <b:First>C.</b:First>
          </b:Person>
          <b:Person>
            <b:Last>al.</b:Last>
            <b:First>et</b:First>
          </b:Person>
        </b:NameList>
      </b:Author>
    </b:Author>
    <b:Title>Minced umbilical cord fragments as a source of cells for orthopaedic tissue engineering: an in vitro study.</b:Title>
    <b:JournalName>Stem Cells Int.</b:JournalName>
    <b:Year>2012</b:Year>
    <b:Volume>2012</b:Volume>
    <b:Pages>326813</b:Pages>
    <b:RefOrder>4</b:RefOrder>
  </b:Source>
  <b:Source>
    <b:Tag>Nag14</b:Tag>
    <b:SourceType>JournalArticle</b:SourceType>
    <b:Guid>{A4DF09C8-55B1-734E-9D38-42C33589B348}</b:Guid>
    <b:Author>
      <b:Author>
        <b:NameList>
          <b:Person>
            <b:Last>Nagamura-Inoue T</b:Last>
            <b:First>He</b:First>
            <b:Middle>H.</b:Middle>
          </b:Person>
        </b:NameList>
      </b:Author>
    </b:Author>
    <b:Title>Umbilical cord-derived mesenchymal stem cells: Their advantages and potential clinical utility.</b:Title>
    <b:JournalName>World J Stem Cells</b:JournalName>
    <b:Year>2014</b:Year>
    <b:Volume>6</b:Volume>
    <b:Issue>2</b:Issue>
    <b:Pages>195-202</b:Pages>
    <b:RefOrder>2</b:RefOrder>
  </b:Source>
  <b:Source>
    <b:Tag>Par101</b:Tag>
    <b:SourceType>JournalArticle</b:SourceType>
    <b:Guid>{EA938BC3-F09B-DC41-AADA-CB75425CF4B2}</b:Guid>
    <b:Author>
      <b:Author>
        <b:NameList>
          <b:Person>
            <b:Last>Parekkadan</b:Last>
            <b:First>B.</b:First>
          </b:Person>
          <b:Person>
            <b:Last>Milwid</b:Last>
            <b:First>J.</b:First>
            <b:Middle>M.</b:Middle>
          </b:Person>
        </b:NameList>
      </b:Author>
    </b:Author>
    <b:Title>Mesenchymal stem cells as therapeutics</b:Title>
    <b:JournalName>Annu. Rev. Biomed. Eng.</b:JournalName>
    <b:Year>2010</b:Year>
    <b:Volume>12</b:Volume>
    <b:Pages> 87–117</b:Pages>
    <b:RefOrder>7</b:RefOrder>
  </b:Source>
  <b:Source>
    <b:Tag>Sae19</b:Tag>
    <b:SourceType>JournalArticle</b:SourceType>
    <b:Guid>{12F645B9-9F55-654A-8859-D164046EB289}</b:Guid>
    <b:Author>
      <b:Author>
        <b:NameList>
          <b:Person>
            <b:Last>Saeedi</b:Last>
            <b:First>P.</b:First>
          </b:Person>
          <b:Person>
            <b:Last>Halabian</b:Last>
            <b:First>R.</b:First>
          </b:Person>
          <b:Person>
            <b:Last>Fooladi</b:Last>
            <b:First>A.</b:First>
            <b:Middle>A. I.</b:Middle>
          </b:Person>
        </b:NameList>
      </b:Author>
    </b:Author>
    <b:Title>A revealing review of mesenchymal stem cells therapy, clinical perspectives and Modification strategies.</b:Title>
    <b:JournalName>Stem Cell Investig</b:JournalName>
    <b:Year>2019</b:Year>
    <b:Volume>6</b:Volume>
    <b:Pages>34</b:Pages>
    <b:RefOrder>8</b:RefOrder>
  </b:Source>
  <b:Source>
    <b:Tag>Pay19</b:Tag>
    <b:SourceType>JournalArticle</b:SourceType>
    <b:Guid>{632719E0-AF6B-8C45-9701-12DDC1D51B63}</b:Guid>
    <b:Author>
      <b:Author>
        <b:NameList>
          <b:Person>
            <b:Last>Payandeh</b:Last>
            <b:First>M.</b:First>
          </b:Person>
          <b:Person>
            <b:Last>Habibi</b:Last>
            <b:First>R.</b:First>
          </b:Person>
          <b:Person>
            <b:Last>Norooznezhad</b:Last>
            <b:First>A.</b:First>
            <b:Middle>H.</b:Middle>
          </b:Person>
          <b:Person>
            <b:Last>Hoseinkhani</b:Last>
            <b:First>Z.</b:First>
          </b:Person>
          <b:Person>
            <b:Last>Mansouri</b:Last>
            <b:First>F.</b:First>
          </b:Person>
          <b:Person>
            <b:Last>Yarani</b:Last>
            <b:First>R.</b:First>
          </b:Person>
          <b:Person>
            <b:Last>al.</b:Last>
            <b:First>et</b:First>
          </b:Person>
        </b:NameList>
      </b:Author>
    </b:Author>
    <b:Title>Human placenta-derived mesenchymal stromal cells transfusion in a critically ill infant diagnosed with coronavirus disease 2019 (COVID-19): A case report.</b:Title>
    <b:JournalName>Transfus. Apher. Sci.,</b:JournalName>
    <b:Year>2019</b:Year>
    <b:Volume>103454</b:Volume>
    <b:RefOrder>9</b:RefOrder>
  </b:Source>
  <b:Source>
    <b:Tag>Nor22</b:Tag>
    <b:SourceType>JournalArticle</b:SourceType>
    <b:Guid>{5D14EF12-3C3B-6B44-A222-D2B776E16BBA}</b:Guid>
    <b:Author>
      <b:Author>
        <b:NameList>
          <b:Person>
            <b:Last>Norooznezhad</b:Last>
            <b:First>A.</b:First>
            <b:Middle>H.</b:Middle>
          </b:Person>
          <b:Person>
            <b:Last>Yarani</b:Last>
            <b:First>R.</b:First>
          </b:Person>
          <b:Person>
            <b:Last>Payandeh</b:Last>
            <b:First>M.</b:First>
          </b:Person>
          <b:Person>
            <b:Last>Hoseinkhani</b:Last>
            <b:First>Z.</b:First>
          </b:Person>
          <b:Person>
            <b:Last>Kiani</b:Last>
            <b:First>S.</b:First>
          </b:Person>
          <b:Person>
            <b:Last>Taghizadeh</b:Last>
            <b:First>E.</b:First>
          </b:Person>
          <b:Person>
            <b:Last>al.</b:Last>
            <b:First>et</b:First>
          </b:Person>
        </b:NameList>
      </b:Author>
    </b:Author>
    <b:Title>Human placental mesenchymal stromal cell‐derived exosome‐enriched extracellular vesicles for chronic cutaneous graft‐versus‐host disease: A case report.</b:Title>
    <b:JournalName>J. Cell. Mol. Med. </b:JournalName>
    <b:Year>2022</b:Year>
    <b:Volume>26 </b:Volume>
    <b:Issue>2</b:Issue>
    <b:Pages>588-592</b:Pages>
    <b:RefOrder>10</b:RefOrder>
  </b:Source>
  <b:Source>
    <b:Tag>Ull19</b:Tag>
    <b:SourceType>JournalArticle</b:SourceType>
    <b:Guid>{7EBF84C0-8D5D-EF4F-A149-B303666ECA38}</b:Guid>
    <b:Author>
      <b:Author>
        <b:NameList>
          <b:Person>
            <b:Last>Ullah</b:Last>
            <b:First>M.</b:First>
          </b:Person>
          <b:Person>
            <b:Last>Liu</b:Last>
            <b:First>D.</b:First>
            <b:Middle>D.</b:Middle>
          </b:Person>
          <b:Person>
            <b:Last>Thakor</b:Last>
            <b:First>A.</b:First>
            <b:Middle>S. J. I</b:Middle>
          </b:Person>
        </b:NameList>
      </b:Author>
    </b:Author>
    <b:Title>Mesenchymal stromal cell homing: Mechanisms and strategies for improvement</b:Title>
    <b:JournalName>iScience</b:JournalName>
    <b:Year>2019</b:Year>
    <b:Volume>15</b:Volume>
    <b:Pages>421–438</b:Pages>
    <b:RefOrder>11</b:RefOrder>
  </b:Source>
  <b:Source>
    <b:Tag>Joe18</b:Tag>
    <b:SourceType>JournalArticle</b:SourceType>
    <b:Guid>{60983CD1-95D3-AC40-802C-E0040C1A848B}</b:Guid>
    <b:Author>
      <b:Author>
        <b:NameList>
          <b:Person>
            <b:Last>Joerger-Messerli</b:Last>
            <b:First>M.</b:First>
            <b:Middle>S.</b:Middle>
          </b:Person>
          <b:Person>
            <b:Last>Oppliger</b:Last>
            <b:First>B.</b:First>
          </b:Person>
          <b:Person>
            <b:Last>Spinelli</b:Last>
            <b:First>M.</b:First>
          </b:Person>
          <b:Person>
            <b:Last>Thomi</b:Last>
            <b:First>G.</b:First>
          </b:Person>
          <b:Person>
            <b:Last>Di Salvo</b:Last>
            <b:First>I.</b:First>
          </b:Person>
          <b:Person>
            <b:Last>Schneider</b:Last>
            <b:First>P.</b:First>
          </b:Person>
          <b:Person>
            <b:Last>al.</b:Last>
            <b:First>et</b:First>
          </b:Person>
        </b:NameList>
      </b:Author>
    </b:Author>
    <b:Title>Extracellular vesicles derived from Wharton’s jelly mesenchymal stem cells prevent and resolve programmed cell death mediated by perinatal hypoxia-ischemia in neuronal cells.</b:Title>
    <b:JournalName>Cell Transpl.</b:JournalName>
    <b:Year>2018</b:Year>
    <b:Volume>27 </b:Volume>
    <b:Issue>1</b:Issue>
    <b:Pages>168-180</b:Pages>
    <b:RefOrder>12</b:RefOrder>
  </b:Source>
  <b:Source>
    <b:Tag>Koi14</b:Tag>
    <b:SourceType>JournalArticle</b:SourceType>
    <b:Guid>{B2A2F628-D33D-2C49-A5D8-CC886FE7EAAC}</b:Guid>
    <b:Author>
      <b:Author>
        <b:NameList>
          <b:Person>
            <b:Last>Koike</b:Last>
            <b:First>C.</b:First>
          </b:Person>
          <b:Person>
            <b:Last>Zhou</b:Last>
            <b:First>K.</b:First>
          </b:Person>
          <b:Person>
            <b:Last>Takeda</b:Last>
            <b:First>Y.</b:First>
          </b:Person>
          <b:Person>
            <b:Last>Fathy</b:Last>
            <b:First>M.</b:First>
          </b:Person>
          <b:Person>
            <b:Last>Okabe</b:Last>
            <b:First>M.</b:First>
          </b:Person>
          <b:Person>
            <b:Last>Yoshida</b:Last>
            <b:First>T.</b:First>
          </b:Person>
          <b:Person>
            <b:Last>al.</b:Last>
            <b:First>et</b:First>
          </b:Person>
        </b:NameList>
      </b:Author>
    </b:Author>
    <b:Title>Characterization of amniotic stem cells.</b:Title>
    <b:JournalName>Cell. Reprogr.</b:JournalName>
    <b:Year>2014</b:Year>
    <b:Volume>16 </b:Volume>
    <b:Issue>4</b:Issue>
    <b:Pages>298-305</b:Pages>
    <b:RefOrder>14</b:RefOrder>
  </b:Source>
  <b:Source>
    <b:Tag>Pip13</b:Tag>
    <b:SourceType>JournalArticle</b:SourceType>
    <b:Guid>{21325EF2-C52A-C64C-BD10-CE17B15BE71F}</b:Guid>
    <b:Author>
      <b:Author>
        <b:NameList>
          <b:Person>
            <b:Last>Pipino</b:Last>
            <b:First>C.</b:First>
          </b:Person>
          <b:Person>
            <b:Last>Shangaris</b:Last>
            <b:First>P.</b:First>
          </b:Person>
          <b:Person>
            <b:Last>Resca</b:Last>
            <b:First>E.</b:First>
          </b:Person>
          <b:Person>
            <b:Last>Zia</b:Last>
            <b:First>S.</b:First>
          </b:Person>
          <b:Person>
            <b:Last>Deprest</b:Last>
            <b:First>J.</b:First>
          </b:Person>
          <b:Person>
            <b:Last>Sebire</b:Last>
            <b:First>N.</b:First>
            <b:Middle>J.</b:Middle>
          </b:Person>
          <b:Person>
            <b:Last>al.</b:Last>
            <b:First>et</b:First>
          </b:Person>
        </b:NameList>
      </b:Author>
    </b:Author>
    <b:Title>Placenta as a reservoir of stem cells: An underutilized resource?</b:Title>
    <b:JournalName>Br. Med. Bull.</b:JournalName>
    <b:Year>2013</b:Year>
    <b:Volume>105</b:Volume>
    <b:Pages>43-68</b:Pages>
    <b:RefOrder>17</b:RefOrder>
  </b:Source>
  <b:Source>
    <b:Tag>LvY13</b:Tag>
    <b:SourceType>JournalArticle</b:SourceType>
    <b:Guid>{1DBAFFD5-F9FB-DD4F-AAEB-BFEE246AB726}</b:Guid>
    <b:Author>
      <b:Author>
        <b:NameList>
          <b:Person>
            <b:Last>Lv</b:Last>
            <b:First>Y-T.</b:First>
          </b:Person>
          <b:Person>
            <b:Last>Zhang</b:Last>
            <b:First>Y.</b:First>
          </b:Person>
          <b:Person>
            <b:Last>Liu</b:Last>
            <b:First>M.</b:First>
          </b:Person>
          <b:Person>
            <b:Last>Ashwood</b:Last>
            <b:First>P.</b:First>
          </b:Person>
          <b:Person>
            <b:Last>Cho</b:Last>
            <b:First>S.</b:First>
            <b:Middle>C.</b:Middle>
          </b:Person>
          <b:Person>
            <b:Last>Huan</b:Last>
            <b:First>Y.</b:First>
          </b:Person>
          <b:Person>
            <b:Last>al.</b:Last>
            <b:First>et</b:First>
          </b:Person>
        </b:NameList>
      </b:Author>
    </b:Author>
    <b:Title>Transplantation of human cord blood mononuclear cells and umbilical cord-derived mesenchymal stem cells in autism.</b:Title>
    <b:JournalName>J. Transl. Med.</b:JournalName>
    <b:Year>2013</b:Year>
    <b:Volume>11 </b:Volume>
    <b:Issue>1</b:Issue>
    <b:Pages>1-10</b:Pages>
    <b:RefOrder>15</b:RefOrder>
  </b:Source>
  <b:Source>
    <b:Tag>Özm20</b:Tag>
    <b:SourceType>JournalArticle</b:SourceType>
    <b:Guid>{85998C83-8EBE-764B-9DC4-BFA91A9D4B9D}</b:Guid>
    <b:Author>
      <b:Author>
        <b:NameList>
          <b:Person>
            <b:Last>Özmert</b:Last>
            <b:First>E.</b:First>
          </b:Person>
          <b:Person>
            <b:Last>Arslan</b:Last>
            <b:First>U.</b:First>
          </b:Person>
        </b:NameList>
      </b:Author>
    </b:Author>
    <b:Title>Management of retinitis pigmentosa by wharton’s jelly-derived mesenchymal stem cells: Prospective analysis of 1-year results.</b:Title>
    <b:JournalName>Stem Cell Res. Ther. </b:JournalName>
    <b:Year>2020</b:Year>
    <b:Volume>11 </b:Volume>
    <b:Issue>1</b:Issue>
    <b:Pages>1-17</b:Pages>
    <b:RefOrder>16</b:RefOrder>
  </b:Source>
  <b:Source>
    <b:Tag>Kra05</b:Tag>
    <b:SourceType>JournalArticle</b:SourceType>
    <b:Guid>{12079242-E006-2E47-8433-AC2C1F0462AC}</b:Guid>
    <b:Author>
      <b:Author>
        <b:NameList>
          <b:Person>
            <b:Last>Kraitchman</b:Last>
            <b:First>D.</b:First>
            <b:Middle>L.</b:Middle>
          </b:Person>
          <b:Person>
            <b:Last>Tatsumi</b:Last>
            <b:First>M.</b:First>
          </b:Person>
          <b:Person>
            <b:Last>Gilson</b:Last>
            <b:First>W.</b:First>
            <b:Middle>D.</b:Middle>
          </b:Person>
          <b:Person>
            <b:Last>Ishimori</b:Last>
            <b:First>T.</b:First>
          </b:Person>
          <b:Person>
            <b:Last>Kedziorek</b:Last>
            <b:First>D.</b:First>
          </b:Person>
          <b:Person>
            <b:Last>Walczak</b:Last>
            <b:First>P.</b:First>
          </b:Person>
          <b:Person>
            <b:Last>Segars</b:Last>
            <b:First>W.</b:First>
            <b:Middle>P.</b:Middle>
          </b:Person>
          <b:Person>
            <b:Last>Chen</b:Last>
            <b:First>H.</b:First>
            <b:Middle>H.</b:Middle>
          </b:Person>
          <b:Person>
            <b:Last>Fritzges</b:Last>
            <b:First>D.</b:First>
          </b:Person>
          <b:Person>
            <b:Last>Izbudak</b:Last>
            <b:First>I.</b:First>
          </b:Person>
          <b:Person>
            <b:Last>Young</b:Last>
            <b:First>R.</b:First>
            <b:Middle>G.</b:Middle>
          </b:Person>
          <b:Person>
            <b:Last>Marcelino</b:Last>
            <b:First>M.</b:First>
          </b:Person>
          <b:Person>
            <b:Last>Pittenger</b:Last>
            <b:First>M.F.</b:First>
          </b:Person>
          <b:Person>
            <b:Last>Solaiyappan</b:Last>
            <b:First>M.</b:First>
          </b:Person>
          <b:Person>
            <b:Last>Boston</b:Last>
            <b:First>R.C.</b:First>
          </b:Person>
          <b:Person>
            <b:Last>Tsui</b:Last>
            <b:First>B.M.</b:First>
          </b:Person>
          <b:Person>
            <b:Last>Wahl</b:Last>
            <b:First>R.</b:First>
            <b:Middle>L.</b:Middle>
          </b:Person>
          <b:Person>
            <b:Last>Bulte</b:Last>
            <b:First>J.W</b:First>
          </b:Person>
        </b:NameList>
      </b:Author>
    </b:Author>
    <b:Title>Dynamic imaging of allogeneic mesenchymal stem cells trafficking to myocardial infarction. </b:Title>
    <b:JournalName>Circulation </b:JournalName>
    <b:Year>2005</b:Year>
    <b:Volume>112</b:Volume>
    <b:Pages>1451–1461</b:Pages>
    <b:RefOrder>19</b:RefOrder>
  </b:Source>
  <b:Source>
    <b:Tag>Dev03</b:Tag>
    <b:SourceType>JournalArticle</b:SourceType>
    <b:Guid>{D4B4C8CE-C49F-E44E-8C33-F86AB8400837}</b:Guid>
    <b:Author>
      <b:Author>
        <b:NameList>
          <b:Person>
            <b:Last>Devine</b:Last>
            <b:First>S.</b:First>
            <b:Middle>M.</b:Middle>
          </b:Person>
          <b:Person>
            <b:Last>Cobbs</b:Last>
            <b:First>C.</b:First>
          </b:Person>
          <b:Person>
            <b:Last>Jennings</b:Last>
            <b:First>M.</b:First>
          </b:Person>
          <b:Person>
            <b:Last>Bartholomew</b:Last>
            <b:First>A.</b:First>
          </b:Person>
          <b:Person>
            <b:Last>Hoffman</b:Last>
            <b:First>R.</b:First>
          </b:Person>
        </b:NameList>
      </b:Author>
    </b:Author>
    <b:Title>Mesenchymal stem cells distribute to a wide range of tissues following systemic infusion into nonhuman primates.</b:Title>
    <b:JournalName>Blood </b:JournalName>
    <b:Year>2003</b:Year>
    <b:Pages>2999–3001.</b:Pages>
    <b:Volume>101</b:Volume>
    <b:RefOrder>18</b:RefOrder>
  </b:Source>
  <b:Source>
    <b:Tag>Cha03</b:Tag>
    <b:SourceType>JournalArticle</b:SourceType>
    <b:Guid>{D4293218-C758-584B-B1B0-6866B479D425}</b:Guid>
    <b:Author>
      <b:Author>
        <b:NameList>
          <b:Person>
            <b:Last>Chapel</b:Last>
            <b:First>A.</b:First>
          </b:Person>
          <b:Person>
            <b:Last>Bertho</b:Last>
            <b:First>J.</b:First>
            <b:Middle>M.</b:Middle>
          </b:Person>
          <b:Person>
            <b:Last>Bensidhoum</b:Last>
            <b:First>M.</b:First>
          </b:Person>
          <b:Person>
            <b:Last>Fouillard</b:Last>
            <b:First>L.</b:First>
          </b:Person>
          <b:Person>
            <b:Last>Young</b:Last>
            <b:First>R.</b:First>
            <b:Middle>G.</b:Middle>
          </b:Person>
          <b:Person>
            <b:Last>Frick</b:Last>
            <b:First>J.</b:First>
          </b:Person>
          <b:Person>
            <b:Last>Demarquay</b:Last>
            <b:First>C.</b:First>
          </b:Person>
          <b:Person>
            <b:Last>Cuvelier</b:Last>
            <b:First>F.</b:First>
          </b:Person>
          <b:Person>
            <b:Last>Mathieu</b:Last>
            <b:First>E.</b:First>
          </b:Person>
          <b:Person>
            <b:Last>Trompier</b:Last>
            <b:First>F.</b:First>
          </b:Person>
          <b:Person>
            <b:Last>Dudoignon</b:Last>
            <b:First>N.</b:First>
          </b:Person>
          <b:Person>
            <b:Last>Germain</b:Last>
            <b:First>C.</b:First>
          </b:Person>
          <b:Person>
            <b:Last>Mazurier</b:Last>
            <b:First>C.</b:First>
          </b:Person>
          <b:Person>
            <b:Last>Aigueperse</b:Last>
            <b:First>J.</b:First>
          </b:Person>
          <b:Person>
            <b:Last>Borneman</b:Last>
            <b:First>J.</b:First>
          </b:Person>
          <b:Person>
            <b:Last>Gorin</b:Last>
            <b:First>N.</b:First>
            <b:Middle>C.</b:Middle>
          </b:Person>
          <b:Person>
            <b:Last>Gourmelon</b:Last>
            <b:First>P.</b:First>
          </b:Person>
          <b:Person>
            <b:Last>and Thierry</b:Last>
            <b:First>D.</b:First>
          </b:Person>
        </b:NameList>
      </b:Author>
    </b:Author>
    <b:Title>Mesenchymal stem cells home to injured tissues when co-infused with hematopoietic cells to treat a radiation-induced multi-organ failure syndrome</b:Title>
    <b:JournalName>J. Gene Med.</b:JournalName>
    <b:Year>2003</b:Year>
    <b:Volume>5</b:Volume>
    <b:Pages>1028–1038</b:Pages>
    <b:RefOrder>20</b:RefOrder>
  </b:Source>
  <b:Source>
    <b:Tag>Ass10</b:Tag>
    <b:SourceType>JournalArticle</b:SourceType>
    <b:Guid>{A59BE8BC-B16E-404D-85F6-8F63CEFF3A33}</b:Guid>
    <b:Author>
      <b:Author>
        <b:NameList>
          <b:Person>
            <b:Last>Assis</b:Last>
            <b:First>A.</b:First>
            <b:Middle>C.</b:Middle>
          </b:Person>
          <b:Person>
            <b:Last>Carvalho</b:Last>
            <b:First>J.</b:First>
            <b:Middle>L.</b:Middle>
          </b:Person>
          <b:Person>
            <b:Last>Jacoby</b:Last>
            <b:First>B.</b:First>
            <b:Middle>A.</b:Middle>
          </b:Person>
          <b:Person>
            <b:Last>Ferreira</b:Last>
            <b:First>R.</b:First>
            <b:Middle>L.</b:Middle>
          </b:Person>
          <b:Person>
            <b:Last>Castanheira</b:Last>
            <b:First>P.</b:First>
          </b:Person>
          <b:Person>
            <b:Last>Diniz</b:Last>
            <b:First>S.</b:First>
            <b:Middle>O.</b:Middle>
          </b:Person>
          <b:Person>
            <b:Last>Cardoso</b:Last>
            <b:First>V.</b:First>
            <b:Middle>N.</b:Middle>
          </b:Person>
          <b:Person>
            <b:Last>Goes</b:Last>
            <b:First>A.</b:First>
            <b:Middle>M.</b:Middle>
          </b:Person>
          <b:Person>
            <b:Last>Ferreira</b:Last>
            <b:First>A.</b:First>
            <b:Middle>J.</b:Middle>
          </b:Person>
        </b:NameList>
      </b:Author>
    </b:Author>
    <b:Title>Time-dependent migration of systemically delivered bone marrow mesenchymal stem cells to the infarcted heart. </b:Title>
    <b:JournalName>Cell Transplant.</b:JournalName>
    <b:Year>2010</b:Year>
    <b:Volume>19</b:Volume>
    <b:Pages>219–230</b:Pages>
    <b:RefOrder>21</b:RefOrder>
  </b:Source>
  <b:Source>
    <b:Tag>Jac10</b:Tag>
    <b:SourceType>JournalArticle</b:SourceType>
    <b:Guid>{B80C4E5B-266E-3941-9FFF-CA03991EBE6E}</b:Guid>
    <b:Author>
      <b:Author>
        <b:NameList>
          <b:Person>
            <b:Last>Jackson</b:Last>
            <b:First>J.</b:First>
            <b:Middle>S.</b:Middle>
          </b:Person>
          <b:Person>
            <b:Last>Golding</b:Last>
            <b:First>J.</b:First>
            <b:Middle>P.</b:Middle>
          </b:Person>
          <b:Person>
            <b:Last>Chapon</b:Last>
            <b:First>C.</b:First>
          </b:Person>
          <b:Person>
            <b:Last>Jones</b:Last>
            <b:First>W.</b:First>
            <b:Middle>A.</b:Middle>
          </b:Person>
          <b:Person>
            <b:Last>Bhakoo</b:Last>
            <b:First>K.</b:First>
            <b:Middle>K.</b:Middle>
          </b:Person>
        </b:NameList>
      </b:Author>
    </b:Author>
    <b:Title>Homing of stem cells to sites of inflammatory brain injury after intracerebral and intravenous administration: a longitudinal imaging study. </b:Title>
    <b:JournalName>Stem Cell Res. Ther</b:JournalName>
    <b:Year>2010</b:Year>
    <b:Volume>1</b:Volume>
    <b:Pages>17</b:Pages>
    <b:RefOrder>22</b:RefOrder>
  </b:Source>
  <b:Source>
    <b:Tag>Jin12</b:Tag>
    <b:SourceType>JournalArticle</b:SourceType>
    <b:Guid>{BFA62B3B-2A69-B44F-B0C8-5433D9165277}</b:Guid>
    <b:Author>
      <b:Author>
        <b:NameList>
          <b:Person>
            <b:Last>Jin</b:Last>
            <b:First>S.</b:First>
            <b:Middle>Z.</b:Middle>
          </b:Person>
          <b:Person>
            <b:Last>Liu</b:Last>
            <b:First>B.</b:First>
            <b:Middle>R.</b:Middle>
          </b:Person>
          <b:Person>
            <b:Last>Xu</b:Last>
            <b:First>J.</b:First>
          </b:Person>
          <b:Person>
            <b:Last>Gao</b:Last>
            <b:First>F.</b:First>
            <b:Middle>L.</b:Middle>
          </b:Person>
          <b:Person>
            <b:Last>Hu</b:Last>
            <b:First>Z.</b:First>
            <b:Middle>J.</b:Middle>
          </b:Person>
          <b:Person>
            <b:Last>Wang</b:Last>
            <b:First>X.</b:First>
            <b:Middle>H.</b:Middle>
          </b:Person>
          <b:Person>
            <b:Last>Pei</b:Last>
            <b:First>F.</b:First>
            <b:Middle>H.</b:Middle>
          </b:Person>
          <b:Person>
            <b:Last>Hong</b:Last>
            <b:First>Y.</b:First>
          </b:Person>
          <b:Person>
            <b:Last>Hu</b:Last>
            <b:First>H.</b:First>
            <b:Middle>Y.</b:Middle>
          </b:Person>
          <b:Person>
            <b:Last>Han</b:Last>
            <b:First>M.</b:First>
            <b:Middle>Z.</b:Middle>
          </b:Person>
        </b:NameList>
      </b:Author>
    </b:Author>
    <b:Title>Ex vivo-expanded bone marrow stem cells home to the liver and ameliorate functional recovery in a mouse model of acute hepatic injury.</b:Title>
    <b:JournalName>Hepatobiliary Pancreat. Dis. Int.</b:JournalName>
    <b:Year>2012</b:Year>
    <b:Volume>11</b:Volume>
    <b:Pages> 66–73</b:Pages>
    <b:RefOrder>23</b:RefOrder>
  </b:Source>
  <b:Source>
    <b:Tag>Per95</b:Tag>
    <b:SourceType>JournalArticle</b:SourceType>
    <b:Guid>{3D1BF214-5094-7449-90A8-CD37362715C5}</b:Guid>
    <b:Author>
      <b:Author>
        <b:NameList>
          <b:Person>
            <b:Last>Pereira</b:Last>
            <b:First>R.</b:First>
            <b:Middle>F.</b:Middle>
          </b:Person>
          <b:Person>
            <b:Last>Halford</b:Last>
            <b:First>K.</b:First>
            <b:Middle>W.</b:Middle>
          </b:Person>
          <b:Person>
            <b:Last>O'Hara</b:Last>
            <b:First>M.</b:First>
            <b:Middle>D.</b:Middle>
          </b:Person>
          <b:Person>
            <b:Last>Leeper</b:Last>
            <b:First>D.</b:First>
            <b:Middle>B.</b:Middle>
          </b:Person>
          <b:Person>
            <b:Last>Sokolov</b:Last>
            <b:First>B.</b:First>
            <b:Middle>P.</b:Middle>
          </b:Person>
          <b:Person>
            <b:Last>Pollard</b:Last>
          </b:Person>
          <b:Person>
            <b:Last>D.</b:Last>
            <b:First>M.</b:First>
          </b:Person>
          <b:Person>
            <b:Last>Bagasra</b:Last>
            <b:First>O.</b:First>
          </b:Person>
          <b:Person>
            <b:Last>Prockop</b:Last>
            <b:First>D.</b:First>
            <b:Middle>J.</b:Middle>
          </b:Person>
        </b:NameList>
      </b:Author>
    </b:Author>
    <b:Title>Cultured adherent cells from marrow can serve as long-lasting precursor cells for bone, cartilage, and lung in irradiated mice.</b:Title>
    <b:JournalName>Proc. Natl. Acad. Sci. U.S.A.</b:JournalName>
    <b:Year>1995</b:Year>
    <b:Volume>92</b:Volume>
    <b:Pages>4857–4861</b:Pages>
    <b:RefOrder>24</b:RefOrder>
  </b:Source>
  <b:Source>
    <b:Tag>Lie00</b:Tag>
    <b:SourceType>JournalArticle</b:SourceType>
    <b:Guid>{DCA12260-91B0-604D-A8E2-78C4158B6B6A}</b:Guid>
    <b:Author>
      <b:Author>
        <b:NameList>
          <b:Person>
            <b:Last>Liechty</b:Last>
            <b:First>K.</b:First>
            <b:Middle>W.</b:Middle>
          </b:Person>
          <b:Person>
            <b:Last>Mackenzie</b:Last>
            <b:First>T.</b:First>
            <b:Middle>C.</b:Middle>
          </b:Person>
          <b:Person>
            <b:Last>Shaaban</b:Last>
            <b:First>A.</b:First>
            <b:Middle>F.</b:Middle>
          </b:Person>
          <b:Person>
            <b:Last>Radu</b:Last>
            <b:First>A.</b:First>
          </b:Person>
          <b:Person>
            <b:Last>Moseley</b:Last>
            <b:First>A.</b:First>
            <b:Middle>M.</b:Middle>
          </b:Person>
          <b:Person>
            <b:Last>Deans</b:Last>
            <b:First>R.</b:First>
          </b:Person>
          <b:Person>
            <b:Last>Marshak</b:Last>
            <b:First>D.</b:First>
            <b:Middle>R.</b:Middle>
          </b:Person>
          <b:Person>
            <b:Last>Flake</b:Last>
            <b:First>A.</b:First>
            <b:Middle>W.</b:Middle>
          </b:Person>
        </b:NameList>
      </b:Author>
    </b:Author>
    <b:Title> Human mesenchymal stem cells engraft and demonstrate site-specific differentiation after in utero transplantation in sheep.</b:Title>
    <b:JournalName>Nat. Med.</b:JournalName>
    <b:Year>2000</b:Year>
    <b:Volume>6</b:Volume>
    <b:Pages>1282–1286</b:Pages>
    <b:RefOrder>25</b:RefOrder>
  </b:Source>
  <b:Source>
    <b:Tag>Bou12</b:Tag>
    <b:SourceType>JournalArticle</b:SourceType>
    <b:Guid>{88298C97-8759-7648-8629-DCBD22C1C2E5}</b:Guid>
    <b:Author>
      <b:Author>
        <b:NameList>
          <b:Person>
            <b:Last>Boulland</b:Last>
            <b:First>J.</b:First>
            <b:Middle>L.</b:Middle>
          </b:Person>
          <b:Person>
            <b:Last>Leung</b:Last>
            <b:First>D.</b:First>
            <b:Middle>S.</b:Middle>
          </b:Person>
          <b:Person>
            <b:Last>Thuen</b:Last>
            <b:First>M.</b:First>
          </b:Person>
          <b:Person>
            <b:Last>Vik-Mo</b:Last>
            <b:First>E.</b:First>
          </b:Person>
          <b:Person>
            <b:Last>Joel</b:Last>
            <b:First>M.</b:First>
          </b:Person>
          <b:Person>
            <b:Last>Perreault</b:Last>
            <b:First>M.</b:First>
            <b:Middle>C.</b:Middle>
          </b:Person>
          <b:Person>
            <b:Last>Langmoen</b:Last>
            <b:First>I.</b:First>
            <b:Middle>A.</b:Middle>
          </b:Person>
          <b:Person>
            <b:Last>Haraldseth</b:Last>
            <b:First>O.</b:First>
          </b:Person>
          <b:Person>
            <b:Last>Glover</b:Last>
            <b:First>J.</b:First>
            <b:Middle>C.</b:Middle>
          </b:Person>
        </b:NameList>
      </b:Author>
    </b:Author>
    <b:Title>Evaluation of intracellular labeling with micron-sized particles of iron oxide (MPIOs) as a general tool for in vitro and in vivo tracking of human stem and progenitor cells.</b:Title>
    <b:JournalName>Cell Transplant</b:JournalName>
    <b:Year>2012</b:Year>
    <b:RefOrder>26</b:RefOrder>
  </b:Source>
  <b:Source>
    <b:Tag>Liu12</b:Tag>
    <b:SourceType>JournalArticle</b:SourceType>
    <b:Guid>{4508E50C-136D-4246-AC3E-1AAAB31F1AA7}</b:Guid>
    <b:Author>
      <b:Author>
        <b:NameList>
          <b:Person>
            <b:Last>Liu</b:Last>
            <b:First>X.</b:First>
            <b:Middle>B.</b:Middle>
          </b:Person>
          <b:Person>
            <b:Last>Chen</b:Last>
            <b:First>H.</b:First>
          </b:Person>
          <b:Person>
            <b:Last>Chen</b:Last>
            <b:First>H.</b:First>
            <b:Middle>Q.</b:Middle>
          </b:Person>
          <b:Person>
            <b:Last>Zhu</b:Last>
            <b:First>M.</b:First>
            <b:Middle>F.</b:Middle>
          </b:Person>
          <b:Person>
            <b:Last>Hu</b:Last>
            <b:First>X.</b:First>
            <b:Middle>Y.</b:Middle>
          </b:Person>
          <b:Person>
            <b:Last>Wang</b:Last>
            <b:First>Y.</b:First>
            <b:Middle>P.</b:Middle>
          </b:Person>
          <b:Person>
            <b:Last>Jiang</b:Last>
            <b:First>Z.</b:First>
          </b:Person>
          <b:Person>
            <b:Last>Xu</b:Last>
            <b:First>Y.</b:First>
            <b:Middle>C.</b:Middle>
          </b:Person>
          <b:Person>
            <b:Last>Xiang</b:Last>
            <b:First>M.</b:First>
            <b:Middle>X.</b:Middle>
          </b:Person>
          <b:Person>
            <b:Last>Wang</b:Last>
            <b:First>J.</b:First>
            <b:Middle>A.</b:Middle>
          </b:Person>
        </b:NameList>
      </b:Author>
    </b:Author>
    <b:Title>Angiopoietin-1 preconditioning enhances survival and functional recovery of mesenchymal stem cell transplantation.</b:Title>
    <b:JournalName>J. Zhejiang Univ. Sci. B</b:JournalName>
    <b:Year>2012</b:Year>
    <b:Volume>13</b:Volume>
    <b:Pages> 616–623</b:Pages>
    <b:RefOrder>27</b:RefOrder>
  </b:Source>
  <b:Source>
    <b:Tag>Miy06</b:Tag>
    <b:SourceType>JournalArticle</b:SourceType>
    <b:Guid>{F1F7D3E1-170A-E744-BFE1-F0BC29856B36}</b:Guid>
    <b:Author>
      <b:Author>
        <b:NameList>
          <b:Person>
            <b:Last>Miyahara</b:Last>
            <b:First>Y.</b:First>
          </b:Person>
          <b:Person>
            <b:Last>Nagaya</b:Last>
            <b:First>N.</b:First>
          </b:Person>
          <b:Person>
            <b:Last>Kataoka</b:Last>
            <b:First>M.</b:First>
          </b:Person>
          <b:Person>
            <b:Last>al.</b:Last>
            <b:First>et</b:First>
          </b:Person>
        </b:NameList>
      </b:Author>
    </b:Author>
    <b:Title>Monolayered mesenchymal stem cells repair scarred myocardium after myocardial infarction.</b:Title>
    <b:JournalName>Nat Med.</b:JournalName>
    <b:Year>2006</b:Year>
    <b:Volume>12</b:Volume>
    <b:Pages>459-465</b:Pages>
    <b:RefOrder>38</b:RefOrder>
  </b:Source>
  <b:Source>
    <b:Tag>Son17</b:Tag>
    <b:SourceType>JournalArticle</b:SourceType>
    <b:Guid>{AC057697-49E2-1143-9CF1-6EA46B7A9E4C}</b:Guid>
    <b:Author>
      <b:Author>
        <b:NameList>
          <b:Person>
            <b:Last>Sonali</b:Last>
            <b:First>Joshi</b:First>
          </b:Person>
          <b:Person>
            <b:Last>Dihua</b:Last>
            <b:First>Yu</b:First>
          </b:Person>
        </b:NameList>
      </b:Author>
    </b:Author>
    <b:Title> Immunofluorescence</b:Title>
    <b:JournalName>Basic Science Methods for Clinical Researchers</b:JournalName>
    <b:Year>2017</b:Year>
    <b:Pages> 135-150</b:Pages>
    <b:RefOrder>29</b:RefOrder>
  </b:Source>
  <b:Source>
    <b:Tag>Car14</b:Tag>
    <b:SourceType>JournalArticle</b:SourceType>
    <b:Guid>{02D5B672-7106-B34F-8719-1A90BBC2FB62}</b:Guid>
    <b:Author>
      <b:Author>
        <b:NameList>
          <b:Person>
            <b:Last>Cardiff</b:Last>
            <b:First>R.D.</b:First>
          </b:Person>
          <b:Person>
            <b:Last>Miller</b:Last>
            <b:First>C.H.</b:First>
          </b:Person>
          <b:Person>
            <b:Last>R.J.</b:Last>
            <b:First>Munn</b:First>
          </b:Person>
        </b:NameList>
      </b:Author>
    </b:Author>
    <b:Title>Manual hematoxylin and eosin staining of mouse tissue sections. </b:Title>
    <b:JournalName>Cold Spring Harb Protoc.</b:JournalName>
    <b:Year>2014</b:Year>
    <b:Volume>2014</b:Volume>
    <b:Issue>6</b:Issue>
    <b:Pages>655-8</b:Pages>
    <b:RefOrder>37</b:RefOrder>
  </b:Source>
  <b:Source>
    <b:Tag>Mau60</b:Tag>
    <b:SourceType>JournalArticle</b:SourceType>
    <b:Guid>{544EFBF0-990B-6845-9E14-D5B07097A4B2}</b:Guid>
    <b:Author>
      <b:Author>
        <b:NameList>
          <b:Person>
            <b:Last>Mauer</b:Last>
            <b:First>AM</b:First>
          </b:Person>
          <b:Person>
            <b:Last>Athens</b:Last>
            <b:First>JW</b:First>
          </b:Person>
          <b:Person>
            <b:Last>Ashenbrucker</b:Last>
            <b:First>H.</b:First>
          </b:Person>
          <b:Person>
            <b:Last>Cartwright</b:Last>
            <b:First>GE</b:First>
          </b:Person>
          <b:Person>
            <b:Last>Wintrobe</b:Last>
            <b:First>MM.</b:First>
          </b:Person>
        </b:NameList>
      </b:Author>
    </b:Author>
    <b:Title>Leukokinetic studies ii. A method for labeling granulocytes in vitro with radioactive diisopropylfluorophosphate (Dfp)</b:Title>
    <b:JournalName>J Clin Invest.</b:JournalName>
    <b:Year>1960</b:Year>
    <b:Volume>39</b:Volume>
    <b:Issue>9</b:Issue>
    <b:Pages>1481–1486</b:Pages>
    <b:RefOrder>30</b:RefOrder>
  </b:Source>
  <b:Source>
    <b:Tag>Bas02</b:Tag>
    <b:SourceType>JournalArticle</b:SourceType>
    <b:Guid>{2946DA0F-0529-2B40-8556-A97D413F089F}</b:Guid>
    <b:Author>
      <b:Author>
        <b:NameList>
          <b:Person>
            <b:Last>Basu</b:Last>
            <b:First>S.</b:First>
          </b:Person>
          <b:Person>
            <b:Last>Hodgson</b:Last>
            <b:First>G.</b:First>
          </b:Person>
          <b:Person>
            <b:Last>Katz</b:Last>
            <b:First>M.</b:First>
          </b:Person>
          <b:Person>
            <b:Last>Dunn</b:Last>
            <b:First>AR.</b:First>
          </b:Person>
        </b:NameList>
      </b:Author>
    </b:Author>
    <b:Title>Evaluation of role of G-CSF in the production, survival, and release of neutrophils from bone marrow into circulation.</b:Title>
    <b:JournalName>Blood.</b:JournalName>
    <b:Year>2002</b:Year>
    <b:Volume>100</b:Volume>
    <b:Issue>3</b:Issue>
    <b:Pages>854–861</b:Pages>
    <b:RefOrder>31</b:RefOrder>
  </b:Source>
  <b:Source>
    <b:Tag>Cox95</b:Tag>
    <b:SourceType>JournalArticle</b:SourceType>
    <b:Guid>{B07DAA3B-1B07-8346-8D83-2E407B6D8881}</b:Guid>
    <b:Author>
      <b:Author>
        <b:NameList>
          <b:Person>
            <b:Last>Cox</b:Last>
            <b:First>G.</b:First>
          </b:Person>
          <b:Person>
            <b:Last>Crossley</b:Last>
            <b:First>J.</b:First>
          </b:Person>
          <b:Person>
            <b:Last>Xing</b:Last>
            <b:First>Z</b:First>
          </b:Person>
        </b:NameList>
      </b:Author>
    </b:Author>
    <b:Title> Macrophage engulfment of apoptotic neutrophils contributes to the resolution of acute pulmonary inflammation in vivo. </b:Title>
    <b:JournalName>Am J Respir Cell Mol Biol.</b:JournalName>
    <b:Year>1995</b:Year>
    <b:Volume>12</b:Volume>
    <b:Issue>2</b:Issue>
    <b:Pages>232-237</b:Pages>
    <b:RefOrder>32</b:RefOrder>
  </b:Source>
  <b:Source>
    <b:Tag>Pet05</b:Tag>
    <b:SourceType>JournalArticle</b:SourceType>
    <b:Guid>{5D56F215-A99B-4744-9C08-A3E554993D36}</b:Guid>
    <b:Author>
      <b:Author>
        <b:NameList>
          <b:Person>
            <b:Last>Peters</b:Last>
            <b:First>T.</b:First>
          </b:Person>
          <b:Person>
            <b:Last>Sindrilaru</b:Last>
            <b:First>A.</b:First>
          </b:Person>
          <b:Person>
            <b:Last>Hinz</b:Last>
            <b:First>B.</b:First>
          </b:Person>
          <b:Person>
            <b:Last>al.</b:Last>
            <b:First>et</b:First>
          </b:Person>
        </b:NameList>
      </b:Author>
    </b:Author>
    <b:Title>Wound-healing defect of CD18(−/−) mice due to a decrease in TGF-beta1 and myofibroblast differentiation.</b:Title>
    <b:JournalName>EMBO J.</b:JournalName>
    <b:Year>2005</b:Year>
    <b:Volume>24</b:Volume>
    <b:Issue>19</b:Issue>
    <b:Pages>3400–3410</b:Pages>
    <b:RefOrder>33</b:RefOrder>
  </b:Source>
  <b:Source>
    <b:Tag>Lou23</b:Tag>
    <b:SourceType>InternetSite</b:SourceType>
    <b:Guid>{8620445E-1442-7042-8CFC-A9B708632242}</b:Guid>
    <b:Title>What are mesenchymal stem cells (MSCs)?</b:Title>
    <b:Year>2023</b:Year>
    <b:Author>
      <b:Author>
        <b:NameList>
          <b:Person>
            <b:Last>Cona</b:Last>
            <b:First>Louis</b:First>
            <b:Middle>A.</b:Middle>
          </b:Person>
        </b:NameList>
      </b:Author>
    </b:Author>
    <b:URL>https://www.dvcstem.com/post/what-are-mesenchymal-stem-cells#:~:text=Mesenchymal%20stem%20cells%20(MSCs)%20are%20adult%20stem%20cells%20isolated%20from,)%2C%20and%20umbilical%20cord%20tissue</b:URL>
    <b:YearAccessed>2023</b:YearAccessed>
    <b:MonthAccessed>05</b:MonthAccessed>
    <b:DayAccessed>03</b:DayAccessed>
    <b:RefOrder>1</b:RefOrder>
  </b:Source>
  <b:Source>
    <b:Tag>Lou231</b:Tag>
    <b:SourceType>InternetSite</b:SourceType>
    <b:Guid>{9D4F63C5-9193-4E4B-AEF3-8335C747578A}</b:Guid>
    <b:Author>
      <b:Author>
        <b:NameList>
          <b:Person>
            <b:Last>Cona</b:Last>
            <b:First>Louis</b:First>
            <b:Middle>A.</b:Middle>
          </b:Person>
        </b:NameList>
      </b:Author>
    </b:Author>
    <b:Title>Types of Mesenchymal Stem Cells (MSCs)</b:Title>
    <b:URL>https://www.dvcstem.com/post/mscs</b:URL>
    <b:Year>2023</b:Year>
    <b:YearAccessed>2023</b:YearAccessed>
    <b:MonthAccessed>5</b:MonthAccessed>
    <b:DayAccessed>03</b:DayAccessed>
    <b:RefOrder>3</b:RefOrder>
  </b:Source>
  <b:Source>
    <b:Tag>ONI21</b:Tag>
    <b:SourceType>InternetSite</b:SourceType>
    <b:Guid>{923216D6-2468-A04D-B3F0-4139FD42A1BB}</b:Guid>
    <b:Author>
      <b:Author>
        <b:NameList>
          <b:Person>
            <b:Last>ONI</b:Last>
          </b:Person>
        </b:NameList>
      </b:Author>
    </b:Author>
    <b:Title>What is immunofluorescence?</b:Title>
    <b:URL>https://oni.bio/nanoimager/super-resolution-microscopy/immunofluorescence/</b:URL>
    <b:Year>2021</b:Year>
    <b:YearAccessed>2023</b:YearAccessed>
    <b:MonthAccessed>05</b:MonthAccessed>
    <b:DayAccessed>04</b:DayAccessed>
    <b:RefOrder>28</b:RefOrder>
  </b:Source>
  <b:Source>
    <b:Tag>Bru95</b:Tag>
    <b:SourceType>JournalArticle</b:SourceType>
    <b:Guid>{3BEF3F9B-585B-0542-B9FD-4B6C87B382C7}</b:Guid>
    <b:Author>
      <b:Author>
        <b:NameList>
          <b:Person>
            <b:Last>Brunner</b:Last>
            <b:First>T</b:First>
          </b:Person>
          <b:Person>
            <b:Last>Mogil</b:Last>
            <b:First>RJ</b:First>
          </b:Person>
          <b:Person>
            <b:Last>LaFace</b:Last>
            <b:First>D</b:First>
          </b:Person>
          <b:Person>
            <b:Last>Yoo</b:Last>
            <b:First>NJ</b:First>
          </b:Person>
          <b:Person>
            <b:Last>Mahboubi</b:Last>
            <b:First>A</b:First>
          </b:Person>
          <b:Person>
            <b:Last>Echeverri</b:Last>
            <b:First>F</b:First>
          </b:Person>
          <b:Person>
            <b:Last>Martin</b:Last>
            <b:First>SJ</b:First>
          </b:Person>
          <b:Person>
            <b:Last>Force</b:Last>
            <b:First>WR</b:First>
          </b:Person>
          <b:Person>
            <b:Last>Lynch</b:Last>
            <b:First>DH</b:First>
          </b:Person>
          <b:Person>
            <b:Last>Ware</b:Last>
            <b:First>CF</b:First>
          </b:Person>
          <b:Person>
            <b:Last>al.</b:Last>
            <b:First>et</b:First>
          </b:Person>
        </b:NameList>
      </b:Author>
    </b:Author>
    <b:Title>Cell-autonomous Fas (CD95)/Fas-ligand interaction mediates activation-induced apoptosis in T-cell hybridomas.</b:Title>
    <b:Year>1995</b:Year>
    <b:JournalName>Nature </b:JournalName>
    <b:Volume>373</b:Volume>
    <b:Pages>441–444</b:Pages>
    <b:RefOrder>34</b:RefOrder>
  </b:Source>
  <b:Source>
    <b:Tag>LEF96</b:Tag>
    <b:SourceType>JournalArticle</b:SourceType>
    <b:Guid>{0F17B69D-B152-C34F-8645-F74BAFD5491E}</b:Guid>
    <b:Author>
      <b:Author>
        <b:NameList>
          <b:Person>
            <b:Last>French</b:Last>
            <b:First>L</b:First>
            <b:Middle>E</b:Middle>
          </b:Person>
          <b:Person>
            <b:Last>Hahne</b:Last>
            <b:First>M</b:First>
          </b:Person>
          <b:Person>
            <b:Last>Viard</b:Last>
            <b:First>I</b:First>
          </b:Person>
          <b:Person>
            <b:Last>Radlgruber</b:Last>
            <b:First>G</b:First>
          </b:Person>
          <b:Person>
            <b:Last>Zanone</b:Last>
            <b:First>R</b:First>
          </b:Person>
          <b:Person>
            <b:Last>Becker</b:Last>
            <b:First>K</b:First>
          </b:Person>
          <b:Person>
            <b:Last>Müller</b:Last>
            <b:First>C</b:First>
          </b:Person>
          <b:Person>
            <b:Last>Tschopp</b:Last>
            <b:First>J</b:First>
          </b:Person>
        </b:NameList>
      </b:Author>
    </b:Author>
    <b:Title>Fas and Fas ligand in embryos and adult mice: ligand expression in several immune-privileged tissues and coexpression in adult tissues characterized by apoptotic cell turnover</b:Title>
    <b:JournalName>J Cell Biol </b:JournalName>
    <b:Year>1996</b:Year>
    <b:Volume>133</b:Volume>
    <b:Issue>2</b:Issue>
    <b:Pages>335-43</b:Pages>
    <b:RefOrder>36</b:RefOrder>
  </b:Source>
  <b:Source>
    <b:Tag>Shu15</b:Tag>
    <b:SourceType>JournalArticle</b:SourceType>
    <b:Guid>{B5C29BD2-0347-0049-81BF-678468171B6B}</b:Guid>
    <b:Author>
      <b:Author>
        <b:NameList>
          <b:Person>
            <b:Last>Weng</b:Last>
            <b:First>Shuo-Chun</b:First>
          </b:Person>
          <b:Person>
            <b:Last>Shu</b:Last>
            <b:First>Kuo-Hsiung</b:First>
          </b:Person>
          <b:Person>
            <b:Last>Wu</b:Last>
            <b:First>Ming-Ju</b:First>
          </b:Person>
          <b:Person>
            <b:Last>Wen</b:Last>
            <b:First>Mei-Chin</b:First>
          </b:Person>
          <b:Person>
            <b:Last>Hsieh</b:Last>
            <b:First>Shie-Liang</b:First>
          </b:Person>
          <b:Person>
            <b:Last>Chen</b:Last>
            <b:First>Nien-Jung</b:First>
          </b:Person>
          <b:Person>
            <b:Last>Tarng</b:Last>
            <b:First>Der-Cherng</b:First>
          </b:Person>
        </b:NameList>
      </b:Author>
    </b:Author>
    <b:Title>Expression of decoy receptor 3 in kidneys is associated with allograft survival after kidney transplant rejection</b:Title>
    <b:JournalName>Scientific Reports</b:JournalName>
    <b:Year>2015</b:Year>
    <b:Volume>5</b:Volume>
    <b:Pages>12769</b:Pages>
    <b:RefOrder>35</b:RefOrder>
  </b:Source>
  <b:Source>
    <b:Tag>EEg12</b:Tag>
    <b:SourceType>JournalArticle</b:SourceType>
    <b:Guid>{E1FC96E2-99EF-4C8D-B570-4B138C861CF4}</b:Guid>
    <b:Author>
      <b:Author>
        <b:NameList>
          <b:Person>
            <b:Last>Eggenhofer</b:Last>
            <b:First>E</b:First>
          </b:Person>
          <b:Person>
            <b:Last>Benseler</b:Last>
            <b:First>V</b:First>
          </b:Person>
          <b:Person>
            <b:Last>Kroemer</b:Last>
            <b:First>A</b:First>
          </b:Person>
          <b:Person>
            <b:Last>Popp</b:Last>
            <b:First>F</b:First>
            <b:Middle>C</b:Middle>
          </b:Person>
          <b:Person>
            <b:Last>Geissler</b:Last>
            <b:First>E</b:First>
            <b:Middle>K</b:Middle>
          </b:Person>
          <b:Person>
            <b:Last>Schlitt</b:Last>
            <b:First>H</b:First>
            <b:Middle>J</b:Middle>
          </b:Person>
          <b:Person>
            <b:Last>Baan</b:Last>
            <b:First>C</b:First>
            <b:Middle>C</b:Middle>
          </b:Person>
          <b:Person>
            <b:Last>Dahlke</b:Last>
            <b:First>M</b:First>
            <b:Middle>H</b:Middle>
          </b:Person>
          <b:Person>
            <b:Last>Hoogduijn</b:Last>
            <b:First>M</b:First>
            <b:Middle>J</b:Middle>
          </b:Person>
        </b:NameList>
      </b:Author>
    </b:Author>
    <b:Title>Mesenchymal stem cells are short-lived and do not migrate beyond the lungs after intravenous infusion</b:Title>
    <b:JournalName>Front Immunol</b:JournalName>
    <b:Year>2012</b:Year>
    <b:Pages>297</b:Pages>
    <b:Volume>26</b:Volume>
    <b:Issue>3</b:Issue>
    <b:RefOrder>13</b:RefOrder>
  </b:Source>
</b:Sources>
</file>

<file path=customXml/itemProps1.xml><?xml version="1.0" encoding="utf-8"?>
<ds:datastoreItem xmlns:ds="http://schemas.openxmlformats.org/officeDocument/2006/customXml" ds:itemID="{606F84C4-B2FC-4B95-8E55-3802A739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3527</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shrutimarathe717@gmail.com</dc:creator>
  <cp:keywords/>
  <dc:description/>
  <cp:lastModifiedBy>Marathe, Shruti Prashant</cp:lastModifiedBy>
  <cp:revision>2</cp:revision>
  <dcterms:created xsi:type="dcterms:W3CDTF">2024-02-02T13:23:00Z</dcterms:created>
  <dcterms:modified xsi:type="dcterms:W3CDTF">2024-02-02T13:23:00Z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5fc1ddc512127e840c2ab655e8025fa218e517a8ba8901ea993b89f82084281c</vt:lpwstr>
  </property>
</Properties>
</file>