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Rounded" w:cs="Arial Rounded" w:eastAsia="Arial Rounded" w:hAnsi="Arial Rounded"/>
          <w:b w:val="1"/>
          <w:color w:val="215e99"/>
          <w:sz w:val="36"/>
          <w:szCs w:val="36"/>
        </w:rPr>
      </w:pPr>
      <w:r w:rsidDel="00000000" w:rsidR="00000000" w:rsidRPr="00000000">
        <w:rPr>
          <w:rFonts w:ascii="Arial Rounded" w:cs="Arial Rounded" w:eastAsia="Arial Rounded" w:hAnsi="Arial Rounded"/>
          <w:b w:val="1"/>
          <w:color w:val="215e99"/>
          <w:sz w:val="36"/>
          <w:szCs w:val="36"/>
          <w:rtl w:val="0"/>
        </w:rPr>
        <w:t xml:space="preserve">DUBÁI</w:t>
      </w:r>
    </w:p>
    <w:p w:rsidR="00000000" w:rsidDel="00000000" w:rsidP="00000000" w:rsidRDefault="00000000" w:rsidRPr="00000000" w14:paraId="00000002">
      <w:pPr>
        <w:spacing w:after="0" w:line="240" w:lineRule="auto"/>
        <w:jc w:val="center"/>
        <w:rPr>
          <w:rFonts w:ascii="Arial Rounded" w:cs="Arial Rounded" w:eastAsia="Arial Rounded" w:hAnsi="Arial Rounded"/>
          <w:b w:val="1"/>
          <w:color w:val="215e99"/>
          <w:sz w:val="36"/>
          <w:szCs w:val="36"/>
        </w:rPr>
      </w:pPr>
      <w:r w:rsidDel="00000000" w:rsidR="00000000" w:rsidRPr="00000000">
        <w:rPr>
          <w:rFonts w:ascii="Arial Rounded" w:cs="Arial Rounded" w:eastAsia="Arial Rounded" w:hAnsi="Arial Rounded"/>
          <w:b w:val="1"/>
          <w:color w:val="215e99"/>
          <w:sz w:val="36"/>
          <w:szCs w:val="36"/>
          <w:rtl w:val="0"/>
        </w:rPr>
        <w:t xml:space="preserve">8D / 7N</w:t>
      </w:r>
    </w:p>
    <w:p w:rsidR="00000000" w:rsidDel="00000000" w:rsidP="00000000" w:rsidRDefault="00000000" w:rsidRPr="00000000" w14:paraId="00000003">
      <w:pPr>
        <w:spacing w:after="0" w:line="240" w:lineRule="auto"/>
        <w:rPr>
          <w:rFonts w:ascii="Arial Narrow" w:cs="Arial Narrow" w:eastAsia="Arial Narrow" w:hAnsi="Arial Narrow"/>
          <w:b w:val="1"/>
          <w:i w:val="1"/>
          <w:color w:val="215e99"/>
          <w:sz w:val="22"/>
          <w:szCs w:val="22"/>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Rounded" w:cs="Arial Rounded" w:eastAsia="Arial Rounded" w:hAnsi="Arial Rounded"/>
          <w:b w:val="1"/>
          <w:color w:val="215e99"/>
          <w:sz w:val="28"/>
          <w:szCs w:val="28"/>
        </w:rPr>
      </w:pPr>
      <w:r w:rsidDel="00000000" w:rsidR="00000000" w:rsidRPr="00000000">
        <w:rPr>
          <w:rFonts w:ascii="Arial Rounded" w:cs="Arial Rounded" w:eastAsia="Arial Rounded" w:hAnsi="Arial Rounded"/>
          <w:b w:val="1"/>
          <w:color w:val="215e99"/>
          <w:sz w:val="28"/>
          <w:szCs w:val="28"/>
          <w:rtl w:val="0"/>
        </w:rPr>
        <w:t xml:space="preserve">ITINERARIO</w:t>
      </w:r>
    </w:p>
    <w:p w:rsidR="00000000" w:rsidDel="00000000" w:rsidP="00000000" w:rsidRDefault="00000000" w:rsidRPr="00000000" w14:paraId="00000005">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tl w:val="0"/>
        </w:rPr>
      </w:r>
    </w:p>
    <w:p w:rsidR="00000000" w:rsidDel="00000000" w:rsidP="00000000" w:rsidRDefault="00000000" w:rsidRPr="00000000" w14:paraId="00000006">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1: DUBAI.</w:t>
      </w:r>
    </w:p>
    <w:p w:rsidR="00000000" w:rsidDel="00000000" w:rsidP="00000000" w:rsidRDefault="00000000" w:rsidRPr="00000000" w14:paraId="00000007">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2: DUBAI.</w:t>
      </w:r>
    </w:p>
    <w:p w:rsidR="00000000" w:rsidDel="00000000" w:rsidP="00000000" w:rsidRDefault="00000000" w:rsidRPr="00000000" w14:paraId="00000008">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3: DUBAI.</w:t>
      </w:r>
    </w:p>
    <w:p w:rsidR="00000000" w:rsidDel="00000000" w:rsidP="00000000" w:rsidRDefault="00000000" w:rsidRPr="00000000" w14:paraId="00000009">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4: DUBAI.</w:t>
      </w:r>
    </w:p>
    <w:p w:rsidR="00000000" w:rsidDel="00000000" w:rsidP="00000000" w:rsidRDefault="00000000" w:rsidRPr="00000000" w14:paraId="0000000A">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5: DUBAI/ VISITA ABU DHABI / DUBAI.</w:t>
      </w:r>
    </w:p>
    <w:p w:rsidR="00000000" w:rsidDel="00000000" w:rsidP="00000000" w:rsidRDefault="00000000" w:rsidRPr="00000000" w14:paraId="0000000B">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6: DUBAI/ VISITA SHARJAH/ VISITA FUJEIRAH / DUBAI.</w:t>
      </w:r>
    </w:p>
    <w:p w:rsidR="00000000" w:rsidDel="00000000" w:rsidP="00000000" w:rsidRDefault="00000000" w:rsidRPr="00000000" w14:paraId="0000000C">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7: DUBAI.</w:t>
      </w:r>
    </w:p>
    <w:p w:rsidR="00000000" w:rsidDel="00000000" w:rsidP="00000000" w:rsidRDefault="00000000" w:rsidRPr="00000000" w14:paraId="0000000D">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8: DUBAI.</w:t>
      </w:r>
    </w:p>
    <w:p w:rsidR="00000000" w:rsidDel="00000000" w:rsidP="00000000" w:rsidRDefault="00000000" w:rsidRPr="00000000" w14:paraId="0000000E">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tl w:val="0"/>
        </w:rPr>
      </w:r>
    </w:p>
    <w:p w:rsidR="00000000" w:rsidDel="00000000" w:rsidP="00000000" w:rsidRDefault="00000000" w:rsidRPr="00000000" w14:paraId="0000000F">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tl w:val="0"/>
        </w:rPr>
      </w:r>
    </w:p>
    <w:p w:rsidR="00000000" w:rsidDel="00000000" w:rsidP="00000000" w:rsidRDefault="00000000" w:rsidRPr="00000000" w14:paraId="0000001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shd w:fill="d9d9d9" w:val="clear"/>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1 –</w:t>
      </w:r>
      <w:r w:rsidDel="00000000" w:rsidR="00000000" w:rsidRPr="00000000">
        <w:rPr>
          <w:rFonts w:ascii="Arial Narrow" w:cs="Arial Narrow" w:eastAsia="Arial Narrow" w:hAnsi="Arial Narrow"/>
          <w:b w:val="1"/>
          <w:color w:val="153d63"/>
          <w:sz w:val="20"/>
          <w:szCs w:val="20"/>
          <w:rtl w:val="0"/>
        </w:rPr>
        <w:t xml:space="preserve"> </w:t>
      </w:r>
      <w:r w:rsidDel="00000000" w:rsidR="00000000" w:rsidRPr="00000000">
        <w:rPr>
          <w:rFonts w:ascii="Arial Narrow" w:cs="Arial Narrow" w:eastAsia="Arial Narrow" w:hAnsi="Arial Narrow"/>
          <w:b w:val="1"/>
          <w:color w:val="153d63"/>
          <w:sz w:val="22"/>
          <w:szCs w:val="22"/>
          <w:rtl w:val="0"/>
        </w:rPr>
        <w:t xml:space="preserve">DUBAI.</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Llegada al aeropuerto de Dubái, asistencia de habla hispana fuera del aeropuerto por parte de nuestro representante. Traslado al hotel y alojamiento.</w:t>
      </w:r>
    </w:p>
    <w:p w:rsidR="00000000" w:rsidDel="00000000" w:rsidP="00000000" w:rsidRDefault="00000000" w:rsidRPr="00000000" w14:paraId="00000013">
      <w:pPr>
        <w:spacing w:after="0" w:line="24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4">
      <w:pPr>
        <w:shd w:fill="d9d9d9" w:val="clear"/>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Dia 2- DUBAI (Desayuno).</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Visita por la ciudad Salida hacia Deira pasando por el Zoco de las especies, Zoco de Oro; atravesando el Canal por Abra (Taxi Acuático) llegada y visita al Museo de Dubai. Por la carretera de Jumeirah, vista de la Mezquita de Jumeirah; parada para fotos en el Burj al Arab único hotel en el mundo de 7 estrellas. Parada torre más alta del mundo Burj Khalifa el edificio más alto del mundo situado en el Dubai Mall (el Mall más grande del mundo con 1000 tiendas). Regreso al hotel. Alojamiento.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hd w:fill="d9d9d9" w:val="clear"/>
        <w:tabs>
          <w:tab w:val="center" w:leader="none" w:pos="4419"/>
        </w:tabs>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3 –</w:t>
      </w:r>
      <w:r w:rsidDel="00000000" w:rsidR="00000000" w:rsidRPr="00000000">
        <w:rPr>
          <w:rFonts w:ascii="Libre Franklin Medium" w:cs="Libre Franklin Medium" w:eastAsia="Libre Franklin Medium" w:hAnsi="Libre Franklin Medium"/>
          <w:b w:val="1"/>
          <w:color w:val="1f4e79"/>
          <w:rtl w:val="0"/>
        </w:rPr>
        <w:t xml:space="preserve"> </w:t>
      </w:r>
      <w:r w:rsidDel="00000000" w:rsidR="00000000" w:rsidRPr="00000000">
        <w:rPr>
          <w:rFonts w:ascii="Arial Narrow" w:cs="Arial Narrow" w:eastAsia="Arial Narrow" w:hAnsi="Arial Narrow"/>
          <w:b w:val="1"/>
          <w:color w:val="153d63"/>
          <w:sz w:val="22"/>
          <w:szCs w:val="22"/>
          <w:rtl w:val="0"/>
        </w:rPr>
        <w:t xml:space="preserve">DUBAI (Desayuno y cena).</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Mañana libre. Por la noche salida a las 19:30 hrs. Para disfrutar de las vistas y los sonidos de la cala de Dubai navegando 2 horas abordo en un Dhow tradicional. El viaje se realiza desde la desembocadura del arroyo, a lo largo del mismo hasta el iluminado Dubai Creek Golf Club que asemeja a una vela de barco. Cena incluida. Regreso al hotel. Alojamiento. </w:t>
      </w:r>
    </w:p>
    <w:p w:rsidR="00000000" w:rsidDel="00000000" w:rsidP="00000000" w:rsidRDefault="00000000" w:rsidRPr="00000000" w14:paraId="00000019">
      <w:pPr>
        <w:spacing w:after="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A">
      <w:pPr>
        <w:shd w:fill="d9d9d9" w:val="clear"/>
        <w:tabs>
          <w:tab w:val="center" w:leader="none" w:pos="4419"/>
        </w:tabs>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4 – </w:t>
      </w:r>
      <w:r w:rsidDel="00000000" w:rsidR="00000000" w:rsidRPr="00000000">
        <w:rPr>
          <w:rFonts w:ascii="Arial Narrow" w:cs="Arial Narrow" w:eastAsia="Arial Narrow" w:hAnsi="Arial Narrow"/>
          <w:b w:val="1"/>
          <w:color w:val="153d63"/>
          <w:sz w:val="22"/>
          <w:szCs w:val="22"/>
          <w:u w:val="single"/>
          <w:rtl w:val="0"/>
        </w:rPr>
        <w:t xml:space="preserve">DUBAI (</w:t>
      </w:r>
      <w:r w:rsidDel="00000000" w:rsidR="00000000" w:rsidRPr="00000000">
        <w:rPr>
          <w:rFonts w:ascii="Arial Narrow" w:cs="Arial Narrow" w:eastAsia="Arial Narrow" w:hAnsi="Arial Narrow"/>
          <w:b w:val="1"/>
          <w:color w:val="153d63"/>
          <w:sz w:val="22"/>
          <w:szCs w:val="22"/>
          <w:rtl w:val="0"/>
        </w:rPr>
        <w:t xml:space="preserve">Desayuno y cena).  </w:t>
      </w:r>
      <w:r w:rsidDel="00000000" w:rsidR="00000000" w:rsidRPr="00000000">
        <w:rPr>
          <w:rtl w:val="0"/>
        </w:rPr>
        <w:tab/>
      </w:r>
      <w:r w:rsidDel="00000000" w:rsidR="00000000" w:rsidRPr="00000000">
        <w:rPr>
          <w:rFonts w:ascii="Arial Narrow" w:cs="Arial Narrow" w:eastAsia="Arial Narrow" w:hAnsi="Arial Narrow"/>
          <w:b w:val="1"/>
          <w:color w:val="153d63"/>
          <w:sz w:val="22"/>
          <w:szCs w:val="22"/>
          <w:rtl w:val="0"/>
        </w:rPr>
        <w:t xml:space="preserve">  </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Mañana libre. Alrededor de las 15:00 a 15:30 hrs. los recogerán para realizar la excursión más popular Los Land Cruisers realizaremos un excitante trayecto por las fantásticas altas dunas donde podrán tomar fotografías únicas de la puesta de sol árabe. Una vez que se oculte el sol detrás de las dunas de arena dorada, nos dirigiremos a un campo en el Desierto. El olor a la fresca brocheta, el cordero a la parrilla, las hogueras, las tradicionales pipas de agua y los relajantes sonidos de la música árabe nos invitan a pasar una tarde inolvidable. </w:t>
      </w:r>
    </w:p>
    <w:p w:rsidR="00000000" w:rsidDel="00000000" w:rsidP="00000000" w:rsidRDefault="00000000" w:rsidRPr="00000000" w14:paraId="0000001C">
      <w:pPr>
        <w:spacing w:after="0" w:lineRule="auto"/>
        <w:ind w:left="36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D">
      <w:pPr>
        <w:spacing w:after="0" w:lineRule="auto"/>
        <w:ind w:left="36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Tras la suntuosa cena disfrutaremos del antiguo arte de la Danza del Vientre. (Se encuentran incluidos: Ski por la arena, pintarse con henna, agua, refrescos, te y café). Regreso al hotel. Alojamiento. </w:t>
      </w:r>
    </w:p>
    <w:p w:rsidR="00000000" w:rsidDel="00000000" w:rsidP="00000000" w:rsidRDefault="00000000" w:rsidRPr="00000000" w14:paraId="0000001F">
      <w:pPr>
        <w:spacing w:after="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0">
      <w:pPr>
        <w:spacing w:after="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1">
      <w:pPr>
        <w:shd w:fill="d9d9d9" w:val="clear"/>
        <w:tabs>
          <w:tab w:val="center" w:leader="none" w:pos="4419"/>
        </w:tabs>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0e2740"/>
          <w:sz w:val="22"/>
          <w:szCs w:val="22"/>
          <w:rtl w:val="0"/>
        </w:rPr>
        <w:t xml:space="preserve">Día 5 – DUBAI / VISITA ABU DHABI / DUBAI (Desayuno y almuerzo). </w:t>
      </w:r>
      <w:r w:rsidDel="00000000" w:rsidR="00000000" w:rsidRPr="00000000">
        <w:rPr>
          <w:rtl w:val="0"/>
        </w:rPr>
        <w:tab/>
      </w:r>
      <w:r w:rsidDel="00000000" w:rsidR="00000000" w:rsidRPr="00000000">
        <w:rPr>
          <w:rFonts w:ascii="Arial Narrow" w:cs="Arial Narrow" w:eastAsia="Arial Narrow" w:hAnsi="Arial Narrow"/>
          <w:b w:val="1"/>
          <w:color w:val="0e2740"/>
          <w:sz w:val="22"/>
          <w:szCs w:val="22"/>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Visita a Abu Dhabi. Recorrido de Dubái pasando por Puerto Jebel Ali, el puerto más grande del mundo realizado por los hombres hasta la capital de UAE. (2 horas aproximadas). Admiraremos la Mezquita del Jeque Zayed la tercera más grande del mundo; así como la tumba del mismo, antiguo presidente de UAE y padre de la nación. Continuación hasta el puente de Al Maqta pasando por una de las áreas más ricas de Abu Dhabi, el área de los Ministros. Llegada a la calle Corniche que es comparada con Manhattan. Parada para fotos en el hotel Emirates Palace. Este hotel tiene su propio helipuerto y puerto. Continuamos a Al Batee Area, donde se encuentran los palacios de la familia Real. Almuerzo en restaurante típico. Visita panorámica al parque de Ferrari (breve tiempo para sacar fotos y ver tiendas). Regreso a Dubái. Alojamiento.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shd w:fill="d9d9d9" w:val="clear"/>
        <w:tabs>
          <w:tab w:val="center" w:leader="none" w:pos="4419"/>
        </w:tabs>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0e2740"/>
          <w:sz w:val="22"/>
          <w:szCs w:val="22"/>
          <w:rtl w:val="0"/>
        </w:rPr>
        <w:t xml:space="preserve">Día 6 – DUBAI/ VISITASHARJAH / VISITA FUJEIRAH / DUBAI (Desayuno y almuerzo).  </w:t>
      </w:r>
      <w:r w:rsidDel="00000000" w:rsidR="00000000" w:rsidRPr="00000000">
        <w:rPr>
          <w:rtl w:val="0"/>
        </w:rPr>
        <w:tab/>
      </w:r>
      <w:r w:rsidDel="00000000" w:rsidR="00000000" w:rsidRPr="00000000">
        <w:rPr>
          <w:rFonts w:ascii="Arial Narrow" w:cs="Arial Narrow" w:eastAsia="Arial Narrow" w:hAnsi="Arial Narrow"/>
          <w:b w:val="1"/>
          <w:color w:val="0e2740"/>
          <w:sz w:val="22"/>
          <w:szCs w:val="22"/>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Visita 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emirato de Sharjah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donde visitaremos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El Zoco Azul, conocido por la venta de artesanías, pasaremos por la mezquita Faisal que ha sido regalo del difunto Rey Faisal al emirato de Sharjah, seguimos hacia la Costa Este Fujairah la excursión comienza con un paseo por el paisaje del desierto a través del Oasis Al Daid a Masafi. Justo antes de llegar a Masafi, nos detendremos en el mercado local Mercado de los viernes, que ha sido creado por los comerciantes desde antaño. Se puede encontrar de todo, desde frutas, plantas de interior, juguetes, cerámicas, tapices y todo tipo de regalos. Continuación a través de las montañas de Hajar hasta bajar a las aguas azules del Golfo de Oman, y divisar la bella Dibba. Almuerzo en hotel 4* de playa, día, de regreso visita a la Mezquita Bidiyah, la mezquita más antigua de UAE. Nuestra ruta sigue a lo largo de la costa de Khorr Fakkan. En camino se pasará por Fujairah, el único emirato en la costa este, regreso al hotel y alojamiento. </w:t>
      </w:r>
    </w:p>
    <w:p w:rsidR="00000000" w:rsidDel="00000000" w:rsidP="00000000" w:rsidRDefault="00000000" w:rsidRPr="00000000" w14:paraId="00000026">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7">
      <w:pPr>
        <w:shd w:fill="d9d9d9" w:val="clear"/>
        <w:tabs>
          <w:tab w:val="center" w:leader="none" w:pos="4419"/>
        </w:tabs>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7 – DUBAI (Desayuno).  </w:t>
        <w:tab/>
        <w:t xml:space="preserve">  </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Día libre. Regreso al hotel y alojamiento. </w:t>
      </w:r>
    </w:p>
    <w:p w:rsidR="00000000" w:rsidDel="00000000" w:rsidP="00000000" w:rsidRDefault="00000000" w:rsidRPr="00000000" w14:paraId="00000029">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A">
      <w:pPr>
        <w:shd w:fill="d9d9d9" w:val="clear"/>
        <w:tabs>
          <w:tab w:val="center" w:leader="none" w:pos="4419"/>
        </w:tabs>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8 – DUBAI (Desayuno).  </w:t>
        <w:tab/>
        <w:t xml:space="preserve">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en el hotel. A la hora prevista traslado al aeropuerto de Dubai. Fin de Servicios. </w:t>
      </w:r>
    </w:p>
    <w:p w:rsidR="00000000" w:rsidDel="00000000" w:rsidP="00000000" w:rsidRDefault="00000000" w:rsidRPr="00000000" w14:paraId="0000002C">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D">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E">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F">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0">
      <w:pPr>
        <w:shd w:fill="d9d9d9" w:val="clea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color w:val="153d63"/>
          <w:sz w:val="22"/>
          <w:szCs w:val="22"/>
          <w:rtl w:val="0"/>
        </w:rPr>
        <w:t xml:space="preserve">SERVICIO INCLUIDOS </w:t>
      </w:r>
      <w:r w:rsidDel="00000000" w:rsidR="00000000" w:rsidRPr="00000000">
        <w:rPr>
          <w:rtl w:val="0"/>
        </w:rPr>
      </w:r>
    </w:p>
    <w:p w:rsidR="00000000" w:rsidDel="00000000" w:rsidP="00000000" w:rsidRDefault="00000000" w:rsidRPr="00000000" w14:paraId="00000031">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07 noches de hotel en Dubai en base de alojamiento 4* y desayuno diario.</w:t>
      </w:r>
    </w:p>
    <w:p w:rsidR="00000000" w:rsidDel="00000000" w:rsidP="00000000" w:rsidRDefault="00000000" w:rsidRPr="00000000" w14:paraId="00000032">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Visita de Dubai. </w:t>
      </w:r>
    </w:p>
    <w:p w:rsidR="00000000" w:rsidDel="00000000" w:rsidP="00000000" w:rsidRDefault="00000000" w:rsidRPr="00000000" w14:paraId="00000033">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Visita de Abu Dhabi con almuerzo. </w:t>
      </w:r>
    </w:p>
    <w:p w:rsidR="00000000" w:rsidDel="00000000" w:rsidP="00000000" w:rsidRDefault="00000000" w:rsidRPr="00000000" w14:paraId="00000034">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Safari por el desierto con cena BBQ. </w:t>
      </w:r>
    </w:p>
    <w:p w:rsidR="00000000" w:rsidDel="00000000" w:rsidP="00000000" w:rsidRDefault="00000000" w:rsidRPr="00000000" w14:paraId="00000035">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Cena a bordo de un barco tradicional Dhow. </w:t>
      </w:r>
    </w:p>
    <w:p w:rsidR="00000000" w:rsidDel="00000000" w:rsidP="00000000" w:rsidRDefault="00000000" w:rsidRPr="00000000" w14:paraId="00000036">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Visita de los Emiratos Sharjah y Fujeirah con almuerzo. </w:t>
      </w:r>
    </w:p>
    <w:p w:rsidR="00000000" w:rsidDel="00000000" w:rsidP="00000000" w:rsidRDefault="00000000" w:rsidRPr="00000000" w14:paraId="00000037">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Todos los traslados se realizan en coches A/C. </w:t>
      </w:r>
    </w:p>
    <w:p w:rsidR="00000000" w:rsidDel="00000000" w:rsidP="00000000" w:rsidRDefault="00000000" w:rsidRPr="00000000" w14:paraId="00000038">
      <w:pPr>
        <w:numPr>
          <w:ilvl w:val="0"/>
          <w:numId w:val="6"/>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Traslado aeropuerto - hotel - aeropuerto con asistencia de habla hispana o portuguesa. </w:t>
      </w:r>
    </w:p>
    <w:p w:rsidR="00000000" w:rsidDel="00000000" w:rsidP="00000000" w:rsidRDefault="00000000" w:rsidRPr="00000000" w14:paraId="00000039">
      <w:pPr>
        <w:spacing w:after="0" w:lineRule="auto"/>
        <w:ind w:left="36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3A">
      <w:pPr>
        <w:spacing w:after="0"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3B">
      <w:pPr>
        <w:shd w:fill="d9d9d9" w:val="clea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color w:val="153d63"/>
          <w:sz w:val="22"/>
          <w:szCs w:val="22"/>
          <w:rtl w:val="0"/>
        </w:rPr>
        <w:t xml:space="preserve">SERVICIO NO INCLUIDOS  </w:t>
      </w:r>
      <w:r w:rsidDel="00000000" w:rsidR="00000000" w:rsidRPr="00000000">
        <w:rPr>
          <w:rtl w:val="0"/>
        </w:rPr>
      </w:r>
    </w:p>
    <w:p w:rsidR="00000000" w:rsidDel="00000000" w:rsidP="00000000" w:rsidRDefault="00000000" w:rsidRPr="00000000" w14:paraId="0000003C">
      <w:pPr>
        <w:numPr>
          <w:ilvl w:val="0"/>
          <w:numId w:val="1"/>
        </w:numPr>
        <w:ind w:left="720" w:hanging="360"/>
        <w:rPr>
          <w:rFonts w:ascii="Arial Narrow" w:cs="Arial Narrow" w:eastAsia="Arial Narrow" w:hAnsi="Arial Narrow"/>
          <w:b w:val="1"/>
          <w:color w:val="000000"/>
          <w:sz w:val="22"/>
          <w:szCs w:val="22"/>
        </w:rPr>
      </w:pPr>
      <w:r w:rsidDel="00000000" w:rsidR="00000000" w:rsidRPr="00000000">
        <w:rPr>
          <w:rFonts w:ascii="Arial Narrow" w:cs="Arial Narrow" w:eastAsia="Arial Narrow" w:hAnsi="Arial Narrow"/>
          <w:color w:val="000000"/>
          <w:sz w:val="22"/>
          <w:szCs w:val="22"/>
          <w:rtl w:val="0"/>
        </w:rPr>
        <w:t xml:space="preserve">Visado </w:t>
      </w:r>
      <w:r w:rsidDel="00000000" w:rsidR="00000000" w:rsidRPr="00000000">
        <w:rPr>
          <w:rtl w:val="0"/>
        </w:rPr>
      </w:r>
    </w:p>
    <w:p w:rsidR="00000000" w:rsidDel="00000000" w:rsidP="00000000" w:rsidRDefault="00000000" w:rsidRPr="00000000" w14:paraId="0000003D">
      <w:pPr>
        <w:numPr>
          <w:ilvl w:val="0"/>
          <w:numId w:val="2"/>
        </w:numPr>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Propinas durante todo el viaje. </w:t>
      </w:r>
    </w:p>
    <w:p w:rsidR="00000000" w:rsidDel="00000000" w:rsidP="00000000" w:rsidRDefault="00000000" w:rsidRPr="00000000" w14:paraId="0000003E">
      <w:pPr>
        <w:numPr>
          <w:ilvl w:val="0"/>
          <w:numId w:val="3"/>
        </w:numPr>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Todo extra no mencionado en el itinerario. </w:t>
      </w:r>
    </w:p>
    <w:p w:rsidR="00000000" w:rsidDel="00000000" w:rsidP="00000000" w:rsidRDefault="00000000" w:rsidRPr="00000000" w14:paraId="0000003F">
      <w:pPr>
        <w:numPr>
          <w:ilvl w:val="0"/>
          <w:numId w:val="4"/>
        </w:numPr>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Los impuestos de hotel (TDF) 6$ por noche por cuarto se paga directo por el cliente a la llegada </w:t>
      </w:r>
    </w:p>
    <w:p w:rsidR="00000000" w:rsidDel="00000000" w:rsidP="00000000" w:rsidRDefault="00000000" w:rsidRPr="00000000" w14:paraId="00000040">
      <w:pPr>
        <w:ind w:left="360" w:firstLine="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8" w:top="1701"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Arial Rounded"/>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re Franklin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-1777363</wp:posOffset>
          </wp:positionH>
          <wp:positionV relativeFrom="paragraph">
            <wp:posOffset>-278764</wp:posOffset>
          </wp:positionV>
          <wp:extent cx="9334500" cy="601980"/>
          <wp:effectExtent b="0" l="0" r="0" t="0"/>
          <wp:wrapNone/>
          <wp:docPr id="49618120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34500" cy="6019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867650" cy="1066593"/>
          <wp:effectExtent b="0" l="0" r="0" t="0"/>
          <wp:wrapSquare wrapText="bothSides" distB="0" distT="0" distL="114300" distR="114300"/>
          <wp:docPr id="4961812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67650" cy="106659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3F475D"/>
  </w:style>
  <w:style w:type="paragraph" w:styleId="Ttulo1">
    <w:name w:val="heading 1"/>
    <w:basedOn w:val="Normal"/>
    <w:next w:val="Normal"/>
    <w:link w:val="Ttulo1Car"/>
    <w:uiPriority w:val="9"/>
    <w:qFormat w:val="1"/>
    <w:rsid w:val="00BA15C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BA15C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BA15CF"/>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BA15CF"/>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BA15CF"/>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BA15CF"/>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BA15C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A15C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A15C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A15C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BA15C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A15C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A15C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A15C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A15C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A15C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A15C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A15CF"/>
    <w:rPr>
      <w:rFonts w:cstheme="majorBidi" w:eastAsiaTheme="majorEastAsia"/>
      <w:color w:val="272727" w:themeColor="text1" w:themeTint="0000D8"/>
    </w:rPr>
  </w:style>
  <w:style w:type="paragraph" w:styleId="Ttulo">
    <w:name w:val="Title"/>
    <w:basedOn w:val="Normal"/>
    <w:next w:val="Normal"/>
    <w:link w:val="TtuloCar"/>
    <w:uiPriority w:val="10"/>
    <w:qFormat w:val="1"/>
    <w:rsid w:val="00BA15CF"/>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BA15CF"/>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BA15CF"/>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BA15C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A15C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A15CF"/>
    <w:rPr>
      <w:i w:val="1"/>
      <w:iCs w:val="1"/>
      <w:color w:val="404040" w:themeColor="text1" w:themeTint="0000BF"/>
    </w:rPr>
  </w:style>
  <w:style w:type="paragraph" w:styleId="Prrafodelista">
    <w:name w:val="List Paragraph"/>
    <w:basedOn w:val="Normal"/>
    <w:uiPriority w:val="34"/>
    <w:qFormat w:val="1"/>
    <w:rsid w:val="00BA15CF"/>
    <w:pPr>
      <w:ind w:left="720"/>
      <w:contextualSpacing w:val="1"/>
    </w:pPr>
  </w:style>
  <w:style w:type="character" w:styleId="nfasisintenso">
    <w:name w:val="Intense Emphasis"/>
    <w:basedOn w:val="Fuentedeprrafopredeter"/>
    <w:uiPriority w:val="21"/>
    <w:qFormat w:val="1"/>
    <w:rsid w:val="00BA15CF"/>
    <w:rPr>
      <w:i w:val="1"/>
      <w:iCs w:val="1"/>
      <w:color w:val="0f4761" w:themeColor="accent1" w:themeShade="0000BF"/>
    </w:rPr>
  </w:style>
  <w:style w:type="paragraph" w:styleId="Citadestacada">
    <w:name w:val="Intense Quote"/>
    <w:basedOn w:val="Normal"/>
    <w:next w:val="Normal"/>
    <w:link w:val="CitadestacadaCar"/>
    <w:uiPriority w:val="30"/>
    <w:qFormat w:val="1"/>
    <w:rsid w:val="00BA15C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A15CF"/>
    <w:rPr>
      <w:i w:val="1"/>
      <w:iCs w:val="1"/>
      <w:color w:val="0f4761" w:themeColor="accent1" w:themeShade="0000BF"/>
    </w:rPr>
  </w:style>
  <w:style w:type="character" w:styleId="Referenciaintensa">
    <w:name w:val="Intense Reference"/>
    <w:basedOn w:val="Fuentedeprrafopredeter"/>
    <w:uiPriority w:val="32"/>
    <w:qFormat w:val="1"/>
    <w:rsid w:val="00BA15CF"/>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val="1"/>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val="1"/>
    <w:unhideWhenUsed w:val="1"/>
    <w:rsid w:val="00612827"/>
    <w:rPr>
      <w:sz w:val="16"/>
      <w:szCs w:val="16"/>
    </w:rPr>
  </w:style>
  <w:style w:type="paragraph" w:styleId="Textocomentario">
    <w:name w:val="annotation text"/>
    <w:basedOn w:val="Normal"/>
    <w:link w:val="TextocomentarioCar"/>
    <w:uiPriority w:val="99"/>
    <w:semiHidden w:val="1"/>
    <w:unhideWhenUsed w:val="1"/>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12827"/>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12827"/>
    <w:rPr>
      <w:b w:val="1"/>
      <w:bCs w:val="1"/>
    </w:rPr>
  </w:style>
  <w:style w:type="character" w:styleId="AsuntodelcomentarioCar" w:customStyle="1">
    <w:name w:val="Asunto del comentario Car"/>
    <w:basedOn w:val="TextocomentarioCar"/>
    <w:link w:val="Asuntodelcomentario"/>
    <w:uiPriority w:val="99"/>
    <w:semiHidden w:val="1"/>
    <w:rsid w:val="00612827"/>
    <w:rPr>
      <w:b w:val="1"/>
      <w:bCs w:val="1"/>
      <w:sz w:val="20"/>
      <w:szCs w:val="20"/>
    </w:rPr>
  </w:style>
  <w:style w:type="paragraph" w:styleId="paragraph" w:customStyle="1">
    <w:name w:val="paragraph"/>
    <w:basedOn w:val="Normal"/>
    <w:rsid w:val="00E0615C"/>
    <w:pPr>
      <w:spacing w:after="100" w:afterAutospacing="1" w:before="100" w:beforeAutospacing="1" w:line="240" w:lineRule="auto"/>
    </w:pPr>
    <w:rPr>
      <w:rFonts w:ascii="Times New Roman" w:cs="Times New Roman" w:eastAsia="Times New Roman" w:hAnsi="Times New Roman"/>
      <w:kern w:val="0"/>
      <w:lang w:eastAsia="es-CO"/>
    </w:rPr>
  </w:style>
  <w:style w:type="paragraph" w:styleId="Sinespaciado">
    <w:name w:val="No Spacing"/>
    <w:uiPriority w:val="1"/>
    <w:qFormat w:val="1"/>
    <w:rsid w:val="00513ECF"/>
    <w:pPr>
      <w:spacing w:after="0" w:line="240" w:lineRule="auto"/>
    </w:pPr>
  </w:style>
  <w:style w:type="paragraph" w:styleId="NormalWeb">
    <w:name w:val="Normal (Web)"/>
    <w:basedOn w:val="Normal"/>
    <w:uiPriority w:val="99"/>
    <w:unhideWhenUsed w:val="1"/>
    <w:rsid w:val="00146692"/>
    <w:pPr>
      <w:spacing w:after="100" w:afterAutospacing="1" w:before="100" w:beforeAutospacing="1" w:line="240" w:lineRule="auto"/>
    </w:pPr>
    <w:rPr>
      <w:rFonts w:ascii="Times New Roman" w:cs="Times New Roman" w:eastAsia="Times New Roman" w:hAnsi="Times New Roman"/>
      <w:kern w:val="0"/>
      <w:lang w:eastAsia="es-CO"/>
    </w:rPr>
  </w:style>
  <w:style w:type="table" w:styleId="TableGrid">
    <w:name w:val="Table Grid"/>
    <w:basedOn w:val="Tabla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11" Type="http://schemas.openxmlformats.org/officeDocument/2006/relationships/font" Target="fonts/NotoSansSymbols-regular.ttf"/><Relationship Id="rId10" Type="http://schemas.openxmlformats.org/officeDocument/2006/relationships/font" Target="fonts/LibreFranklinMedium-boldItalic.ttf"/><Relationship Id="rId12" Type="http://schemas.openxmlformats.org/officeDocument/2006/relationships/font" Target="fonts/NotoSansSymbols-bold.ttf"/><Relationship Id="rId9" Type="http://schemas.openxmlformats.org/officeDocument/2006/relationships/font" Target="fonts/LibreFranklinMedium-italic.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LibreFranklinMedium-regular.ttf"/><Relationship Id="rId8" Type="http://schemas.openxmlformats.org/officeDocument/2006/relationships/font" Target="fonts/LibreFranklin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HyvIp8oKk+0C7BQBxh/QGrXfFg==">CgMxLjA4AHIhMV85eVZJelFGQkQtYjdVX1EteVRPdUFzSzZuQW1nTTdE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2025-03-27T19:19:00.0000000Z</dcterms:created>
  <dc:creator>User</dc:creator>
</cp:coreProperties>
</file>