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AD80" w14:textId="48F20613" w:rsidR="00741DAB" w:rsidRPr="00FF5373" w:rsidRDefault="00C3463C" w:rsidP="00FF5373">
      <w:pPr>
        <w:pStyle w:val="a3"/>
        <w:spacing w:before="200" w:after="200"/>
        <w:rPr>
          <w:szCs w:val="30"/>
        </w:rPr>
      </w:pPr>
      <w:r w:rsidRPr="00C3463C">
        <w:rPr>
          <w:rFonts w:hint="eastAsia"/>
          <w:szCs w:val="30"/>
        </w:rPr>
        <w:t>ウェブ小説のメタデータに基づく連載継続可能性の予測</w:t>
      </w:r>
    </w:p>
    <w:p w14:paraId="2854FF50" w14:textId="35495271" w:rsidR="00741DAB" w:rsidRPr="00825B05" w:rsidRDefault="00962C9C" w:rsidP="00F451B8">
      <w:pPr>
        <w:pStyle w:val="a5"/>
        <w:ind w:left="1" w:firstLineChars="388" w:firstLine="931"/>
      </w:pPr>
      <w:r>
        <w:t xml:space="preserve">  </w:t>
      </w:r>
      <w:r w:rsidR="006F2890">
        <w:rPr>
          <w:rFonts w:hint="eastAsia"/>
        </w:rPr>
        <w:t>発表者</w:t>
      </w:r>
      <w:r w:rsidR="006F2890">
        <w:t>:</w:t>
      </w:r>
      <w:r w:rsidR="00C20E65">
        <w:t xml:space="preserve"> </w:t>
      </w:r>
      <w:r w:rsidR="006F2890">
        <w:t xml:space="preserve"> </w:t>
      </w:r>
      <w:r w:rsidR="00741DAB" w:rsidRPr="00825B05">
        <w:t>I</w:t>
      </w:r>
      <w:r w:rsidR="00741DAB" w:rsidRPr="00825B05">
        <w:t>類</w:t>
      </w:r>
      <w:r w:rsidR="00741DAB" w:rsidRPr="00825B05">
        <w:t xml:space="preserve"> </w:t>
      </w:r>
      <w:r w:rsidR="007F7F18">
        <w:rPr>
          <w:rFonts w:hint="eastAsia"/>
        </w:rPr>
        <w:t>メディア情報学</w:t>
      </w:r>
      <w:r w:rsidR="00741DAB" w:rsidRPr="00825B05">
        <w:t>プログラム</w:t>
      </w:r>
      <w:r w:rsidR="006F2890">
        <w:rPr>
          <w:rFonts w:hint="eastAsia"/>
        </w:rPr>
        <w:t xml:space="preserve">　　学籍番号</w:t>
      </w:r>
      <w:r w:rsidR="006F2890">
        <w:t xml:space="preserve"> </w:t>
      </w:r>
      <w:r w:rsidR="007F7F18">
        <w:rPr>
          <w:rFonts w:hint="eastAsia"/>
        </w:rPr>
        <w:t>2210306</w:t>
      </w:r>
      <w:r w:rsidR="006F2890">
        <w:rPr>
          <w:rFonts w:hint="eastAsia"/>
        </w:rPr>
        <w:t xml:space="preserve"> </w:t>
      </w:r>
      <w:r w:rsidR="006F2890">
        <w:t xml:space="preserve"> </w:t>
      </w:r>
      <w:r w:rsidR="007F7F18">
        <w:rPr>
          <w:rFonts w:hint="eastAsia"/>
        </w:rPr>
        <w:t>佐藤玲瑠</w:t>
      </w:r>
    </w:p>
    <w:p w14:paraId="5FD3649F" w14:textId="17C3F7F3" w:rsidR="00741DAB" w:rsidRDefault="006F2890" w:rsidP="00F451B8">
      <w:pPr>
        <w:pStyle w:val="a5"/>
        <w:ind w:left="1" w:firstLineChars="388" w:firstLine="931"/>
      </w:pPr>
      <w:r>
        <w:rPr>
          <w:rFonts w:hint="eastAsia"/>
        </w:rPr>
        <w:t>指導教員</w:t>
      </w:r>
      <w:r>
        <w:t xml:space="preserve">: </w:t>
      </w:r>
      <w:r w:rsidR="00C20E65">
        <w:t xml:space="preserve"> </w:t>
      </w:r>
      <w:r w:rsidR="00E86CF5" w:rsidRPr="00E86CF5">
        <w:rPr>
          <w:rFonts w:hint="eastAsia"/>
        </w:rPr>
        <w:t>久野</w:t>
      </w:r>
      <w:r w:rsidR="00E86CF5" w:rsidRPr="00E86CF5">
        <w:t xml:space="preserve"> </w:t>
      </w:r>
      <w:r w:rsidR="00E86CF5" w:rsidRPr="00E86CF5">
        <w:t>雅樹</w:t>
      </w:r>
      <w:r w:rsidR="00741DAB" w:rsidRPr="00825B05">
        <w:t xml:space="preserve"> </w:t>
      </w:r>
      <w:r w:rsidR="00741DAB" w:rsidRPr="00825B05">
        <w:t>教授</w:t>
      </w:r>
    </w:p>
    <w:p w14:paraId="7645B67D" w14:textId="77777777" w:rsidR="004239E8" w:rsidRDefault="004239E8" w:rsidP="004239E8"/>
    <w:p w14:paraId="541A554C" w14:textId="77777777" w:rsidR="004239E8" w:rsidRPr="004239E8" w:rsidRDefault="004239E8" w:rsidP="004239E8">
      <w:pPr>
        <w:sectPr w:rsidR="004239E8" w:rsidRPr="004239E8" w:rsidSect="00E53456">
          <w:headerReference w:type="default" r:id="rId7"/>
          <w:pgSz w:w="11900" w:h="16840"/>
          <w:pgMar w:top="1418" w:right="1134" w:bottom="1418" w:left="1134" w:header="851" w:footer="992" w:gutter="0"/>
          <w:cols w:space="425"/>
          <w:docGrid w:type="lines" w:linePitch="400"/>
        </w:sectPr>
      </w:pPr>
    </w:p>
    <w:p w14:paraId="11471B88" w14:textId="77777777" w:rsidR="00741DAB" w:rsidRPr="00BB650A" w:rsidRDefault="00C10762" w:rsidP="00BB650A">
      <w:pPr>
        <w:pStyle w:val="1"/>
        <w:spacing w:before="200" w:after="200"/>
      </w:pPr>
      <w:r w:rsidRPr="00BB650A">
        <w:rPr>
          <w:rFonts w:hint="eastAsia"/>
        </w:rPr>
        <w:t>1</w:t>
      </w:r>
      <w:r w:rsidRPr="00BB650A">
        <w:t xml:space="preserve">  </w:t>
      </w:r>
      <w:r w:rsidRPr="00BB650A">
        <w:rPr>
          <w:rFonts w:hint="eastAsia"/>
        </w:rPr>
        <w:t>はじめに</w:t>
      </w:r>
    </w:p>
    <w:p w14:paraId="21A24F81" w14:textId="5BBFC0F5" w:rsidR="008C7095" w:rsidRDefault="00B2563C" w:rsidP="008C7095">
      <w:pPr>
        <w:ind w:firstLineChars="100" w:firstLine="180"/>
        <w:rPr>
          <w:rFonts w:ascii="ＭＳ Ｐ明朝" w:hAnsi="ＭＳ Ｐ明朝"/>
        </w:rPr>
      </w:pPr>
      <w:r w:rsidRPr="00B133F4">
        <w:rPr>
          <w:rFonts w:ascii="ＭＳ Ｐ明朝" w:hAnsi="ＭＳ Ｐ明朝" w:hint="eastAsia"/>
          <w:szCs w:val="18"/>
        </w:rPr>
        <w:t>ウェブ小説投稿サイト</w:t>
      </w:r>
      <w:r w:rsidR="004239E8">
        <w:rPr>
          <w:rFonts w:ascii="ＭＳ Ｐ明朝" w:hAnsi="ＭＳ Ｐ明朝" w:hint="eastAsia"/>
          <w:szCs w:val="18"/>
        </w:rPr>
        <w:t>「小説家になろう」</w:t>
      </w:r>
      <w:r w:rsidRPr="00B133F4">
        <w:rPr>
          <w:rFonts w:ascii="ＭＳ Ｐ明朝" w:hAnsi="ＭＳ Ｐ明朝" w:hint="eastAsia"/>
          <w:szCs w:val="18"/>
        </w:rPr>
        <w:t>の普及は</w:t>
      </w:r>
      <w:r w:rsidR="000626C9">
        <w:rPr>
          <w:rFonts w:ascii="ＭＳ Ｐ明朝" w:hAnsi="ＭＳ Ｐ明朝" w:hint="eastAsia"/>
          <w:szCs w:val="18"/>
        </w:rPr>
        <w:t>，</w:t>
      </w:r>
      <w:r w:rsidRPr="00B133F4">
        <w:rPr>
          <w:rFonts w:ascii="ＭＳ Ｐ明朝" w:hAnsi="ＭＳ Ｐ明朝" w:hint="eastAsia"/>
          <w:szCs w:val="18"/>
        </w:rPr>
        <w:t>創作活動の裾野を広げると同時に</w:t>
      </w:r>
      <w:r w:rsidR="000626C9">
        <w:rPr>
          <w:rFonts w:ascii="ＭＳ Ｐ明朝" w:hAnsi="ＭＳ Ｐ明朝" w:hint="eastAsia"/>
          <w:szCs w:val="18"/>
        </w:rPr>
        <w:t>，</w:t>
      </w:r>
      <w:r w:rsidRPr="00B133F4">
        <w:rPr>
          <w:rFonts w:ascii="ＭＳ Ｐ明朝" w:hAnsi="ＭＳ Ｐ明朝" w:hint="eastAsia"/>
          <w:szCs w:val="18"/>
        </w:rPr>
        <w:t>膨大な作品データという新たな分析対象を生み出した</w:t>
      </w:r>
      <w:r w:rsidR="000626C9">
        <w:rPr>
          <w:rFonts w:ascii="ＭＳ Ｐ明朝" w:hAnsi="ＭＳ Ｐ明朝" w:hint="eastAsia"/>
          <w:szCs w:val="18"/>
        </w:rPr>
        <w:t>．</w:t>
      </w:r>
      <w:r w:rsidRPr="00B133F4">
        <w:rPr>
          <w:rFonts w:ascii="ＭＳ Ｐ明朝" w:hAnsi="ＭＳ Ｐ明朝" w:hint="eastAsia"/>
          <w:szCs w:val="18"/>
        </w:rPr>
        <w:t>これらのデータからは</w:t>
      </w:r>
      <w:r w:rsidR="000626C9">
        <w:rPr>
          <w:rFonts w:ascii="ＭＳ Ｐ明朝" w:hAnsi="ＭＳ Ｐ明朝" w:hint="eastAsia"/>
          <w:szCs w:val="18"/>
        </w:rPr>
        <w:t>，</w:t>
      </w:r>
      <w:r w:rsidRPr="00B133F4">
        <w:rPr>
          <w:rFonts w:ascii="ＭＳ Ｐ明朝" w:hAnsi="ＭＳ Ｐ明朝" w:hint="eastAsia"/>
          <w:szCs w:val="18"/>
        </w:rPr>
        <w:t>読者の評価傾向や作品のヒット要因など</w:t>
      </w:r>
      <w:r w:rsidR="000626C9">
        <w:rPr>
          <w:rFonts w:ascii="ＭＳ Ｐ明朝" w:hAnsi="ＭＳ Ｐ明朝" w:hint="eastAsia"/>
          <w:szCs w:val="18"/>
        </w:rPr>
        <w:t>，</w:t>
      </w:r>
      <w:r w:rsidRPr="00B133F4">
        <w:rPr>
          <w:rFonts w:ascii="ＭＳ Ｐ明朝" w:hAnsi="ＭＳ Ｐ明朝" w:hint="eastAsia"/>
          <w:szCs w:val="18"/>
        </w:rPr>
        <w:t>様々な知見を引き出せる可能性がある</w:t>
      </w:r>
      <w:r w:rsidR="000626C9">
        <w:rPr>
          <w:rFonts w:ascii="ＭＳ Ｐ明朝" w:hAnsi="ＭＳ Ｐ明朝" w:hint="eastAsia"/>
          <w:szCs w:val="18"/>
        </w:rPr>
        <w:t>．</w:t>
      </w:r>
      <w:r w:rsidRPr="00B133F4">
        <w:rPr>
          <w:rFonts w:ascii="ＭＳ Ｐ明朝" w:hAnsi="ＭＳ Ｐ明朝" w:hint="eastAsia"/>
          <w:szCs w:val="18"/>
        </w:rPr>
        <w:t>特に</w:t>
      </w:r>
      <w:r w:rsidR="000626C9">
        <w:rPr>
          <w:rFonts w:ascii="ＭＳ Ｐ明朝" w:hAnsi="ＭＳ Ｐ明朝" w:hint="eastAsia"/>
          <w:szCs w:val="18"/>
        </w:rPr>
        <w:t>，</w:t>
      </w:r>
      <w:r w:rsidRPr="00B133F4">
        <w:rPr>
          <w:rFonts w:ascii="ＭＳ Ｐ明朝" w:hAnsi="ＭＳ Ｐ明朝" w:hint="eastAsia"/>
          <w:szCs w:val="18"/>
        </w:rPr>
        <w:t>多くの作品が完結に至らず連載が途絶えてしまう「エタる」という現象は</w:t>
      </w:r>
      <w:r w:rsidR="000626C9">
        <w:rPr>
          <w:rFonts w:ascii="ＭＳ Ｐ明朝" w:hAnsi="ＭＳ Ｐ明朝" w:hint="eastAsia"/>
          <w:szCs w:val="18"/>
        </w:rPr>
        <w:t>，</w:t>
      </w:r>
      <w:r w:rsidRPr="00B133F4">
        <w:rPr>
          <w:rFonts w:ascii="ＭＳ Ｐ明朝" w:hAnsi="ＭＳ Ｐ明朝" w:hint="eastAsia"/>
          <w:szCs w:val="18"/>
        </w:rPr>
        <w:t>作者の執筆継続における課題を示唆しており</w:t>
      </w:r>
      <w:r w:rsidR="000626C9">
        <w:rPr>
          <w:rFonts w:ascii="ＭＳ Ｐ明朝" w:hAnsi="ＭＳ Ｐ明朝" w:hint="eastAsia"/>
          <w:szCs w:val="18"/>
        </w:rPr>
        <w:t>，</w:t>
      </w:r>
      <w:r w:rsidRPr="00B133F4">
        <w:rPr>
          <w:rFonts w:ascii="ＭＳ Ｐ明朝" w:hAnsi="ＭＳ Ｐ明朝" w:hint="eastAsia"/>
          <w:szCs w:val="18"/>
        </w:rPr>
        <w:t>重要な分析テーマの</w:t>
      </w:r>
      <w:r w:rsidR="0058014A">
        <w:rPr>
          <w:rFonts w:ascii="ＭＳ Ｐ明朝" w:hAnsi="ＭＳ Ｐ明朝" w:hint="eastAsia"/>
          <w:szCs w:val="18"/>
        </w:rPr>
        <w:t>1</w:t>
      </w:r>
      <w:r w:rsidRPr="00B133F4">
        <w:rPr>
          <w:rFonts w:ascii="ＭＳ Ｐ明朝" w:hAnsi="ＭＳ Ｐ明朝" w:hint="eastAsia"/>
          <w:szCs w:val="18"/>
        </w:rPr>
        <w:t>つである</w:t>
      </w:r>
      <w:r w:rsidR="000626C9">
        <w:rPr>
          <w:rFonts w:ascii="ＭＳ Ｐ明朝" w:hAnsi="ＭＳ Ｐ明朝" w:hint="eastAsia"/>
          <w:szCs w:val="18"/>
        </w:rPr>
        <w:t>．</w:t>
      </w:r>
    </w:p>
    <w:p w14:paraId="261B9215" w14:textId="62D26B7A" w:rsidR="008C7095" w:rsidRDefault="004239E8" w:rsidP="008C7095">
      <w:pPr>
        <w:ind w:firstLineChars="100" w:firstLine="180"/>
        <w:rPr>
          <w:rFonts w:ascii="ＭＳ Ｐ明朝" w:hAnsi="ＭＳ Ｐ明朝"/>
        </w:rPr>
      </w:pPr>
      <w:r>
        <w:rPr>
          <w:rFonts w:ascii="ＭＳ Ｐ明朝" w:hAnsi="ＭＳ Ｐ明朝" w:hint="eastAsia"/>
        </w:rPr>
        <w:t>同サイト</w:t>
      </w:r>
      <w:r w:rsidR="008C7095" w:rsidRPr="008C7095">
        <w:rPr>
          <w:rFonts w:ascii="ＭＳ Ｐ明朝" w:hAnsi="ＭＳ Ｐ明朝"/>
        </w:rPr>
        <w:t>の公開データを活用した研究はこれまでにも行われており</w:t>
      </w:r>
      <w:r w:rsidR="00D3234C">
        <w:rPr>
          <w:rFonts w:ascii="ＭＳ Ｐ明朝" w:hAnsi="ＭＳ Ｐ明朝"/>
        </w:rPr>
        <w:t>，</w:t>
      </w:r>
      <w:r w:rsidR="002426A4" w:rsidRPr="002426A4">
        <w:rPr>
          <w:rFonts w:ascii="ＭＳ Ｐ明朝" w:hAnsi="ＭＳ Ｐ明朝" w:hint="eastAsia"/>
        </w:rPr>
        <w:t>本田</w:t>
      </w:r>
      <w:r w:rsidR="002426A4">
        <w:rPr>
          <w:rFonts w:ascii="ＭＳ Ｐ明朝" w:hAnsi="ＭＳ Ｐ明朝" w:hint="eastAsia"/>
        </w:rPr>
        <w:t>らによる</w:t>
      </w:r>
      <w:r w:rsidR="008C7095" w:rsidRPr="008C7095">
        <w:rPr>
          <w:rFonts w:ascii="ＭＳ Ｐ明朝" w:hAnsi="ＭＳ Ｐ明朝"/>
        </w:rPr>
        <w:t>キーワードの多様性に着目した分析[1]や</w:t>
      </w:r>
      <w:r w:rsidR="00D3234C">
        <w:rPr>
          <w:rFonts w:ascii="ＭＳ Ｐ明朝" w:hAnsi="ＭＳ Ｐ明朝"/>
        </w:rPr>
        <w:t>，</w:t>
      </w:r>
      <w:r w:rsidR="002426A4" w:rsidRPr="002426A4">
        <w:rPr>
          <w:rFonts w:ascii="ＭＳ Ｐ明朝" w:hAnsi="ＭＳ Ｐ明朝" w:hint="eastAsia"/>
        </w:rPr>
        <w:t>堺</w:t>
      </w:r>
      <w:r w:rsidR="002426A4">
        <w:rPr>
          <w:rFonts w:ascii="ＭＳ Ｐ明朝" w:hAnsi="ＭＳ Ｐ明朝" w:hint="eastAsia"/>
        </w:rPr>
        <w:t>らによる</w:t>
      </w:r>
      <w:r w:rsidR="008C7095" w:rsidRPr="008C7095">
        <w:rPr>
          <w:rFonts w:ascii="ＭＳ Ｐ明朝" w:hAnsi="ＭＳ Ｐ明朝"/>
        </w:rPr>
        <w:t>メタデータを用いた流行語の抽出[2]といった事例がある</w:t>
      </w:r>
      <w:r w:rsidR="00D3234C">
        <w:rPr>
          <w:rFonts w:ascii="ＭＳ Ｐ明朝" w:hAnsi="ＭＳ Ｐ明朝"/>
        </w:rPr>
        <w:t>．</w:t>
      </w:r>
      <w:r w:rsidR="008C7095" w:rsidRPr="008C7095">
        <w:rPr>
          <w:rFonts w:ascii="ＭＳ Ｐ明朝" w:hAnsi="ＭＳ Ｐ明朝"/>
        </w:rPr>
        <w:t>しかし</w:t>
      </w:r>
      <w:r w:rsidR="00D3234C">
        <w:rPr>
          <w:rFonts w:ascii="ＭＳ Ｐ明朝" w:hAnsi="ＭＳ Ｐ明朝"/>
        </w:rPr>
        <w:t>，</w:t>
      </w:r>
      <w:r w:rsidR="008C7095" w:rsidRPr="008C7095">
        <w:rPr>
          <w:rFonts w:ascii="ＭＳ Ｐ明朝" w:hAnsi="ＭＳ Ｐ明朝"/>
        </w:rPr>
        <w:t>これらの研究は作品の特性</w:t>
      </w:r>
      <w:r w:rsidR="005B416C">
        <w:rPr>
          <w:rFonts w:ascii="ＭＳ Ｐ明朝" w:hAnsi="ＭＳ Ｐ明朝" w:hint="eastAsia"/>
        </w:rPr>
        <w:t>や</w:t>
      </w:r>
      <w:r>
        <w:rPr>
          <w:rFonts w:ascii="ＭＳ Ｐ明朝" w:hAnsi="ＭＳ Ｐ明朝" w:hint="eastAsia"/>
        </w:rPr>
        <w:t>作品</w:t>
      </w:r>
      <w:r w:rsidR="005B416C">
        <w:rPr>
          <w:rFonts w:ascii="ＭＳ Ｐ明朝" w:hAnsi="ＭＳ Ｐ明朝" w:hint="eastAsia"/>
        </w:rPr>
        <w:t>全体の傾向</w:t>
      </w:r>
      <w:r w:rsidR="008C7095" w:rsidRPr="008C7095">
        <w:rPr>
          <w:rFonts w:ascii="ＭＳ Ｐ明朝" w:hAnsi="ＭＳ Ｐ明朝"/>
        </w:rPr>
        <w:t>を分析するものであり</w:t>
      </w:r>
      <w:r w:rsidR="00D3234C">
        <w:rPr>
          <w:rFonts w:ascii="ＭＳ Ｐ明朝" w:hAnsi="ＭＳ Ｐ明朝"/>
        </w:rPr>
        <w:t>，</w:t>
      </w:r>
      <w:r w:rsidR="008C7095" w:rsidRPr="008C7095">
        <w:rPr>
          <w:rFonts w:ascii="ＭＳ Ｐ明朝" w:hAnsi="ＭＳ Ｐ明朝"/>
        </w:rPr>
        <w:t>複数のメタデータを統合して連載が継続するか否かを直接予測するモデルを定式化した研究はまだ少ない</w:t>
      </w:r>
      <w:r w:rsidR="00D3234C">
        <w:rPr>
          <w:rFonts w:ascii="ＭＳ Ｐ明朝" w:hAnsi="ＭＳ Ｐ明朝"/>
        </w:rPr>
        <w:t>．</w:t>
      </w:r>
    </w:p>
    <w:p w14:paraId="6BF61AF8" w14:textId="33494FB8" w:rsidR="006552E5" w:rsidRPr="000C6418" w:rsidRDefault="00B2563C" w:rsidP="008C7095">
      <w:pPr>
        <w:ind w:firstLineChars="100" w:firstLine="180"/>
        <w:rPr>
          <w:rFonts w:ascii="ＭＳ Ｐ明朝" w:hAnsi="ＭＳ Ｐ明朝"/>
        </w:rPr>
      </w:pPr>
      <w:r w:rsidRPr="00B133F4">
        <w:rPr>
          <w:rFonts w:ascii="ＭＳ Ｐ明朝" w:hAnsi="ＭＳ Ｐ明朝" w:hint="eastAsia"/>
          <w:szCs w:val="18"/>
        </w:rPr>
        <w:t>本研究では</w:t>
      </w:r>
      <w:r w:rsidR="000626C9">
        <w:rPr>
          <w:rFonts w:ascii="ＭＳ Ｐ明朝" w:hAnsi="ＭＳ Ｐ明朝" w:hint="eastAsia"/>
          <w:szCs w:val="18"/>
        </w:rPr>
        <w:t>，</w:t>
      </w:r>
      <w:r w:rsidR="0017392E">
        <w:rPr>
          <w:rFonts w:ascii="ＭＳ Ｐ明朝" w:hAnsi="ＭＳ Ｐ明朝" w:hint="eastAsia"/>
          <w:szCs w:val="18"/>
        </w:rPr>
        <w:t>「未完結の状態で更新が</w:t>
      </w:r>
      <w:r w:rsidR="0058014A">
        <w:rPr>
          <w:rFonts w:ascii="ＭＳ Ｐ明朝" w:hAnsi="ＭＳ Ｐ明朝" w:hint="eastAsia"/>
          <w:szCs w:val="18"/>
        </w:rPr>
        <w:t>1</w:t>
      </w:r>
      <w:r w:rsidR="0017392E">
        <w:rPr>
          <w:rFonts w:ascii="ＭＳ Ｐ明朝" w:hAnsi="ＭＳ Ｐ明朝" w:hint="eastAsia"/>
          <w:szCs w:val="18"/>
        </w:rPr>
        <w:t>年以上行われない」状態のことを「エタる」と定義し</w:t>
      </w:r>
      <w:r w:rsidR="000626C9">
        <w:rPr>
          <w:rFonts w:ascii="ＭＳ Ｐ明朝" w:hAnsi="ＭＳ Ｐ明朝" w:hint="eastAsia"/>
          <w:szCs w:val="18"/>
        </w:rPr>
        <w:t>，</w:t>
      </w:r>
      <w:r w:rsidRPr="00B133F4">
        <w:rPr>
          <w:rFonts w:ascii="ＭＳ Ｐ明朝" w:hAnsi="ＭＳ Ｐ明朝" w:hint="eastAsia"/>
          <w:szCs w:val="18"/>
        </w:rPr>
        <w:t>ウェブ小説のメタデータを複合的に活用することで</w:t>
      </w:r>
      <w:r w:rsidR="000626C9">
        <w:rPr>
          <w:rFonts w:ascii="ＭＳ Ｐ明朝" w:hAnsi="ＭＳ Ｐ明朝" w:hint="eastAsia"/>
          <w:szCs w:val="18"/>
        </w:rPr>
        <w:t>，</w:t>
      </w:r>
      <w:r w:rsidR="0017392E">
        <w:rPr>
          <w:rFonts w:ascii="ＭＳ Ｐ明朝" w:hAnsi="ＭＳ Ｐ明朝" w:hint="eastAsia"/>
          <w:szCs w:val="18"/>
        </w:rPr>
        <w:t>作品がエタるか</w:t>
      </w:r>
      <w:r w:rsidR="004239E8">
        <w:rPr>
          <w:rFonts w:ascii="ＭＳ Ｐ明朝" w:hAnsi="ＭＳ Ｐ明朝" w:hint="eastAsia"/>
          <w:szCs w:val="18"/>
        </w:rPr>
        <w:t>否か</w:t>
      </w:r>
      <w:r w:rsidRPr="00B133F4">
        <w:rPr>
          <w:rFonts w:ascii="ＭＳ Ｐ明朝" w:hAnsi="ＭＳ Ｐ明朝" w:hint="eastAsia"/>
          <w:szCs w:val="18"/>
        </w:rPr>
        <w:t>を予測するモデルの構築を試みる</w:t>
      </w:r>
      <w:r w:rsidR="000626C9">
        <w:rPr>
          <w:rFonts w:ascii="ＭＳ Ｐ明朝" w:hAnsi="ＭＳ Ｐ明朝" w:hint="eastAsia"/>
          <w:szCs w:val="18"/>
        </w:rPr>
        <w:t>．</w:t>
      </w:r>
      <w:r w:rsidRPr="00B133F4">
        <w:rPr>
          <w:rFonts w:ascii="ＭＳ Ｐ明朝" w:hAnsi="ＭＳ Ｐ明朝" w:hint="eastAsia"/>
          <w:szCs w:val="18"/>
        </w:rPr>
        <w:t>具体的には</w:t>
      </w:r>
      <w:r w:rsidR="000626C9">
        <w:rPr>
          <w:rFonts w:ascii="ＭＳ Ｐ明朝" w:hAnsi="ＭＳ Ｐ明朝" w:hint="eastAsia"/>
          <w:szCs w:val="18"/>
        </w:rPr>
        <w:t>，</w:t>
      </w:r>
      <w:r w:rsidRPr="00B133F4">
        <w:rPr>
          <w:rFonts w:ascii="ＭＳ Ｐ明朝" w:hAnsi="ＭＳ Ｐ明朝" w:hint="eastAsia"/>
          <w:szCs w:val="18"/>
        </w:rPr>
        <w:t>「小説家になろう」から取得したメタデータを特徴量とし</w:t>
      </w:r>
      <w:r w:rsidR="000626C9">
        <w:rPr>
          <w:rFonts w:ascii="ＭＳ Ｐ明朝" w:hAnsi="ＭＳ Ｐ明朝" w:hint="eastAsia"/>
          <w:szCs w:val="18"/>
        </w:rPr>
        <w:t>，</w:t>
      </w:r>
      <w:r w:rsidRPr="00B133F4">
        <w:rPr>
          <w:rFonts w:ascii="ＭＳ Ｐ明朝" w:hAnsi="ＭＳ Ｐ明朝" w:hint="eastAsia"/>
          <w:szCs w:val="18"/>
        </w:rPr>
        <w:t>機械学習を用いて作品が完結するか否かを分類する</w:t>
      </w:r>
      <w:r w:rsidR="000626C9">
        <w:rPr>
          <w:rFonts w:ascii="ＭＳ Ｐ明朝" w:hAnsi="ＭＳ Ｐ明朝" w:hint="eastAsia"/>
          <w:szCs w:val="18"/>
        </w:rPr>
        <w:t>．</w:t>
      </w:r>
      <w:r w:rsidRPr="00B133F4">
        <w:rPr>
          <w:rFonts w:ascii="ＭＳ Ｐ明朝" w:hAnsi="ＭＳ Ｐ明朝" w:hint="eastAsia"/>
          <w:szCs w:val="18"/>
        </w:rPr>
        <w:t>これにより</w:t>
      </w:r>
      <w:r w:rsidR="000626C9">
        <w:rPr>
          <w:rFonts w:ascii="ＭＳ Ｐ明朝" w:hAnsi="ＭＳ Ｐ明朝" w:hint="eastAsia"/>
          <w:szCs w:val="18"/>
        </w:rPr>
        <w:t>，</w:t>
      </w:r>
      <w:r w:rsidRPr="00B133F4">
        <w:rPr>
          <w:rFonts w:ascii="ＭＳ Ｐ明朝" w:hAnsi="ＭＳ Ｐ明朝" w:hint="eastAsia"/>
          <w:szCs w:val="18"/>
        </w:rPr>
        <w:t>作品の継続性を左右する客観的な要因を明らかにすることを目指す</w:t>
      </w:r>
      <w:r w:rsidR="000626C9">
        <w:rPr>
          <w:rFonts w:ascii="ＭＳ Ｐ明朝" w:hAnsi="ＭＳ Ｐ明朝" w:hint="eastAsia"/>
          <w:szCs w:val="18"/>
        </w:rPr>
        <w:t>．</w:t>
      </w:r>
    </w:p>
    <w:p w14:paraId="58B0C18F" w14:textId="13F9985D" w:rsidR="009F71FC" w:rsidRDefault="009F71FC" w:rsidP="009F71FC">
      <w:pPr>
        <w:pStyle w:val="1"/>
        <w:spacing w:before="200" w:after="200"/>
      </w:pPr>
      <w:r w:rsidRPr="009F71FC">
        <w:rPr>
          <w:rFonts w:eastAsiaTheme="majorHAnsi" w:hint="eastAsia"/>
        </w:rPr>
        <w:t xml:space="preserve">2  </w:t>
      </w:r>
      <w:r w:rsidRPr="009F71FC">
        <w:rPr>
          <w:rFonts w:hint="eastAsia"/>
        </w:rPr>
        <w:t>データセット</w:t>
      </w:r>
    </w:p>
    <w:p w14:paraId="21FBE106" w14:textId="6F331741" w:rsidR="0009183C" w:rsidRDefault="009F71FC" w:rsidP="00591DCD">
      <w:r>
        <w:rPr>
          <w:rFonts w:hint="eastAsia"/>
        </w:rPr>
        <w:t xml:space="preserve">　</w:t>
      </w:r>
      <w:r w:rsidR="00591DCD" w:rsidRPr="00591DCD">
        <w:t>本研究で用いるデータセットは</w:t>
      </w:r>
      <w:r w:rsidR="000626C9">
        <w:t>，</w:t>
      </w:r>
      <w:r w:rsidR="00591DCD" w:rsidRPr="00591DCD">
        <w:t>ウェブ小説投稿サイト「小説家になろう」が提供する公式</w:t>
      </w:r>
      <w:r w:rsidR="00591DCD" w:rsidRPr="00591DCD">
        <w:t>API</w:t>
      </w:r>
      <w:r w:rsidR="00C3463C">
        <w:rPr>
          <w:rFonts w:hint="eastAsia"/>
        </w:rPr>
        <w:t>から得られるメタデータ</w:t>
      </w:r>
      <w:r w:rsidR="00591DCD" w:rsidRPr="00591DCD">
        <w:t>を利用して構築した</w:t>
      </w:r>
      <w:r w:rsidR="000626C9">
        <w:t>．</w:t>
      </w:r>
      <w:r w:rsidR="00591DCD" w:rsidRPr="00591DCD">
        <w:t>データ収集は取得可能な全ジャンルを対象とし</w:t>
      </w:r>
      <w:r w:rsidR="000626C9">
        <w:t>，</w:t>
      </w:r>
      <w:r w:rsidR="00B67BAA">
        <w:rPr>
          <w:rFonts w:hint="eastAsia"/>
        </w:rPr>
        <w:t>新着順や総合評価ポイント順など</w:t>
      </w:r>
      <w:r w:rsidR="000626C9">
        <w:rPr>
          <w:rFonts w:hint="eastAsia"/>
        </w:rPr>
        <w:t>，</w:t>
      </w:r>
      <w:r w:rsidR="00B67BAA">
        <w:rPr>
          <w:rFonts w:hint="eastAsia"/>
        </w:rPr>
        <w:t>20</w:t>
      </w:r>
      <w:r w:rsidR="00B67BAA">
        <w:rPr>
          <w:rFonts w:hint="eastAsia"/>
        </w:rPr>
        <w:t>種類の</w:t>
      </w:r>
      <w:r w:rsidR="00591DCD" w:rsidRPr="00591DCD">
        <w:t>ソート条件を適用し</w:t>
      </w:r>
      <w:r w:rsidR="000626C9">
        <w:t>，</w:t>
      </w:r>
      <w:r w:rsidR="00591DCD" w:rsidRPr="00591DCD">
        <w:t>各条件につき上位</w:t>
      </w:r>
      <w:r w:rsidR="00591DCD" w:rsidRPr="00591DCD">
        <w:t>2000</w:t>
      </w:r>
      <w:r w:rsidR="00591DCD" w:rsidRPr="00591DCD">
        <w:t>件の作品メタデータを取得した</w:t>
      </w:r>
      <w:r w:rsidR="004239E8">
        <w:rPr>
          <w:rFonts w:hint="eastAsia"/>
        </w:rPr>
        <w:t>後</w:t>
      </w:r>
      <w:r w:rsidR="00591DCD" w:rsidRPr="00591DCD">
        <w:t>重複を削除して統合し</w:t>
      </w:r>
      <w:r w:rsidR="000626C9">
        <w:t>，</w:t>
      </w:r>
      <w:r w:rsidR="00591DCD" w:rsidRPr="00591DCD">
        <w:t>データセットとした</w:t>
      </w:r>
      <w:r w:rsidR="000626C9">
        <w:t>．</w:t>
      </w:r>
      <w:r w:rsidR="008F37B9">
        <w:rPr>
          <w:rFonts w:hint="eastAsia"/>
        </w:rPr>
        <w:t>「</w:t>
      </w:r>
      <w:r w:rsidR="00AF2F11">
        <w:rPr>
          <w:rFonts w:hint="eastAsia"/>
        </w:rPr>
        <w:t>エタっ</w:t>
      </w:r>
      <w:r w:rsidR="00AF2F11">
        <w:rPr>
          <w:rFonts w:hint="eastAsia"/>
        </w:rPr>
        <w:t>た作品</w:t>
      </w:r>
      <w:r w:rsidR="008F37B9">
        <w:rPr>
          <w:rFonts w:hint="eastAsia"/>
        </w:rPr>
        <w:t>」を正例として</w:t>
      </w:r>
      <w:r w:rsidR="000626C9">
        <w:rPr>
          <w:rFonts w:hint="eastAsia"/>
        </w:rPr>
        <w:t>，</w:t>
      </w:r>
      <w:r w:rsidR="00591DCD" w:rsidRPr="00591DCD">
        <w:t>データセットのジャンル</w:t>
      </w:r>
      <w:r w:rsidR="001820A3">
        <w:rPr>
          <w:rFonts w:hint="eastAsia"/>
        </w:rPr>
        <w:t>ごとの作品数とエタり率</w:t>
      </w:r>
      <w:r w:rsidR="00BE25FD">
        <w:rPr>
          <w:rFonts w:hint="eastAsia"/>
        </w:rPr>
        <w:t>の抜粋</w:t>
      </w:r>
      <w:r w:rsidR="00591DCD" w:rsidRPr="00591DCD">
        <w:t>を表</w:t>
      </w:r>
      <w:r w:rsidR="00B67BAA">
        <w:rPr>
          <w:rFonts w:hint="eastAsia"/>
        </w:rPr>
        <w:t>1</w:t>
      </w:r>
      <w:r w:rsidR="00591DCD" w:rsidRPr="00591DCD">
        <w:t>に示す</w:t>
      </w:r>
      <w:r w:rsidR="000626C9">
        <w:t>．</w:t>
      </w:r>
    </w:p>
    <w:p w14:paraId="0388DE45" w14:textId="77777777" w:rsidR="001820A3" w:rsidRPr="008F37B9" w:rsidRDefault="001820A3" w:rsidP="00591DCD"/>
    <w:tbl>
      <w:tblPr>
        <w:tblW w:w="5000" w:type="pct"/>
        <w:jc w:val="center"/>
        <w:tblCellMar>
          <w:left w:w="99" w:type="dxa"/>
          <w:right w:w="99" w:type="dxa"/>
        </w:tblCellMar>
        <w:tblLook w:val="04A0" w:firstRow="1" w:lastRow="0" w:firstColumn="1" w:lastColumn="0" w:noHBand="0" w:noVBand="1"/>
      </w:tblPr>
      <w:tblGrid>
        <w:gridCol w:w="2828"/>
        <w:gridCol w:w="830"/>
        <w:gridCol w:w="945"/>
      </w:tblGrid>
      <w:tr w:rsidR="001820A3" w:rsidRPr="001820A3" w14:paraId="7424AECC" w14:textId="77777777" w:rsidTr="007B7B57">
        <w:trPr>
          <w:trHeight w:hRule="exact" w:val="340"/>
          <w:jc w:val="center"/>
        </w:trPr>
        <w:tc>
          <w:tcPr>
            <w:tcW w:w="5000" w:type="pct"/>
            <w:gridSpan w:val="3"/>
            <w:tcBorders>
              <w:top w:val="nil"/>
              <w:left w:val="nil"/>
              <w:bottom w:val="double" w:sz="6" w:space="0" w:color="auto"/>
              <w:right w:val="nil"/>
            </w:tcBorders>
            <w:noWrap/>
            <w:vAlign w:val="center"/>
          </w:tcPr>
          <w:p w14:paraId="6D8A77D9" w14:textId="36EB206E" w:rsidR="001820A3" w:rsidRPr="00EF7618" w:rsidRDefault="0009183C"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sz w:val="16"/>
                <w:szCs w:val="16"/>
              </w:rPr>
              <w:br w:type="column"/>
            </w:r>
            <w:r w:rsidR="001820A3" w:rsidRPr="00EF7618">
              <w:rPr>
                <w:sz w:val="16"/>
                <w:szCs w:val="16"/>
              </w:rPr>
              <w:t xml:space="preserve"> </w:t>
            </w:r>
            <w:r w:rsidR="001820A3" w:rsidRPr="00EF7618">
              <w:rPr>
                <w:rFonts w:hint="eastAsia"/>
                <w:sz w:val="16"/>
                <w:szCs w:val="16"/>
              </w:rPr>
              <w:t>表</w:t>
            </w:r>
            <w:r w:rsidR="001820A3" w:rsidRPr="00EF7618">
              <w:rPr>
                <w:rFonts w:hint="eastAsia"/>
                <w:sz w:val="16"/>
                <w:szCs w:val="16"/>
              </w:rPr>
              <w:t xml:space="preserve">1 </w:t>
            </w:r>
            <w:r w:rsidR="001820A3" w:rsidRPr="00EF7618">
              <w:rPr>
                <w:rFonts w:hint="eastAsia"/>
                <w:sz w:val="16"/>
                <w:szCs w:val="16"/>
              </w:rPr>
              <w:t>各ジャンルの作品数とエタり率</w:t>
            </w:r>
            <w:r w:rsidR="00FE15E8">
              <w:rPr>
                <w:rFonts w:hint="eastAsia"/>
                <w:sz w:val="16"/>
                <w:szCs w:val="16"/>
              </w:rPr>
              <w:t>の抜粋</w:t>
            </w:r>
          </w:p>
        </w:tc>
      </w:tr>
      <w:tr w:rsidR="001820A3" w:rsidRPr="001820A3" w14:paraId="1649F046" w14:textId="77777777" w:rsidTr="007B7B57">
        <w:trPr>
          <w:trHeight w:hRule="exact" w:val="340"/>
          <w:jc w:val="center"/>
        </w:trPr>
        <w:tc>
          <w:tcPr>
            <w:tcW w:w="3072" w:type="pct"/>
            <w:tcBorders>
              <w:top w:val="nil"/>
              <w:left w:val="nil"/>
              <w:bottom w:val="single" w:sz="4" w:space="0" w:color="auto"/>
              <w:right w:val="nil"/>
            </w:tcBorders>
            <w:noWrap/>
            <w:vAlign w:val="center"/>
            <w:hideMark/>
          </w:tcPr>
          <w:p w14:paraId="3E52C8C3"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ジャンル</w:t>
            </w:r>
          </w:p>
        </w:tc>
        <w:tc>
          <w:tcPr>
            <w:tcW w:w="902" w:type="pct"/>
            <w:tcBorders>
              <w:top w:val="nil"/>
              <w:left w:val="nil"/>
              <w:bottom w:val="single" w:sz="4" w:space="0" w:color="auto"/>
              <w:right w:val="nil"/>
            </w:tcBorders>
            <w:noWrap/>
            <w:vAlign w:val="center"/>
            <w:hideMark/>
          </w:tcPr>
          <w:p w14:paraId="08ECB609" w14:textId="0CA8CC8B"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作品数</w:t>
            </w:r>
          </w:p>
        </w:tc>
        <w:tc>
          <w:tcPr>
            <w:tcW w:w="1027" w:type="pct"/>
            <w:tcBorders>
              <w:top w:val="nil"/>
              <w:left w:val="nil"/>
              <w:bottom w:val="single" w:sz="4" w:space="0" w:color="auto"/>
              <w:right w:val="nil"/>
            </w:tcBorders>
            <w:noWrap/>
            <w:vAlign w:val="center"/>
            <w:hideMark/>
          </w:tcPr>
          <w:p w14:paraId="7C103EE6"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エタり率</w:t>
            </w:r>
          </w:p>
        </w:tc>
      </w:tr>
      <w:tr w:rsidR="001820A3" w:rsidRPr="001820A3" w14:paraId="3B4A69DD" w14:textId="77777777" w:rsidTr="007B7B57">
        <w:trPr>
          <w:trHeight w:hRule="exact" w:val="340"/>
          <w:jc w:val="center"/>
        </w:trPr>
        <w:tc>
          <w:tcPr>
            <w:tcW w:w="3072" w:type="pct"/>
            <w:tcBorders>
              <w:top w:val="nil"/>
              <w:left w:val="nil"/>
              <w:bottom w:val="nil"/>
              <w:right w:val="nil"/>
            </w:tcBorders>
            <w:noWrap/>
            <w:vAlign w:val="center"/>
            <w:hideMark/>
          </w:tcPr>
          <w:p w14:paraId="2D936481"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異世界(恋愛)</w:t>
            </w:r>
          </w:p>
        </w:tc>
        <w:tc>
          <w:tcPr>
            <w:tcW w:w="902" w:type="pct"/>
            <w:tcBorders>
              <w:top w:val="nil"/>
              <w:left w:val="nil"/>
              <w:bottom w:val="nil"/>
              <w:right w:val="nil"/>
            </w:tcBorders>
            <w:noWrap/>
            <w:vAlign w:val="center"/>
            <w:hideMark/>
          </w:tcPr>
          <w:p w14:paraId="0A836FC0"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10022</w:t>
            </w:r>
          </w:p>
        </w:tc>
        <w:tc>
          <w:tcPr>
            <w:tcW w:w="1027" w:type="pct"/>
            <w:tcBorders>
              <w:top w:val="nil"/>
              <w:left w:val="nil"/>
              <w:bottom w:val="nil"/>
              <w:right w:val="nil"/>
            </w:tcBorders>
            <w:noWrap/>
            <w:vAlign w:val="center"/>
            <w:hideMark/>
          </w:tcPr>
          <w:p w14:paraId="6F62C5C8"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0.3707</w:t>
            </w:r>
          </w:p>
        </w:tc>
      </w:tr>
      <w:tr w:rsidR="001820A3" w:rsidRPr="001820A3" w14:paraId="40DF24BF" w14:textId="77777777" w:rsidTr="007B7B57">
        <w:trPr>
          <w:trHeight w:hRule="exact" w:val="340"/>
          <w:jc w:val="center"/>
        </w:trPr>
        <w:tc>
          <w:tcPr>
            <w:tcW w:w="3072" w:type="pct"/>
            <w:tcBorders>
              <w:top w:val="nil"/>
              <w:left w:val="nil"/>
              <w:bottom w:val="nil"/>
              <w:right w:val="nil"/>
            </w:tcBorders>
            <w:noWrap/>
            <w:vAlign w:val="center"/>
            <w:hideMark/>
          </w:tcPr>
          <w:p w14:paraId="30CC25D1"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現実世界(恋愛)</w:t>
            </w:r>
          </w:p>
        </w:tc>
        <w:tc>
          <w:tcPr>
            <w:tcW w:w="902" w:type="pct"/>
            <w:tcBorders>
              <w:top w:val="nil"/>
              <w:left w:val="nil"/>
              <w:bottom w:val="nil"/>
              <w:right w:val="nil"/>
            </w:tcBorders>
            <w:noWrap/>
            <w:vAlign w:val="center"/>
            <w:hideMark/>
          </w:tcPr>
          <w:p w14:paraId="22D3974C"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7786</w:t>
            </w:r>
          </w:p>
        </w:tc>
        <w:tc>
          <w:tcPr>
            <w:tcW w:w="1027" w:type="pct"/>
            <w:tcBorders>
              <w:top w:val="nil"/>
              <w:left w:val="nil"/>
              <w:bottom w:val="nil"/>
              <w:right w:val="nil"/>
            </w:tcBorders>
            <w:noWrap/>
            <w:vAlign w:val="center"/>
            <w:hideMark/>
          </w:tcPr>
          <w:p w14:paraId="2A600651"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0.4003</w:t>
            </w:r>
          </w:p>
        </w:tc>
      </w:tr>
      <w:tr w:rsidR="001820A3" w:rsidRPr="001820A3" w14:paraId="0AC5CC1D" w14:textId="77777777" w:rsidTr="007B7B57">
        <w:trPr>
          <w:trHeight w:hRule="exact" w:val="340"/>
          <w:jc w:val="center"/>
        </w:trPr>
        <w:tc>
          <w:tcPr>
            <w:tcW w:w="3072" w:type="pct"/>
            <w:tcBorders>
              <w:top w:val="nil"/>
              <w:left w:val="nil"/>
              <w:bottom w:val="nil"/>
              <w:right w:val="nil"/>
            </w:tcBorders>
            <w:noWrap/>
            <w:vAlign w:val="center"/>
            <w:hideMark/>
          </w:tcPr>
          <w:p w14:paraId="4B918CA0"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ハイファンタジー(ファンタジー)</w:t>
            </w:r>
          </w:p>
        </w:tc>
        <w:tc>
          <w:tcPr>
            <w:tcW w:w="902" w:type="pct"/>
            <w:tcBorders>
              <w:top w:val="nil"/>
              <w:left w:val="nil"/>
              <w:bottom w:val="nil"/>
              <w:right w:val="nil"/>
            </w:tcBorders>
            <w:noWrap/>
            <w:vAlign w:val="center"/>
            <w:hideMark/>
          </w:tcPr>
          <w:p w14:paraId="29CCBCC7"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12085</w:t>
            </w:r>
          </w:p>
        </w:tc>
        <w:tc>
          <w:tcPr>
            <w:tcW w:w="1027" w:type="pct"/>
            <w:tcBorders>
              <w:top w:val="nil"/>
              <w:left w:val="nil"/>
              <w:bottom w:val="nil"/>
              <w:right w:val="nil"/>
            </w:tcBorders>
            <w:noWrap/>
            <w:vAlign w:val="center"/>
            <w:hideMark/>
          </w:tcPr>
          <w:p w14:paraId="2E72F24A"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0.2532</w:t>
            </w:r>
          </w:p>
        </w:tc>
      </w:tr>
      <w:tr w:rsidR="001820A3" w:rsidRPr="001820A3" w14:paraId="10C4C242" w14:textId="77777777" w:rsidTr="007B7B57">
        <w:trPr>
          <w:trHeight w:hRule="exact" w:val="340"/>
          <w:jc w:val="center"/>
        </w:trPr>
        <w:tc>
          <w:tcPr>
            <w:tcW w:w="3072" w:type="pct"/>
            <w:tcBorders>
              <w:top w:val="nil"/>
              <w:left w:val="nil"/>
              <w:bottom w:val="nil"/>
              <w:right w:val="nil"/>
            </w:tcBorders>
            <w:noWrap/>
            <w:vAlign w:val="center"/>
            <w:hideMark/>
          </w:tcPr>
          <w:p w14:paraId="222D9D65"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アクション(文芸)</w:t>
            </w:r>
          </w:p>
        </w:tc>
        <w:tc>
          <w:tcPr>
            <w:tcW w:w="902" w:type="pct"/>
            <w:tcBorders>
              <w:top w:val="nil"/>
              <w:left w:val="nil"/>
              <w:bottom w:val="nil"/>
              <w:right w:val="nil"/>
            </w:tcBorders>
            <w:noWrap/>
            <w:vAlign w:val="center"/>
            <w:hideMark/>
          </w:tcPr>
          <w:p w14:paraId="4AFBEFE0"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8357</w:t>
            </w:r>
          </w:p>
        </w:tc>
        <w:tc>
          <w:tcPr>
            <w:tcW w:w="1027" w:type="pct"/>
            <w:tcBorders>
              <w:top w:val="nil"/>
              <w:left w:val="nil"/>
              <w:bottom w:val="nil"/>
              <w:right w:val="nil"/>
            </w:tcBorders>
            <w:noWrap/>
            <w:vAlign w:val="center"/>
            <w:hideMark/>
          </w:tcPr>
          <w:p w14:paraId="3E2E4974"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0.2649</w:t>
            </w:r>
          </w:p>
        </w:tc>
      </w:tr>
      <w:tr w:rsidR="001820A3" w:rsidRPr="001820A3" w14:paraId="20F7546B" w14:textId="77777777" w:rsidTr="007B7B57">
        <w:trPr>
          <w:trHeight w:hRule="exact" w:val="340"/>
          <w:jc w:val="center"/>
        </w:trPr>
        <w:tc>
          <w:tcPr>
            <w:tcW w:w="3072" w:type="pct"/>
            <w:tcBorders>
              <w:top w:val="nil"/>
              <w:left w:val="nil"/>
              <w:bottom w:val="nil"/>
              <w:right w:val="nil"/>
            </w:tcBorders>
            <w:noWrap/>
            <w:vAlign w:val="center"/>
            <w:hideMark/>
          </w:tcPr>
          <w:p w14:paraId="15A242BC"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VRゲーム(SF)</w:t>
            </w:r>
          </w:p>
        </w:tc>
        <w:tc>
          <w:tcPr>
            <w:tcW w:w="902" w:type="pct"/>
            <w:tcBorders>
              <w:top w:val="nil"/>
              <w:left w:val="nil"/>
              <w:bottom w:val="nil"/>
              <w:right w:val="nil"/>
            </w:tcBorders>
            <w:noWrap/>
            <w:vAlign w:val="center"/>
            <w:hideMark/>
          </w:tcPr>
          <w:p w14:paraId="0CE6DD26"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5799</w:t>
            </w:r>
          </w:p>
        </w:tc>
        <w:tc>
          <w:tcPr>
            <w:tcW w:w="1027" w:type="pct"/>
            <w:tcBorders>
              <w:top w:val="nil"/>
              <w:left w:val="nil"/>
              <w:bottom w:val="nil"/>
              <w:right w:val="nil"/>
            </w:tcBorders>
            <w:noWrap/>
            <w:vAlign w:val="center"/>
            <w:hideMark/>
          </w:tcPr>
          <w:p w14:paraId="0FBEACC9"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0.1885</w:t>
            </w:r>
          </w:p>
        </w:tc>
      </w:tr>
      <w:tr w:rsidR="007B7B57" w:rsidRPr="007B7B57" w14:paraId="3A7235DA" w14:textId="77777777" w:rsidTr="007B7B57">
        <w:trPr>
          <w:trHeight w:hRule="exact" w:val="340"/>
          <w:jc w:val="center"/>
        </w:trPr>
        <w:tc>
          <w:tcPr>
            <w:tcW w:w="3072" w:type="pct"/>
            <w:tcBorders>
              <w:top w:val="nil"/>
              <w:left w:val="nil"/>
              <w:bottom w:val="nil"/>
              <w:right w:val="nil"/>
            </w:tcBorders>
            <w:noWrap/>
            <w:vAlign w:val="center"/>
            <w:hideMark/>
          </w:tcPr>
          <w:p w14:paraId="3C4CE372" w14:textId="65A98EBB" w:rsidR="007B7B57" w:rsidRPr="007B7B57" w:rsidRDefault="007B7B57" w:rsidP="007B7B57">
            <w:pPr>
              <w:widowControl/>
              <w:spacing w:line="240" w:lineRule="auto"/>
              <w:jc w:val="center"/>
              <w:rPr>
                <w:rFonts w:ascii="游ゴシック" w:eastAsia="游ゴシック" w:hAnsi="游ゴシック" w:cs="ＭＳ Ｐゴシック"/>
                <w:color w:val="000000"/>
                <w:kern w:val="0"/>
                <w:sz w:val="16"/>
                <w:szCs w:val="16"/>
              </w:rPr>
            </w:pPr>
            <w:r w:rsidRPr="007B7B57">
              <w:rPr>
                <w:rFonts w:ascii="游ゴシック" w:eastAsia="游ゴシック" w:hAnsi="游ゴシック" w:cs="ＭＳ Ｐゴシック" w:hint="eastAsia"/>
                <w:color w:val="000000"/>
                <w:kern w:val="0"/>
                <w:sz w:val="16"/>
                <w:szCs w:val="16"/>
              </w:rPr>
              <w:t>童話</w:t>
            </w:r>
            <w:r>
              <w:rPr>
                <w:rFonts w:ascii="游ゴシック" w:eastAsia="游ゴシック" w:hAnsi="游ゴシック" w:cs="ＭＳ Ｐゴシック" w:hint="eastAsia"/>
                <w:color w:val="000000"/>
                <w:kern w:val="0"/>
                <w:sz w:val="16"/>
                <w:szCs w:val="16"/>
              </w:rPr>
              <w:t>(その他)</w:t>
            </w:r>
          </w:p>
        </w:tc>
        <w:tc>
          <w:tcPr>
            <w:tcW w:w="902" w:type="pct"/>
            <w:tcBorders>
              <w:top w:val="nil"/>
              <w:left w:val="nil"/>
              <w:bottom w:val="nil"/>
              <w:right w:val="nil"/>
            </w:tcBorders>
            <w:noWrap/>
            <w:vAlign w:val="center"/>
            <w:hideMark/>
          </w:tcPr>
          <w:p w14:paraId="6CBE735D" w14:textId="77777777" w:rsidR="007B7B57" w:rsidRPr="007B7B57" w:rsidRDefault="007B7B57" w:rsidP="007B7B57">
            <w:pPr>
              <w:widowControl/>
              <w:spacing w:line="240" w:lineRule="auto"/>
              <w:jc w:val="center"/>
              <w:rPr>
                <w:rFonts w:ascii="游ゴシック" w:eastAsia="游ゴシック" w:hAnsi="游ゴシック" w:cs="ＭＳ Ｐゴシック"/>
                <w:color w:val="000000"/>
                <w:kern w:val="0"/>
                <w:sz w:val="16"/>
                <w:szCs w:val="16"/>
              </w:rPr>
            </w:pPr>
            <w:r w:rsidRPr="007B7B57">
              <w:rPr>
                <w:rFonts w:ascii="游ゴシック" w:eastAsia="游ゴシック" w:hAnsi="游ゴシック" w:cs="ＭＳ Ｐゴシック" w:hint="eastAsia"/>
                <w:color w:val="000000"/>
                <w:kern w:val="0"/>
                <w:sz w:val="16"/>
                <w:szCs w:val="16"/>
              </w:rPr>
              <w:t>2254</w:t>
            </w:r>
          </w:p>
        </w:tc>
        <w:tc>
          <w:tcPr>
            <w:tcW w:w="1027" w:type="pct"/>
            <w:tcBorders>
              <w:top w:val="nil"/>
              <w:left w:val="nil"/>
              <w:bottom w:val="nil"/>
              <w:right w:val="nil"/>
            </w:tcBorders>
            <w:noWrap/>
            <w:vAlign w:val="center"/>
            <w:hideMark/>
          </w:tcPr>
          <w:p w14:paraId="615CA6A7" w14:textId="77777777" w:rsidR="007B7B57" w:rsidRPr="007B7B57" w:rsidRDefault="007B7B57" w:rsidP="007B7B57">
            <w:pPr>
              <w:widowControl/>
              <w:spacing w:line="240" w:lineRule="auto"/>
              <w:jc w:val="center"/>
              <w:rPr>
                <w:rFonts w:ascii="游ゴシック" w:eastAsia="游ゴシック" w:hAnsi="游ゴシック" w:cs="ＭＳ Ｐゴシック"/>
                <w:color w:val="000000"/>
                <w:kern w:val="0"/>
                <w:sz w:val="16"/>
                <w:szCs w:val="16"/>
              </w:rPr>
            </w:pPr>
            <w:r w:rsidRPr="007B7B57">
              <w:rPr>
                <w:rFonts w:ascii="游ゴシック" w:eastAsia="游ゴシック" w:hAnsi="游ゴシック" w:cs="ＭＳ Ｐゴシック" w:hint="eastAsia"/>
                <w:color w:val="000000"/>
                <w:kern w:val="0"/>
                <w:sz w:val="16"/>
                <w:szCs w:val="16"/>
              </w:rPr>
              <w:t>0.6278</w:t>
            </w:r>
          </w:p>
        </w:tc>
      </w:tr>
      <w:tr w:rsidR="001820A3" w:rsidRPr="001820A3" w14:paraId="6F695582" w14:textId="77777777" w:rsidTr="007B7B57">
        <w:trPr>
          <w:trHeight w:hRule="exact" w:val="340"/>
          <w:jc w:val="center"/>
        </w:trPr>
        <w:tc>
          <w:tcPr>
            <w:tcW w:w="3072" w:type="pct"/>
            <w:tcBorders>
              <w:top w:val="nil"/>
              <w:left w:val="nil"/>
              <w:bottom w:val="nil"/>
              <w:right w:val="nil"/>
            </w:tcBorders>
            <w:noWrap/>
            <w:vAlign w:val="center"/>
            <w:hideMark/>
          </w:tcPr>
          <w:p w14:paraId="4102ABB4"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リプレイ(リプレイ)</w:t>
            </w:r>
          </w:p>
        </w:tc>
        <w:tc>
          <w:tcPr>
            <w:tcW w:w="902" w:type="pct"/>
            <w:tcBorders>
              <w:top w:val="nil"/>
              <w:left w:val="nil"/>
              <w:bottom w:val="nil"/>
              <w:right w:val="nil"/>
            </w:tcBorders>
            <w:noWrap/>
            <w:vAlign w:val="center"/>
            <w:hideMark/>
          </w:tcPr>
          <w:p w14:paraId="1E81F155"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506</w:t>
            </w:r>
          </w:p>
        </w:tc>
        <w:tc>
          <w:tcPr>
            <w:tcW w:w="1027" w:type="pct"/>
            <w:tcBorders>
              <w:top w:val="nil"/>
              <w:left w:val="nil"/>
              <w:bottom w:val="nil"/>
              <w:right w:val="nil"/>
            </w:tcBorders>
            <w:noWrap/>
            <w:vAlign w:val="center"/>
            <w:hideMark/>
          </w:tcPr>
          <w:p w14:paraId="7A1414A7"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0.3162</w:t>
            </w:r>
          </w:p>
        </w:tc>
      </w:tr>
      <w:tr w:rsidR="001820A3" w:rsidRPr="001820A3" w14:paraId="4494583F" w14:textId="77777777" w:rsidTr="007B7B57">
        <w:trPr>
          <w:trHeight w:hRule="exact" w:val="340"/>
          <w:jc w:val="center"/>
        </w:trPr>
        <w:tc>
          <w:tcPr>
            <w:tcW w:w="3072" w:type="pct"/>
            <w:tcBorders>
              <w:top w:val="nil"/>
              <w:left w:val="nil"/>
              <w:bottom w:val="nil"/>
              <w:right w:val="nil"/>
            </w:tcBorders>
            <w:noWrap/>
            <w:vAlign w:val="center"/>
            <w:hideMark/>
          </w:tcPr>
          <w:p w14:paraId="37024C65"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その他(その他)</w:t>
            </w:r>
          </w:p>
        </w:tc>
        <w:tc>
          <w:tcPr>
            <w:tcW w:w="902" w:type="pct"/>
            <w:tcBorders>
              <w:top w:val="nil"/>
              <w:left w:val="nil"/>
              <w:bottom w:val="nil"/>
              <w:right w:val="nil"/>
            </w:tcBorders>
            <w:noWrap/>
            <w:vAlign w:val="center"/>
            <w:hideMark/>
          </w:tcPr>
          <w:p w14:paraId="6E399562"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4379</w:t>
            </w:r>
          </w:p>
        </w:tc>
        <w:tc>
          <w:tcPr>
            <w:tcW w:w="1027" w:type="pct"/>
            <w:tcBorders>
              <w:top w:val="nil"/>
              <w:left w:val="nil"/>
              <w:bottom w:val="nil"/>
              <w:right w:val="nil"/>
            </w:tcBorders>
            <w:noWrap/>
            <w:vAlign w:val="center"/>
            <w:hideMark/>
          </w:tcPr>
          <w:p w14:paraId="3224B083"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0.3503</w:t>
            </w:r>
          </w:p>
        </w:tc>
      </w:tr>
      <w:tr w:rsidR="001820A3" w:rsidRPr="001820A3" w14:paraId="28A1E70B" w14:textId="77777777" w:rsidTr="007B7B57">
        <w:trPr>
          <w:trHeight w:hRule="exact" w:val="340"/>
          <w:jc w:val="center"/>
        </w:trPr>
        <w:tc>
          <w:tcPr>
            <w:tcW w:w="3072" w:type="pct"/>
            <w:tcBorders>
              <w:top w:val="nil"/>
              <w:left w:val="nil"/>
              <w:bottom w:val="nil"/>
              <w:right w:val="nil"/>
            </w:tcBorders>
            <w:noWrap/>
            <w:vAlign w:val="center"/>
            <w:hideMark/>
          </w:tcPr>
          <w:p w14:paraId="0A0A4DBE"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ノンジャンル(その他)</w:t>
            </w:r>
          </w:p>
        </w:tc>
        <w:tc>
          <w:tcPr>
            <w:tcW w:w="902" w:type="pct"/>
            <w:tcBorders>
              <w:top w:val="nil"/>
              <w:left w:val="nil"/>
              <w:bottom w:val="nil"/>
              <w:right w:val="nil"/>
            </w:tcBorders>
            <w:noWrap/>
            <w:vAlign w:val="center"/>
            <w:hideMark/>
          </w:tcPr>
          <w:p w14:paraId="4855383B"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10567</w:t>
            </w:r>
          </w:p>
        </w:tc>
        <w:tc>
          <w:tcPr>
            <w:tcW w:w="1027" w:type="pct"/>
            <w:tcBorders>
              <w:top w:val="nil"/>
              <w:left w:val="nil"/>
              <w:bottom w:val="nil"/>
              <w:right w:val="nil"/>
            </w:tcBorders>
            <w:noWrap/>
            <w:vAlign w:val="center"/>
            <w:hideMark/>
          </w:tcPr>
          <w:p w14:paraId="085B10D8"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0.2487</w:t>
            </w:r>
          </w:p>
        </w:tc>
      </w:tr>
      <w:tr w:rsidR="001820A3" w:rsidRPr="001820A3" w14:paraId="185F585D" w14:textId="77777777" w:rsidTr="007B7B57">
        <w:trPr>
          <w:trHeight w:hRule="exact" w:val="340"/>
          <w:jc w:val="center"/>
        </w:trPr>
        <w:tc>
          <w:tcPr>
            <w:tcW w:w="3072" w:type="pct"/>
            <w:tcBorders>
              <w:top w:val="single" w:sz="4" w:space="0" w:color="auto"/>
              <w:left w:val="nil"/>
              <w:bottom w:val="double" w:sz="6" w:space="0" w:color="auto"/>
              <w:right w:val="nil"/>
            </w:tcBorders>
            <w:noWrap/>
            <w:vAlign w:val="center"/>
            <w:hideMark/>
          </w:tcPr>
          <w:p w14:paraId="662949CA"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合計</w:t>
            </w:r>
          </w:p>
        </w:tc>
        <w:tc>
          <w:tcPr>
            <w:tcW w:w="902" w:type="pct"/>
            <w:tcBorders>
              <w:top w:val="single" w:sz="4" w:space="0" w:color="auto"/>
              <w:left w:val="nil"/>
              <w:bottom w:val="double" w:sz="6" w:space="0" w:color="auto"/>
              <w:right w:val="nil"/>
            </w:tcBorders>
            <w:noWrap/>
            <w:vAlign w:val="center"/>
            <w:hideMark/>
          </w:tcPr>
          <w:p w14:paraId="5900BE72"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116603</w:t>
            </w:r>
          </w:p>
        </w:tc>
        <w:tc>
          <w:tcPr>
            <w:tcW w:w="1027" w:type="pct"/>
            <w:tcBorders>
              <w:top w:val="single" w:sz="4" w:space="0" w:color="auto"/>
              <w:left w:val="nil"/>
              <w:bottom w:val="double" w:sz="6" w:space="0" w:color="auto"/>
              <w:right w:val="nil"/>
            </w:tcBorders>
            <w:noWrap/>
            <w:vAlign w:val="center"/>
            <w:hideMark/>
          </w:tcPr>
          <w:p w14:paraId="0C97031E" w14:textId="77777777" w:rsidR="001820A3" w:rsidRPr="00EF7618" w:rsidRDefault="001820A3" w:rsidP="001820A3">
            <w:pPr>
              <w:widowControl/>
              <w:spacing w:line="240" w:lineRule="auto"/>
              <w:jc w:val="center"/>
              <w:rPr>
                <w:rFonts w:ascii="游ゴシック" w:eastAsia="游ゴシック" w:hAnsi="游ゴシック" w:cs="ＭＳ Ｐゴシック"/>
                <w:color w:val="000000"/>
                <w:kern w:val="0"/>
                <w:sz w:val="16"/>
                <w:szCs w:val="16"/>
              </w:rPr>
            </w:pPr>
            <w:r w:rsidRPr="00EF7618">
              <w:rPr>
                <w:rFonts w:ascii="游ゴシック" w:eastAsia="游ゴシック" w:hAnsi="游ゴシック" w:cs="ＭＳ Ｐゴシック" w:hint="eastAsia"/>
                <w:color w:val="000000"/>
                <w:kern w:val="0"/>
                <w:sz w:val="16"/>
                <w:szCs w:val="16"/>
              </w:rPr>
              <w:t>0.3497</w:t>
            </w:r>
          </w:p>
        </w:tc>
      </w:tr>
    </w:tbl>
    <w:p w14:paraId="56F470F4" w14:textId="1AA5E1CA" w:rsidR="00591DCD" w:rsidRPr="00591DCD" w:rsidRDefault="00591DCD" w:rsidP="001820A3"/>
    <w:p w14:paraId="3016AC68" w14:textId="30CAD314" w:rsidR="009F71FC" w:rsidRPr="000C6418" w:rsidRDefault="00591DCD" w:rsidP="00B2563C">
      <w:r>
        <w:rPr>
          <w:rFonts w:hint="eastAsia"/>
        </w:rPr>
        <w:t xml:space="preserve">　</w:t>
      </w:r>
      <w:r w:rsidRPr="00591DCD">
        <w:t>加えて</w:t>
      </w:r>
      <w:r w:rsidR="000626C9">
        <w:t>，</w:t>
      </w:r>
      <w:r w:rsidRPr="00591DCD">
        <w:t>学習データセットのラベルの明確性を担保するため</w:t>
      </w:r>
      <w:r w:rsidR="000626C9">
        <w:t>，</w:t>
      </w:r>
      <w:r w:rsidRPr="00591DCD">
        <w:t>分析対象から一部の作品を除外した</w:t>
      </w:r>
      <w:r w:rsidR="000626C9">
        <w:t>．</w:t>
      </w:r>
      <w:r>
        <w:rPr>
          <w:rFonts w:hint="eastAsia"/>
        </w:rPr>
        <w:t>データセット作成時点で</w:t>
      </w:r>
      <w:r w:rsidRPr="00591DCD">
        <w:t>連載中の作品は</w:t>
      </w:r>
      <w:r w:rsidR="000626C9">
        <w:t>，</w:t>
      </w:r>
      <w:r w:rsidRPr="00591DCD">
        <w:t>将来的に完結するか「エタる」かが確定していないため</w:t>
      </w:r>
      <w:r w:rsidR="000626C9">
        <w:t>，</w:t>
      </w:r>
      <w:r w:rsidRPr="00591DCD">
        <w:t>学習対象から除外した</w:t>
      </w:r>
      <w:r w:rsidR="000626C9">
        <w:t>．</w:t>
      </w:r>
      <w:r w:rsidRPr="00591DCD">
        <w:t>また</w:t>
      </w:r>
      <w:r w:rsidR="000626C9">
        <w:t>，</w:t>
      </w:r>
      <w:r w:rsidRPr="00591DCD">
        <w:t>「短編」として投稿された作品は</w:t>
      </w:r>
      <w:r w:rsidR="000626C9">
        <w:t>，</w:t>
      </w:r>
      <w:r w:rsidRPr="00591DCD">
        <w:t>投稿時点で完結扱いとなるため</w:t>
      </w:r>
      <w:r w:rsidR="000626C9">
        <w:t>，</w:t>
      </w:r>
      <w:r w:rsidRPr="00591DCD">
        <w:t>本研究の主題である連載継続の予測にはそぐわないと判断し</w:t>
      </w:r>
      <w:r w:rsidR="000626C9">
        <w:t>，</w:t>
      </w:r>
      <w:r w:rsidRPr="00591DCD">
        <w:t>同様に除外した</w:t>
      </w:r>
      <w:r w:rsidR="000626C9">
        <w:t>．</w:t>
      </w:r>
    </w:p>
    <w:p w14:paraId="18BD3219" w14:textId="26187DD9" w:rsidR="00EC1AA9" w:rsidRDefault="00EC1AA9" w:rsidP="00EC1AA9">
      <w:pPr>
        <w:pStyle w:val="1"/>
        <w:spacing w:before="200" w:after="200"/>
      </w:pPr>
      <w:r>
        <w:rPr>
          <w:rFonts w:hint="eastAsia"/>
        </w:rPr>
        <w:t xml:space="preserve">3  </w:t>
      </w:r>
      <w:r>
        <w:rPr>
          <w:rFonts w:hint="eastAsia"/>
        </w:rPr>
        <w:t>分析手法</w:t>
      </w:r>
    </w:p>
    <w:p w14:paraId="7358E55A" w14:textId="03686279" w:rsidR="00EC1AA9" w:rsidRDefault="00EC1AA9" w:rsidP="00EC1AA9">
      <w:pPr>
        <w:pStyle w:val="2"/>
      </w:pPr>
      <w:r>
        <w:rPr>
          <w:rFonts w:hint="eastAsia"/>
        </w:rPr>
        <w:t xml:space="preserve">3.1 </w:t>
      </w:r>
      <w:r w:rsidR="00EF27D8">
        <w:rPr>
          <w:rFonts w:hint="eastAsia"/>
        </w:rPr>
        <w:t xml:space="preserve">分析1 : </w:t>
      </w:r>
      <w:r w:rsidR="00C3463C">
        <w:rPr>
          <w:rFonts w:hint="eastAsia"/>
        </w:rPr>
        <w:t>量的変数のみを対象とした分析</w:t>
      </w:r>
    </w:p>
    <w:p w14:paraId="53ADA8B0" w14:textId="289C3AB7" w:rsidR="00C3463C" w:rsidRPr="00C3463C" w:rsidRDefault="00C3463C" w:rsidP="00C3463C">
      <w:r>
        <w:rPr>
          <w:rFonts w:hint="eastAsia"/>
        </w:rPr>
        <w:t xml:space="preserve">　作成したデータセットより</w:t>
      </w:r>
      <w:r w:rsidR="000626C9">
        <w:rPr>
          <w:rFonts w:hint="eastAsia"/>
        </w:rPr>
        <w:t>，</w:t>
      </w:r>
      <w:r w:rsidR="00451325">
        <w:rPr>
          <w:rFonts w:hint="eastAsia"/>
        </w:rPr>
        <w:t>文字数</w:t>
      </w:r>
      <w:r w:rsidR="004C0205">
        <w:rPr>
          <w:rFonts w:hint="eastAsia"/>
        </w:rPr>
        <w:t>，</w:t>
      </w:r>
      <w:r w:rsidR="00451325">
        <w:rPr>
          <w:rFonts w:hint="eastAsia"/>
        </w:rPr>
        <w:t>ブックマーク数</w:t>
      </w:r>
      <w:r w:rsidR="004C0205">
        <w:rPr>
          <w:rFonts w:hint="eastAsia"/>
        </w:rPr>
        <w:t>，</w:t>
      </w:r>
      <w:r w:rsidR="00451325">
        <w:rPr>
          <w:rFonts w:hint="eastAsia"/>
        </w:rPr>
        <w:t>総合評価ポイント</w:t>
      </w:r>
      <w:r w:rsidR="004C0205">
        <w:rPr>
          <w:rFonts w:hint="eastAsia"/>
        </w:rPr>
        <w:t>，</w:t>
      </w:r>
      <w:r w:rsidR="00451325">
        <w:rPr>
          <w:rFonts w:hint="eastAsia"/>
        </w:rPr>
        <w:t>話数</w:t>
      </w:r>
      <w:r w:rsidR="004C0205">
        <w:rPr>
          <w:rFonts w:hint="eastAsia"/>
        </w:rPr>
        <w:t>，</w:t>
      </w:r>
      <w:r w:rsidR="00451325">
        <w:rPr>
          <w:rFonts w:hint="eastAsia"/>
        </w:rPr>
        <w:t>更新頻度</w:t>
      </w:r>
      <w:r w:rsidR="004C0205">
        <w:rPr>
          <w:rFonts w:hint="eastAsia"/>
        </w:rPr>
        <w:t>，</w:t>
      </w:r>
      <w:r w:rsidR="00451325">
        <w:rPr>
          <w:rFonts w:hint="eastAsia"/>
        </w:rPr>
        <w:t>キーワード数</w:t>
      </w:r>
      <w:r>
        <w:rPr>
          <w:rFonts w:hint="eastAsia"/>
        </w:rPr>
        <w:t>の内容を用いて分析を行った</w:t>
      </w:r>
      <w:r w:rsidR="000626C9">
        <w:rPr>
          <w:rFonts w:hint="eastAsia"/>
        </w:rPr>
        <w:t>．</w:t>
      </w:r>
      <w:r>
        <w:rPr>
          <w:rFonts w:hint="eastAsia"/>
        </w:rPr>
        <w:t>学習には</w:t>
      </w:r>
      <w:r>
        <w:rPr>
          <w:rFonts w:hint="eastAsia"/>
        </w:rPr>
        <w:t>LightGBM</w:t>
      </w:r>
      <w:r>
        <w:rPr>
          <w:rFonts w:hint="eastAsia"/>
        </w:rPr>
        <w:t>及びランダムフォレスト</w:t>
      </w:r>
      <w:r w:rsidR="00401DC1">
        <w:rPr>
          <w:rFonts w:hint="eastAsia"/>
        </w:rPr>
        <w:t>(RF)</w:t>
      </w:r>
      <w:r>
        <w:rPr>
          <w:rFonts w:hint="eastAsia"/>
        </w:rPr>
        <w:t>を使用して予測モデルを構築した</w:t>
      </w:r>
      <w:r w:rsidR="000626C9">
        <w:rPr>
          <w:rFonts w:hint="eastAsia"/>
        </w:rPr>
        <w:t>．</w:t>
      </w:r>
      <w:r w:rsidR="00E42B43">
        <w:rPr>
          <w:rFonts w:hint="eastAsia"/>
        </w:rPr>
        <w:t>検証には五分割交差検証を用い</w:t>
      </w:r>
      <w:r w:rsidR="00BB4F0A">
        <w:rPr>
          <w:rFonts w:hint="eastAsia"/>
        </w:rPr>
        <w:t>た</w:t>
      </w:r>
      <w:r w:rsidR="000626C9">
        <w:rPr>
          <w:rFonts w:hint="eastAsia"/>
        </w:rPr>
        <w:t>．</w:t>
      </w:r>
      <w:r w:rsidR="00BB4F0A">
        <w:rPr>
          <w:rFonts w:hint="eastAsia"/>
        </w:rPr>
        <w:t>また</w:t>
      </w:r>
      <w:r w:rsidR="000626C9">
        <w:rPr>
          <w:rFonts w:hint="eastAsia"/>
        </w:rPr>
        <w:t>，</w:t>
      </w:r>
      <w:r w:rsidR="00E42B43">
        <w:rPr>
          <w:rFonts w:hint="eastAsia"/>
        </w:rPr>
        <w:t>各特徴量</w:t>
      </w:r>
      <w:r w:rsidR="00BB4F0A">
        <w:rPr>
          <w:rFonts w:hint="eastAsia"/>
        </w:rPr>
        <w:t>について重要度を</w:t>
      </w:r>
      <w:r w:rsidR="00E42B43">
        <w:rPr>
          <w:rFonts w:hint="eastAsia"/>
        </w:rPr>
        <w:t>取得し</w:t>
      </w:r>
      <w:r w:rsidR="00E42B43">
        <w:rPr>
          <w:rFonts w:hint="eastAsia"/>
        </w:rPr>
        <w:lastRenderedPageBreak/>
        <w:t>た</w:t>
      </w:r>
      <w:r w:rsidR="000626C9">
        <w:rPr>
          <w:rFonts w:hint="eastAsia"/>
        </w:rPr>
        <w:t>．</w:t>
      </w:r>
    </w:p>
    <w:p w14:paraId="1FE7950F" w14:textId="472ED8FD" w:rsidR="00EC1AA9" w:rsidRDefault="00C3463C" w:rsidP="00C3463C">
      <w:pPr>
        <w:pStyle w:val="2"/>
      </w:pPr>
      <w:r>
        <w:rPr>
          <w:rFonts w:hint="eastAsia"/>
        </w:rPr>
        <w:t xml:space="preserve">3.2 </w:t>
      </w:r>
      <w:r w:rsidR="00EF27D8">
        <w:rPr>
          <w:rFonts w:hint="eastAsia"/>
        </w:rPr>
        <w:t xml:space="preserve">分析2 : </w:t>
      </w:r>
      <w:r>
        <w:rPr>
          <w:rFonts w:hint="eastAsia"/>
        </w:rPr>
        <w:t>あらすじを対象とした分析</w:t>
      </w:r>
    </w:p>
    <w:p w14:paraId="3B4401F8" w14:textId="4488F41E" w:rsidR="00C85308" w:rsidRDefault="0087147C" w:rsidP="00C3463C">
      <w:r>
        <w:rPr>
          <w:rFonts w:hint="eastAsia"/>
        </w:rPr>
        <w:t xml:space="preserve">　作成したデータセットのうち</w:t>
      </w:r>
      <w:r w:rsidR="000626C9">
        <w:rPr>
          <w:rFonts w:hint="eastAsia"/>
        </w:rPr>
        <w:t>，</w:t>
      </w:r>
      <w:r>
        <w:rPr>
          <w:rFonts w:hint="eastAsia"/>
        </w:rPr>
        <w:t>あらすじを用いて分析を行った</w:t>
      </w:r>
      <w:r w:rsidR="000626C9">
        <w:rPr>
          <w:rFonts w:hint="eastAsia"/>
        </w:rPr>
        <w:t>．</w:t>
      </w:r>
      <w:r w:rsidRPr="0087147C">
        <w:t>Janome</w:t>
      </w:r>
      <w:r>
        <w:rPr>
          <w:rFonts w:hint="eastAsia"/>
        </w:rPr>
        <w:t>にて名詞</w:t>
      </w:r>
      <w:r w:rsidR="00010C7B">
        <w:rPr>
          <w:rFonts w:hint="eastAsia"/>
        </w:rPr>
        <w:t>，</w:t>
      </w:r>
      <w:r>
        <w:rPr>
          <w:rFonts w:hint="eastAsia"/>
        </w:rPr>
        <w:t>動詞</w:t>
      </w:r>
      <w:r w:rsidR="00010C7B">
        <w:rPr>
          <w:rFonts w:hint="eastAsia"/>
        </w:rPr>
        <w:t>，</w:t>
      </w:r>
      <w:r>
        <w:rPr>
          <w:rFonts w:hint="eastAsia"/>
        </w:rPr>
        <w:t>形容詞を抽出し</w:t>
      </w:r>
      <w:r w:rsidR="000626C9">
        <w:rPr>
          <w:rFonts w:hint="eastAsia"/>
        </w:rPr>
        <w:t>，</w:t>
      </w:r>
      <w:r>
        <w:rPr>
          <w:rFonts w:hint="eastAsia"/>
        </w:rPr>
        <w:t>ストップワード</w:t>
      </w:r>
      <w:r w:rsidR="00207E55">
        <w:rPr>
          <w:rFonts w:hint="eastAsia"/>
        </w:rPr>
        <w:t>による</w:t>
      </w:r>
      <w:r w:rsidRPr="0087147C">
        <w:t>前処理</w:t>
      </w:r>
      <w:r>
        <w:rPr>
          <w:rFonts w:hint="eastAsia"/>
        </w:rPr>
        <w:t>を行った後</w:t>
      </w:r>
      <w:r w:rsidR="000626C9">
        <w:rPr>
          <w:rFonts w:hint="eastAsia"/>
        </w:rPr>
        <w:t>，</w:t>
      </w:r>
      <w:r w:rsidRPr="0087147C">
        <w:t>TF-IDF</w:t>
      </w:r>
      <w:r w:rsidRPr="0087147C">
        <w:t>で</w:t>
      </w:r>
      <w:r>
        <w:rPr>
          <w:rFonts w:hint="eastAsia"/>
        </w:rPr>
        <w:t>特徴量の</w:t>
      </w:r>
      <w:r w:rsidRPr="0087147C">
        <w:t>ベクトリング</w:t>
      </w:r>
      <w:r>
        <w:rPr>
          <w:rFonts w:hint="eastAsia"/>
        </w:rPr>
        <w:t>を行った</w:t>
      </w:r>
      <w:r w:rsidR="000626C9">
        <w:rPr>
          <w:rFonts w:hint="eastAsia"/>
        </w:rPr>
        <w:t>．</w:t>
      </w:r>
      <w:r>
        <w:rPr>
          <w:rFonts w:hint="eastAsia"/>
        </w:rPr>
        <w:t>作成した特徴量行列について</w:t>
      </w:r>
      <w:r w:rsidRPr="0087147C">
        <w:t>LightGBM</w:t>
      </w:r>
      <w:r w:rsidR="000626C9">
        <w:rPr>
          <w:rFonts w:hint="eastAsia"/>
        </w:rPr>
        <w:t>，</w:t>
      </w:r>
      <w:r w:rsidR="00401DC1">
        <w:rPr>
          <w:rFonts w:hint="eastAsia"/>
        </w:rPr>
        <w:t>RF</w:t>
      </w:r>
      <w:r w:rsidR="000626C9">
        <w:rPr>
          <w:rFonts w:hint="eastAsia"/>
        </w:rPr>
        <w:t>，</w:t>
      </w:r>
      <w:r w:rsidRPr="0087147C">
        <w:t>ロジスティック回帰</w:t>
      </w:r>
      <w:r w:rsidR="00401DC1">
        <w:rPr>
          <w:rFonts w:hint="eastAsia"/>
        </w:rPr>
        <w:t>(LR)</w:t>
      </w:r>
      <w:r w:rsidRPr="0087147C">
        <w:t>で学習</w:t>
      </w:r>
      <w:r w:rsidR="00C85308">
        <w:rPr>
          <w:rFonts w:hint="eastAsia"/>
        </w:rPr>
        <w:t>して予測モデルを構築した</w:t>
      </w:r>
      <w:r w:rsidR="000626C9">
        <w:rPr>
          <w:rFonts w:hint="eastAsia"/>
        </w:rPr>
        <w:t>．</w:t>
      </w:r>
      <w:r w:rsidR="00C54333">
        <w:rPr>
          <w:rFonts w:hint="eastAsia"/>
        </w:rPr>
        <w:t>検証には</w:t>
      </w:r>
      <w:r w:rsidR="00D3234C">
        <w:rPr>
          <w:rFonts w:hint="eastAsia"/>
        </w:rPr>
        <w:t>5</w:t>
      </w:r>
      <w:r w:rsidR="00C54333">
        <w:rPr>
          <w:rFonts w:hint="eastAsia"/>
        </w:rPr>
        <w:t>分割交差検証を用いた</w:t>
      </w:r>
      <w:r w:rsidR="000626C9">
        <w:rPr>
          <w:rFonts w:hint="eastAsia"/>
        </w:rPr>
        <w:t>．</w:t>
      </w:r>
    </w:p>
    <w:p w14:paraId="633D7606" w14:textId="22F481B8" w:rsidR="00C85308" w:rsidRDefault="00C85308" w:rsidP="00C85308">
      <w:pPr>
        <w:pStyle w:val="1"/>
        <w:spacing w:before="200" w:after="200"/>
      </w:pPr>
      <w:r>
        <w:rPr>
          <w:rFonts w:hint="eastAsia"/>
        </w:rPr>
        <w:t xml:space="preserve">4  </w:t>
      </w:r>
      <w:r>
        <w:rPr>
          <w:rFonts w:hint="eastAsia"/>
        </w:rPr>
        <w:t>結果</w:t>
      </w:r>
    </w:p>
    <w:p w14:paraId="0E58FF0B" w14:textId="747641C2" w:rsidR="00B9331C" w:rsidRPr="005D301B" w:rsidRDefault="00C85308" w:rsidP="007D6BFC">
      <w:pPr>
        <w:pStyle w:val="2"/>
      </w:pPr>
      <w:r>
        <w:rPr>
          <w:rFonts w:hint="eastAsia"/>
        </w:rPr>
        <w:t xml:space="preserve">4.1 </w:t>
      </w:r>
      <w:r w:rsidR="00EF27D8">
        <w:rPr>
          <w:rFonts w:hint="eastAsia"/>
        </w:rPr>
        <w:t xml:space="preserve">分析1 : </w:t>
      </w:r>
      <w:r>
        <w:rPr>
          <w:rFonts w:hint="eastAsia"/>
        </w:rPr>
        <w:t>量的変数を学習対象とした予測モデル</w:t>
      </w:r>
    </w:p>
    <w:tbl>
      <w:tblPr>
        <w:tblW w:w="5000" w:type="pct"/>
        <w:jc w:val="center"/>
        <w:tblCellMar>
          <w:left w:w="99" w:type="dxa"/>
          <w:right w:w="99" w:type="dxa"/>
        </w:tblCellMar>
        <w:tblLook w:val="04A0" w:firstRow="1" w:lastRow="0" w:firstColumn="1" w:lastColumn="0" w:noHBand="0" w:noVBand="1"/>
      </w:tblPr>
      <w:tblGrid>
        <w:gridCol w:w="1419"/>
        <w:gridCol w:w="796"/>
        <w:gridCol w:w="796"/>
        <w:gridCol w:w="796"/>
        <w:gridCol w:w="796"/>
      </w:tblGrid>
      <w:tr w:rsidR="005D301B" w:rsidRPr="005D301B" w14:paraId="3A8D560D" w14:textId="77777777" w:rsidTr="00EF7618">
        <w:trPr>
          <w:trHeight w:hRule="exact" w:val="340"/>
          <w:jc w:val="center"/>
        </w:trPr>
        <w:tc>
          <w:tcPr>
            <w:tcW w:w="5000" w:type="pct"/>
            <w:gridSpan w:val="5"/>
            <w:tcBorders>
              <w:top w:val="nil"/>
              <w:left w:val="nil"/>
              <w:bottom w:val="double" w:sz="6" w:space="0" w:color="auto"/>
              <w:right w:val="nil"/>
            </w:tcBorders>
            <w:noWrap/>
            <w:vAlign w:val="center"/>
            <w:hideMark/>
          </w:tcPr>
          <w:p w14:paraId="76B28B0D"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表2 分析1のモデル別交差検証の性能平均</w:t>
            </w:r>
          </w:p>
        </w:tc>
      </w:tr>
      <w:tr w:rsidR="005D301B" w:rsidRPr="005D301B" w14:paraId="4A93C1D7" w14:textId="77777777" w:rsidTr="00A2794B">
        <w:trPr>
          <w:trHeight w:hRule="exact" w:val="340"/>
          <w:jc w:val="center"/>
        </w:trPr>
        <w:tc>
          <w:tcPr>
            <w:tcW w:w="1540" w:type="pct"/>
            <w:tcBorders>
              <w:top w:val="nil"/>
              <w:left w:val="nil"/>
              <w:bottom w:val="single" w:sz="4" w:space="0" w:color="auto"/>
              <w:right w:val="nil"/>
            </w:tcBorders>
            <w:noWrap/>
            <w:vAlign w:val="center"/>
            <w:hideMark/>
          </w:tcPr>
          <w:p w14:paraId="5B2B12F4"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モデル</w:t>
            </w:r>
          </w:p>
        </w:tc>
        <w:tc>
          <w:tcPr>
            <w:tcW w:w="865" w:type="pct"/>
            <w:tcBorders>
              <w:top w:val="nil"/>
              <w:left w:val="nil"/>
              <w:bottom w:val="single" w:sz="4" w:space="0" w:color="auto"/>
              <w:right w:val="nil"/>
            </w:tcBorders>
            <w:noWrap/>
            <w:vAlign w:val="center"/>
            <w:hideMark/>
          </w:tcPr>
          <w:p w14:paraId="1E82F981"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正解率</w:t>
            </w:r>
          </w:p>
        </w:tc>
        <w:tc>
          <w:tcPr>
            <w:tcW w:w="865" w:type="pct"/>
            <w:tcBorders>
              <w:top w:val="nil"/>
              <w:left w:val="nil"/>
              <w:bottom w:val="single" w:sz="4" w:space="0" w:color="auto"/>
              <w:right w:val="nil"/>
            </w:tcBorders>
            <w:noWrap/>
            <w:vAlign w:val="center"/>
            <w:hideMark/>
          </w:tcPr>
          <w:p w14:paraId="21AA7BB1"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適合率</w:t>
            </w:r>
          </w:p>
        </w:tc>
        <w:tc>
          <w:tcPr>
            <w:tcW w:w="865" w:type="pct"/>
            <w:tcBorders>
              <w:top w:val="nil"/>
              <w:left w:val="nil"/>
              <w:bottom w:val="single" w:sz="4" w:space="0" w:color="auto"/>
              <w:right w:val="nil"/>
            </w:tcBorders>
            <w:noWrap/>
            <w:vAlign w:val="center"/>
            <w:hideMark/>
          </w:tcPr>
          <w:p w14:paraId="24580720"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再現率</w:t>
            </w:r>
          </w:p>
        </w:tc>
        <w:tc>
          <w:tcPr>
            <w:tcW w:w="866" w:type="pct"/>
            <w:tcBorders>
              <w:top w:val="nil"/>
              <w:left w:val="nil"/>
              <w:bottom w:val="single" w:sz="4" w:space="0" w:color="auto"/>
              <w:right w:val="nil"/>
            </w:tcBorders>
            <w:noWrap/>
            <w:vAlign w:val="center"/>
            <w:hideMark/>
          </w:tcPr>
          <w:p w14:paraId="60161796"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F値</w:t>
            </w:r>
          </w:p>
        </w:tc>
      </w:tr>
      <w:tr w:rsidR="005D301B" w:rsidRPr="005D301B" w14:paraId="06E29DB3" w14:textId="77777777" w:rsidTr="00A2794B">
        <w:trPr>
          <w:trHeight w:hRule="exact" w:val="340"/>
          <w:jc w:val="center"/>
        </w:trPr>
        <w:tc>
          <w:tcPr>
            <w:tcW w:w="1540" w:type="pct"/>
            <w:tcBorders>
              <w:top w:val="nil"/>
              <w:left w:val="nil"/>
              <w:bottom w:val="nil"/>
              <w:right w:val="nil"/>
            </w:tcBorders>
            <w:noWrap/>
            <w:vAlign w:val="center"/>
            <w:hideMark/>
          </w:tcPr>
          <w:p w14:paraId="2180219C"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LightGBM</w:t>
            </w:r>
          </w:p>
        </w:tc>
        <w:tc>
          <w:tcPr>
            <w:tcW w:w="865" w:type="pct"/>
            <w:tcBorders>
              <w:top w:val="nil"/>
              <w:left w:val="nil"/>
              <w:bottom w:val="nil"/>
              <w:right w:val="nil"/>
            </w:tcBorders>
            <w:noWrap/>
            <w:vAlign w:val="center"/>
            <w:hideMark/>
          </w:tcPr>
          <w:p w14:paraId="4B96229B"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0.7308</w:t>
            </w:r>
          </w:p>
        </w:tc>
        <w:tc>
          <w:tcPr>
            <w:tcW w:w="865" w:type="pct"/>
            <w:tcBorders>
              <w:top w:val="nil"/>
              <w:left w:val="nil"/>
              <w:bottom w:val="nil"/>
              <w:right w:val="nil"/>
            </w:tcBorders>
            <w:noWrap/>
            <w:vAlign w:val="center"/>
            <w:hideMark/>
          </w:tcPr>
          <w:p w14:paraId="59BA7258"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0.6428</w:t>
            </w:r>
          </w:p>
        </w:tc>
        <w:tc>
          <w:tcPr>
            <w:tcW w:w="865" w:type="pct"/>
            <w:tcBorders>
              <w:top w:val="nil"/>
              <w:left w:val="nil"/>
              <w:bottom w:val="nil"/>
              <w:right w:val="nil"/>
            </w:tcBorders>
            <w:noWrap/>
            <w:vAlign w:val="center"/>
            <w:hideMark/>
          </w:tcPr>
          <w:p w14:paraId="60C1723C"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0.5183</w:t>
            </w:r>
          </w:p>
        </w:tc>
        <w:tc>
          <w:tcPr>
            <w:tcW w:w="866" w:type="pct"/>
            <w:tcBorders>
              <w:top w:val="nil"/>
              <w:left w:val="nil"/>
              <w:bottom w:val="nil"/>
              <w:right w:val="nil"/>
            </w:tcBorders>
            <w:noWrap/>
            <w:vAlign w:val="center"/>
            <w:hideMark/>
          </w:tcPr>
          <w:p w14:paraId="78484095"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0.5739</w:t>
            </w:r>
          </w:p>
        </w:tc>
      </w:tr>
      <w:tr w:rsidR="005D301B" w:rsidRPr="005D301B" w14:paraId="55C367DA" w14:textId="77777777" w:rsidTr="00A2794B">
        <w:trPr>
          <w:trHeight w:hRule="exact" w:val="340"/>
          <w:jc w:val="center"/>
        </w:trPr>
        <w:tc>
          <w:tcPr>
            <w:tcW w:w="1540" w:type="pct"/>
            <w:tcBorders>
              <w:top w:val="nil"/>
              <w:left w:val="nil"/>
              <w:bottom w:val="double" w:sz="6" w:space="0" w:color="auto"/>
              <w:right w:val="nil"/>
            </w:tcBorders>
            <w:noWrap/>
            <w:vAlign w:val="center"/>
            <w:hideMark/>
          </w:tcPr>
          <w:p w14:paraId="3EC8A263" w14:textId="63A6822E" w:rsidR="005D301B" w:rsidRPr="005D301B" w:rsidRDefault="0072587A" w:rsidP="005D301B">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RF</w:t>
            </w:r>
          </w:p>
        </w:tc>
        <w:tc>
          <w:tcPr>
            <w:tcW w:w="865" w:type="pct"/>
            <w:tcBorders>
              <w:top w:val="nil"/>
              <w:left w:val="nil"/>
              <w:bottom w:val="double" w:sz="6" w:space="0" w:color="auto"/>
              <w:right w:val="nil"/>
            </w:tcBorders>
            <w:noWrap/>
            <w:vAlign w:val="center"/>
            <w:hideMark/>
          </w:tcPr>
          <w:p w14:paraId="320A78F2"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0.7182</w:t>
            </w:r>
          </w:p>
        </w:tc>
        <w:tc>
          <w:tcPr>
            <w:tcW w:w="865" w:type="pct"/>
            <w:tcBorders>
              <w:top w:val="nil"/>
              <w:left w:val="nil"/>
              <w:bottom w:val="double" w:sz="6" w:space="0" w:color="auto"/>
              <w:right w:val="nil"/>
            </w:tcBorders>
            <w:noWrap/>
            <w:vAlign w:val="center"/>
            <w:hideMark/>
          </w:tcPr>
          <w:p w14:paraId="56CEB29B"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0.6105</w:t>
            </w:r>
          </w:p>
        </w:tc>
        <w:tc>
          <w:tcPr>
            <w:tcW w:w="865" w:type="pct"/>
            <w:tcBorders>
              <w:top w:val="nil"/>
              <w:left w:val="nil"/>
              <w:bottom w:val="double" w:sz="6" w:space="0" w:color="auto"/>
              <w:right w:val="nil"/>
            </w:tcBorders>
            <w:noWrap/>
            <w:vAlign w:val="center"/>
            <w:hideMark/>
          </w:tcPr>
          <w:p w14:paraId="52A6C437"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0.5368</w:t>
            </w:r>
          </w:p>
        </w:tc>
        <w:tc>
          <w:tcPr>
            <w:tcW w:w="866" w:type="pct"/>
            <w:tcBorders>
              <w:top w:val="nil"/>
              <w:left w:val="nil"/>
              <w:bottom w:val="double" w:sz="6" w:space="0" w:color="auto"/>
              <w:right w:val="nil"/>
            </w:tcBorders>
            <w:noWrap/>
            <w:vAlign w:val="center"/>
            <w:hideMark/>
          </w:tcPr>
          <w:p w14:paraId="62C25F00"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0.5712</w:t>
            </w:r>
          </w:p>
        </w:tc>
      </w:tr>
    </w:tbl>
    <w:p w14:paraId="47556220" w14:textId="77777777" w:rsidR="00213376" w:rsidRDefault="00213376" w:rsidP="00213376"/>
    <w:p w14:paraId="48FC47A6" w14:textId="109AF6A6" w:rsidR="00B9331C" w:rsidRDefault="00213376" w:rsidP="00C85308">
      <w:r>
        <w:rPr>
          <w:rFonts w:hint="eastAsia"/>
        </w:rPr>
        <w:t xml:space="preserve">　</w:t>
      </w:r>
      <w:r w:rsidR="007D6BFC" w:rsidRPr="007D6BFC">
        <w:t>表</w:t>
      </w:r>
      <w:r w:rsidR="007D6BFC" w:rsidRPr="007D6BFC">
        <w:t>2</w:t>
      </w:r>
      <w:r w:rsidR="007D6BFC" w:rsidRPr="007D6BFC">
        <w:t>は量的変数のみを特徴量とした場合の各モデルの性能評価を示したものである</w:t>
      </w:r>
      <w:r w:rsidR="000626C9">
        <w:t>．</w:t>
      </w:r>
      <w:r w:rsidRPr="009B0630">
        <w:t>正解率において</w:t>
      </w:r>
      <w:r w:rsidRPr="009B0630">
        <w:t>LightGBM</w:t>
      </w:r>
      <w:r w:rsidRPr="009B0630">
        <w:t>が</w:t>
      </w:r>
      <w:r w:rsidR="00207E55">
        <w:rPr>
          <w:rFonts w:hint="eastAsia"/>
        </w:rPr>
        <w:t>RF</w:t>
      </w:r>
      <w:r w:rsidRPr="009B0630">
        <w:t>をわずかに上回る結果となった</w:t>
      </w:r>
      <w:r w:rsidR="000626C9">
        <w:t>．</w:t>
      </w:r>
      <w:r w:rsidR="00715A2F" w:rsidRPr="00715A2F">
        <w:t>F</w:t>
      </w:r>
      <w:r w:rsidR="00715A2F" w:rsidRPr="00715A2F">
        <w:t>値では両モデルの差はさらに小さく</w:t>
      </w:r>
      <w:r w:rsidR="00D3234C">
        <w:t>，</w:t>
      </w:r>
      <w:r w:rsidR="00715A2F" w:rsidRPr="00715A2F">
        <w:t>ほぼ同等の性能を示した．</w:t>
      </w:r>
      <w:r w:rsidRPr="009B0630">
        <w:t>一方</w:t>
      </w:r>
      <w:r>
        <w:rPr>
          <w:rFonts w:hint="eastAsia"/>
        </w:rPr>
        <w:t>で</w:t>
      </w:r>
      <w:r w:rsidR="000626C9">
        <w:rPr>
          <w:rFonts w:hint="eastAsia"/>
        </w:rPr>
        <w:t>，</w:t>
      </w:r>
      <w:r w:rsidRPr="009B0630">
        <w:t>再現率では</w:t>
      </w:r>
      <w:r w:rsidR="00207E55">
        <w:rPr>
          <w:rFonts w:hint="eastAsia"/>
        </w:rPr>
        <w:t>RF</w:t>
      </w:r>
      <w:r w:rsidRPr="009B0630">
        <w:t>が</w:t>
      </w:r>
      <w:r w:rsidRPr="009B0630">
        <w:t>LightGBM</w:t>
      </w:r>
      <w:r w:rsidRPr="009B0630">
        <w:t>を上回っており</w:t>
      </w:r>
      <w:r w:rsidR="000626C9">
        <w:t>，</w:t>
      </w:r>
      <w:r w:rsidRPr="009B0630">
        <w:t>モデルによって得意とする予測の傾向が若干異なること</w:t>
      </w:r>
      <w:r w:rsidRPr="009B0630">
        <w:rPr>
          <w:rFonts w:hint="eastAsia"/>
        </w:rPr>
        <w:t>が示唆された</w:t>
      </w:r>
      <w:r w:rsidR="000626C9">
        <w:rPr>
          <w:rFonts w:hint="eastAsia"/>
        </w:rPr>
        <w:t>．</w:t>
      </w:r>
    </w:p>
    <w:p w14:paraId="7BE0EB66" w14:textId="4BD68067" w:rsidR="004A52FB" w:rsidRDefault="00B9331C" w:rsidP="00213376">
      <w:r>
        <w:rPr>
          <w:rFonts w:hint="eastAsia"/>
        </w:rPr>
        <w:t xml:space="preserve">　それぞれのモデルにおける特徴量重要度</w:t>
      </w:r>
      <w:r w:rsidR="004A52FB">
        <w:rPr>
          <w:rFonts w:hint="eastAsia"/>
        </w:rPr>
        <w:t>を</w:t>
      </w:r>
      <w:r w:rsidR="00A57949">
        <w:rPr>
          <w:rFonts w:hint="eastAsia"/>
        </w:rPr>
        <w:t>表</w:t>
      </w:r>
      <w:r w:rsidR="00A57949">
        <w:rPr>
          <w:rFonts w:hint="eastAsia"/>
        </w:rPr>
        <w:t>3</w:t>
      </w:r>
      <w:r w:rsidR="00213376">
        <w:rPr>
          <w:rFonts w:hint="eastAsia"/>
        </w:rPr>
        <w:t>に示す</w:t>
      </w:r>
      <w:r w:rsidR="000626C9">
        <w:rPr>
          <w:rFonts w:hint="eastAsia"/>
        </w:rPr>
        <w:t>．</w:t>
      </w:r>
    </w:p>
    <w:p w14:paraId="7570A087" w14:textId="77777777" w:rsidR="00B9331C" w:rsidRDefault="00B9331C" w:rsidP="00C85308"/>
    <w:tbl>
      <w:tblPr>
        <w:tblW w:w="5000" w:type="pct"/>
        <w:tblCellMar>
          <w:left w:w="99" w:type="dxa"/>
          <w:right w:w="99" w:type="dxa"/>
        </w:tblCellMar>
        <w:tblLook w:val="04A0" w:firstRow="1" w:lastRow="0" w:firstColumn="1" w:lastColumn="0" w:noHBand="0" w:noVBand="1"/>
      </w:tblPr>
      <w:tblGrid>
        <w:gridCol w:w="1478"/>
        <w:gridCol w:w="1562"/>
        <w:gridCol w:w="1563"/>
      </w:tblGrid>
      <w:tr w:rsidR="00C05BFD" w:rsidRPr="00E3396D" w14:paraId="1D406287" w14:textId="7C0F2C2E" w:rsidTr="00C05BFD">
        <w:trPr>
          <w:trHeight w:hRule="exact" w:val="340"/>
        </w:trPr>
        <w:tc>
          <w:tcPr>
            <w:tcW w:w="5000" w:type="pct"/>
            <w:gridSpan w:val="3"/>
            <w:tcBorders>
              <w:top w:val="nil"/>
              <w:left w:val="nil"/>
              <w:bottom w:val="double" w:sz="6" w:space="0" w:color="auto"/>
              <w:right w:val="nil"/>
            </w:tcBorders>
            <w:noWrap/>
            <w:vAlign w:val="center"/>
            <w:hideMark/>
          </w:tcPr>
          <w:p w14:paraId="6D1ED380" w14:textId="7A7BF681"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 xml:space="preserve">表3 </w:t>
            </w:r>
            <w:r>
              <w:rPr>
                <w:rFonts w:ascii="游ゴシック" w:eastAsia="游ゴシック" w:hAnsi="游ゴシック" w:cs="ＭＳ Ｐゴシック" w:hint="eastAsia"/>
                <w:color w:val="000000"/>
                <w:kern w:val="0"/>
                <w:sz w:val="16"/>
                <w:szCs w:val="16"/>
              </w:rPr>
              <w:t>各モデル</w:t>
            </w:r>
            <w:r w:rsidRPr="00E3396D">
              <w:rPr>
                <w:rFonts w:ascii="游ゴシック" w:eastAsia="游ゴシック" w:hAnsi="游ゴシック" w:cs="ＭＳ Ｐゴシック" w:hint="eastAsia"/>
                <w:color w:val="000000"/>
                <w:kern w:val="0"/>
                <w:sz w:val="16"/>
                <w:szCs w:val="16"/>
              </w:rPr>
              <w:t>の特徴量重要度</w:t>
            </w:r>
          </w:p>
        </w:tc>
      </w:tr>
      <w:tr w:rsidR="00C05BFD" w:rsidRPr="00E3396D" w14:paraId="6A962875" w14:textId="52A4B9D4" w:rsidTr="00C05BFD">
        <w:trPr>
          <w:trHeight w:hRule="exact" w:val="340"/>
        </w:trPr>
        <w:tc>
          <w:tcPr>
            <w:tcW w:w="1605" w:type="pct"/>
            <w:tcBorders>
              <w:top w:val="nil"/>
              <w:left w:val="nil"/>
              <w:bottom w:val="nil"/>
              <w:right w:val="nil"/>
            </w:tcBorders>
            <w:noWrap/>
            <w:vAlign w:val="center"/>
            <w:hideMark/>
          </w:tcPr>
          <w:p w14:paraId="4A108F43"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特徴量</w:t>
            </w:r>
          </w:p>
        </w:tc>
        <w:tc>
          <w:tcPr>
            <w:tcW w:w="1697" w:type="pct"/>
            <w:tcBorders>
              <w:top w:val="nil"/>
              <w:left w:val="nil"/>
              <w:bottom w:val="nil"/>
              <w:right w:val="nil"/>
            </w:tcBorders>
            <w:noWrap/>
            <w:vAlign w:val="center"/>
            <w:hideMark/>
          </w:tcPr>
          <w:p w14:paraId="7854DC59" w14:textId="70A075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LightGBM</w:t>
            </w:r>
            <w:r w:rsidRPr="00E3396D">
              <w:rPr>
                <w:rFonts w:ascii="游ゴシック" w:eastAsia="游ゴシック" w:hAnsi="游ゴシック" w:cs="ＭＳ Ｐゴシック" w:hint="eastAsia"/>
                <w:color w:val="000000"/>
                <w:kern w:val="0"/>
                <w:sz w:val="16"/>
                <w:szCs w:val="16"/>
              </w:rPr>
              <w:t>重要度</w:t>
            </w:r>
          </w:p>
        </w:tc>
        <w:tc>
          <w:tcPr>
            <w:tcW w:w="1698" w:type="pct"/>
            <w:tcBorders>
              <w:top w:val="nil"/>
              <w:left w:val="nil"/>
              <w:bottom w:val="nil"/>
              <w:right w:val="nil"/>
            </w:tcBorders>
          </w:tcPr>
          <w:p w14:paraId="1479DC40" w14:textId="37E430FD"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RF重要度</w:t>
            </w:r>
          </w:p>
        </w:tc>
      </w:tr>
      <w:tr w:rsidR="00C05BFD" w:rsidRPr="00E3396D" w14:paraId="048BF39C" w14:textId="22033BC0" w:rsidTr="00C05BFD">
        <w:trPr>
          <w:trHeight w:hRule="exact" w:val="340"/>
        </w:trPr>
        <w:tc>
          <w:tcPr>
            <w:tcW w:w="1605" w:type="pct"/>
            <w:tcBorders>
              <w:top w:val="single" w:sz="4" w:space="0" w:color="auto"/>
              <w:left w:val="nil"/>
              <w:bottom w:val="nil"/>
              <w:right w:val="nil"/>
            </w:tcBorders>
            <w:noWrap/>
            <w:vAlign w:val="center"/>
            <w:hideMark/>
          </w:tcPr>
          <w:p w14:paraId="1D9B0086"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文字数</w:t>
            </w:r>
          </w:p>
        </w:tc>
        <w:tc>
          <w:tcPr>
            <w:tcW w:w="1697" w:type="pct"/>
            <w:tcBorders>
              <w:top w:val="single" w:sz="4" w:space="0" w:color="auto"/>
              <w:left w:val="nil"/>
              <w:bottom w:val="nil"/>
              <w:right w:val="nil"/>
            </w:tcBorders>
            <w:noWrap/>
            <w:vAlign w:val="center"/>
            <w:hideMark/>
          </w:tcPr>
          <w:p w14:paraId="5E6FDD5C"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2443.4</w:t>
            </w:r>
          </w:p>
        </w:tc>
        <w:tc>
          <w:tcPr>
            <w:tcW w:w="1698" w:type="pct"/>
            <w:tcBorders>
              <w:top w:val="single" w:sz="4" w:space="0" w:color="auto"/>
              <w:left w:val="nil"/>
              <w:bottom w:val="nil"/>
              <w:right w:val="nil"/>
            </w:tcBorders>
          </w:tcPr>
          <w:p w14:paraId="7117E693" w14:textId="6CEB43E5"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0.2503</w:t>
            </w:r>
          </w:p>
        </w:tc>
      </w:tr>
      <w:tr w:rsidR="00C05BFD" w:rsidRPr="00E3396D" w14:paraId="5FECE4C7" w14:textId="3CF58D96" w:rsidTr="00C05BFD">
        <w:trPr>
          <w:trHeight w:hRule="exact" w:val="340"/>
        </w:trPr>
        <w:tc>
          <w:tcPr>
            <w:tcW w:w="1605" w:type="pct"/>
            <w:tcBorders>
              <w:top w:val="nil"/>
              <w:left w:val="nil"/>
              <w:bottom w:val="nil"/>
              <w:right w:val="nil"/>
            </w:tcBorders>
            <w:noWrap/>
            <w:vAlign w:val="center"/>
            <w:hideMark/>
          </w:tcPr>
          <w:p w14:paraId="080D4B57"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総合評価ポイント</w:t>
            </w:r>
          </w:p>
        </w:tc>
        <w:tc>
          <w:tcPr>
            <w:tcW w:w="1697" w:type="pct"/>
            <w:tcBorders>
              <w:top w:val="nil"/>
              <w:left w:val="nil"/>
              <w:bottom w:val="nil"/>
              <w:right w:val="nil"/>
            </w:tcBorders>
            <w:noWrap/>
            <w:vAlign w:val="center"/>
            <w:hideMark/>
          </w:tcPr>
          <w:p w14:paraId="01100DC5"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2346.2</w:t>
            </w:r>
          </w:p>
        </w:tc>
        <w:tc>
          <w:tcPr>
            <w:tcW w:w="1698" w:type="pct"/>
            <w:tcBorders>
              <w:top w:val="nil"/>
              <w:left w:val="nil"/>
              <w:bottom w:val="nil"/>
              <w:right w:val="nil"/>
            </w:tcBorders>
          </w:tcPr>
          <w:p w14:paraId="33459AD2" w14:textId="59A65283"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0.4349</w:t>
            </w:r>
          </w:p>
        </w:tc>
      </w:tr>
      <w:tr w:rsidR="00C05BFD" w:rsidRPr="00E3396D" w14:paraId="0FEBE624" w14:textId="10513046" w:rsidTr="00C05BFD">
        <w:trPr>
          <w:trHeight w:hRule="exact" w:val="340"/>
        </w:trPr>
        <w:tc>
          <w:tcPr>
            <w:tcW w:w="1605" w:type="pct"/>
            <w:tcBorders>
              <w:top w:val="nil"/>
              <w:left w:val="nil"/>
              <w:bottom w:val="nil"/>
              <w:right w:val="nil"/>
            </w:tcBorders>
            <w:noWrap/>
            <w:vAlign w:val="center"/>
            <w:hideMark/>
          </w:tcPr>
          <w:p w14:paraId="1E119890"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ブックマーク数</w:t>
            </w:r>
          </w:p>
        </w:tc>
        <w:tc>
          <w:tcPr>
            <w:tcW w:w="1697" w:type="pct"/>
            <w:tcBorders>
              <w:top w:val="nil"/>
              <w:left w:val="nil"/>
              <w:bottom w:val="nil"/>
              <w:right w:val="nil"/>
            </w:tcBorders>
            <w:noWrap/>
            <w:vAlign w:val="center"/>
            <w:hideMark/>
          </w:tcPr>
          <w:p w14:paraId="24168B54"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2016.8</w:t>
            </w:r>
          </w:p>
        </w:tc>
        <w:tc>
          <w:tcPr>
            <w:tcW w:w="1698" w:type="pct"/>
            <w:tcBorders>
              <w:top w:val="nil"/>
              <w:left w:val="nil"/>
              <w:bottom w:val="nil"/>
              <w:right w:val="nil"/>
            </w:tcBorders>
          </w:tcPr>
          <w:p w14:paraId="15B5B9EF" w14:textId="34FF80A4"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0.2123</w:t>
            </w:r>
          </w:p>
        </w:tc>
      </w:tr>
      <w:tr w:rsidR="00C05BFD" w:rsidRPr="00E3396D" w14:paraId="6F1E776F" w14:textId="77AACAC1" w:rsidTr="00C05BFD">
        <w:trPr>
          <w:trHeight w:hRule="exact" w:val="340"/>
        </w:trPr>
        <w:tc>
          <w:tcPr>
            <w:tcW w:w="1605" w:type="pct"/>
            <w:tcBorders>
              <w:top w:val="nil"/>
              <w:left w:val="nil"/>
              <w:bottom w:val="nil"/>
              <w:right w:val="nil"/>
            </w:tcBorders>
            <w:noWrap/>
            <w:vAlign w:val="center"/>
            <w:hideMark/>
          </w:tcPr>
          <w:p w14:paraId="67E8B7A3"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話数</w:t>
            </w:r>
          </w:p>
        </w:tc>
        <w:tc>
          <w:tcPr>
            <w:tcW w:w="1697" w:type="pct"/>
            <w:tcBorders>
              <w:top w:val="nil"/>
              <w:left w:val="nil"/>
              <w:bottom w:val="nil"/>
              <w:right w:val="nil"/>
            </w:tcBorders>
            <w:noWrap/>
            <w:vAlign w:val="center"/>
            <w:hideMark/>
          </w:tcPr>
          <w:p w14:paraId="65D9C9C5"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1790.8</w:t>
            </w:r>
          </w:p>
        </w:tc>
        <w:tc>
          <w:tcPr>
            <w:tcW w:w="1698" w:type="pct"/>
            <w:tcBorders>
              <w:top w:val="nil"/>
              <w:left w:val="nil"/>
              <w:bottom w:val="nil"/>
              <w:right w:val="nil"/>
            </w:tcBorders>
          </w:tcPr>
          <w:p w14:paraId="6E315282" w14:textId="5E124BF1"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0.0245</w:t>
            </w:r>
          </w:p>
        </w:tc>
      </w:tr>
      <w:tr w:rsidR="00C05BFD" w:rsidRPr="00E3396D" w14:paraId="27A60536" w14:textId="753743ED" w:rsidTr="00C05BFD">
        <w:trPr>
          <w:trHeight w:hRule="exact" w:val="340"/>
        </w:trPr>
        <w:tc>
          <w:tcPr>
            <w:tcW w:w="1605" w:type="pct"/>
            <w:tcBorders>
              <w:top w:val="nil"/>
              <w:left w:val="nil"/>
              <w:bottom w:val="nil"/>
              <w:right w:val="nil"/>
            </w:tcBorders>
            <w:noWrap/>
            <w:vAlign w:val="center"/>
            <w:hideMark/>
          </w:tcPr>
          <w:p w14:paraId="7ED8DA9A"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更新頻度</w:t>
            </w:r>
          </w:p>
        </w:tc>
        <w:tc>
          <w:tcPr>
            <w:tcW w:w="1697" w:type="pct"/>
            <w:tcBorders>
              <w:top w:val="nil"/>
              <w:left w:val="nil"/>
              <w:bottom w:val="nil"/>
              <w:right w:val="nil"/>
            </w:tcBorders>
            <w:noWrap/>
            <w:vAlign w:val="center"/>
            <w:hideMark/>
          </w:tcPr>
          <w:p w14:paraId="60473AC2"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1739.0</w:t>
            </w:r>
          </w:p>
        </w:tc>
        <w:tc>
          <w:tcPr>
            <w:tcW w:w="1698" w:type="pct"/>
            <w:tcBorders>
              <w:top w:val="nil"/>
              <w:left w:val="nil"/>
              <w:bottom w:val="nil"/>
              <w:right w:val="nil"/>
            </w:tcBorders>
          </w:tcPr>
          <w:p w14:paraId="6435E14B" w14:textId="2B5260C5"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0.0270</w:t>
            </w:r>
          </w:p>
        </w:tc>
      </w:tr>
      <w:tr w:rsidR="00C05BFD" w:rsidRPr="00E3396D" w14:paraId="634A4DD6" w14:textId="0210E061" w:rsidTr="00C05BFD">
        <w:trPr>
          <w:trHeight w:hRule="exact" w:val="340"/>
        </w:trPr>
        <w:tc>
          <w:tcPr>
            <w:tcW w:w="1605" w:type="pct"/>
            <w:tcBorders>
              <w:top w:val="nil"/>
              <w:left w:val="nil"/>
              <w:bottom w:val="double" w:sz="6" w:space="0" w:color="auto"/>
              <w:right w:val="nil"/>
            </w:tcBorders>
            <w:noWrap/>
            <w:vAlign w:val="center"/>
            <w:hideMark/>
          </w:tcPr>
          <w:p w14:paraId="2722AF34"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キーワード数</w:t>
            </w:r>
          </w:p>
        </w:tc>
        <w:tc>
          <w:tcPr>
            <w:tcW w:w="1697" w:type="pct"/>
            <w:tcBorders>
              <w:top w:val="nil"/>
              <w:left w:val="nil"/>
              <w:bottom w:val="double" w:sz="6" w:space="0" w:color="auto"/>
              <w:right w:val="nil"/>
            </w:tcBorders>
            <w:noWrap/>
            <w:vAlign w:val="center"/>
            <w:hideMark/>
          </w:tcPr>
          <w:p w14:paraId="78A81569" w14:textId="77777777"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sidRPr="00E3396D">
              <w:rPr>
                <w:rFonts w:ascii="游ゴシック" w:eastAsia="游ゴシック" w:hAnsi="游ゴシック" w:cs="ＭＳ Ｐゴシック" w:hint="eastAsia"/>
                <w:color w:val="000000"/>
                <w:kern w:val="0"/>
                <w:sz w:val="16"/>
                <w:szCs w:val="16"/>
              </w:rPr>
              <w:t>1267.8</w:t>
            </w:r>
          </w:p>
        </w:tc>
        <w:tc>
          <w:tcPr>
            <w:tcW w:w="1698" w:type="pct"/>
            <w:tcBorders>
              <w:top w:val="nil"/>
              <w:left w:val="nil"/>
              <w:bottom w:val="double" w:sz="6" w:space="0" w:color="auto"/>
              <w:right w:val="nil"/>
            </w:tcBorders>
          </w:tcPr>
          <w:p w14:paraId="5C7C8C74" w14:textId="6C4A48E2" w:rsidR="00C05BFD" w:rsidRPr="00E3396D" w:rsidRDefault="00C05BFD" w:rsidP="00E3396D">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0.0510</w:t>
            </w:r>
          </w:p>
        </w:tc>
      </w:tr>
    </w:tbl>
    <w:p w14:paraId="1A116C5E" w14:textId="77777777" w:rsidR="00213376" w:rsidRDefault="00213376" w:rsidP="00213376"/>
    <w:p w14:paraId="4A911DCB" w14:textId="0A90A243" w:rsidR="00EF7618" w:rsidRPr="00213376" w:rsidRDefault="00213376" w:rsidP="00C85308">
      <w:r>
        <w:rPr>
          <w:rFonts w:hint="eastAsia"/>
        </w:rPr>
        <w:t xml:space="preserve">　両モデルに共通して「総合評価ポイント」「文字数」「ブックマーク数」が上位</w:t>
      </w:r>
      <w:r>
        <w:t>3</w:t>
      </w:r>
      <w:r>
        <w:t>つの重要な特徴量として抽出された</w:t>
      </w:r>
      <w:r>
        <w:rPr>
          <w:rFonts w:hint="eastAsia"/>
        </w:rPr>
        <w:t>一方で</w:t>
      </w:r>
      <w:r w:rsidR="000626C9">
        <w:rPr>
          <w:rFonts w:hint="eastAsia"/>
        </w:rPr>
        <w:t>，</w:t>
      </w:r>
      <w:r>
        <w:rPr>
          <w:rFonts w:hint="eastAsia"/>
        </w:rPr>
        <w:t>最も重要とされた特徴量はモデル間で異なり</w:t>
      </w:r>
      <w:r w:rsidR="000626C9">
        <w:rPr>
          <w:rFonts w:hint="eastAsia"/>
        </w:rPr>
        <w:t>，</w:t>
      </w:r>
      <w:r>
        <w:rPr>
          <w:rFonts w:hint="eastAsia"/>
        </w:rPr>
        <w:t>「文字数」と「総合評価ポイント」が逆転する形となった</w:t>
      </w:r>
      <w:r w:rsidR="000626C9">
        <w:rPr>
          <w:rFonts w:hint="eastAsia"/>
        </w:rPr>
        <w:t>．</w:t>
      </w:r>
    </w:p>
    <w:p w14:paraId="5412196A" w14:textId="68A07066" w:rsidR="00F941A5" w:rsidRDefault="00C85308" w:rsidP="0038199E">
      <w:pPr>
        <w:pStyle w:val="2"/>
      </w:pPr>
      <w:r>
        <w:rPr>
          <w:rFonts w:hint="eastAsia"/>
        </w:rPr>
        <w:t xml:space="preserve">4.2 </w:t>
      </w:r>
      <w:r w:rsidR="00EF27D8">
        <w:rPr>
          <w:rFonts w:hint="eastAsia"/>
        </w:rPr>
        <w:t xml:space="preserve">分析2 : </w:t>
      </w:r>
      <w:r>
        <w:rPr>
          <w:rFonts w:hint="eastAsia"/>
        </w:rPr>
        <w:t>あらすじを学習対象とした予測モデル</w:t>
      </w:r>
    </w:p>
    <w:p w14:paraId="47A6B817" w14:textId="77777777" w:rsidR="003E52AA" w:rsidRPr="003E52AA" w:rsidRDefault="003E52AA" w:rsidP="003E52AA"/>
    <w:tbl>
      <w:tblPr>
        <w:tblW w:w="5000" w:type="pct"/>
        <w:tblCellMar>
          <w:left w:w="99" w:type="dxa"/>
          <w:right w:w="99" w:type="dxa"/>
        </w:tblCellMar>
        <w:tblLook w:val="04A0" w:firstRow="1" w:lastRow="0" w:firstColumn="1" w:lastColumn="0" w:noHBand="0" w:noVBand="1"/>
      </w:tblPr>
      <w:tblGrid>
        <w:gridCol w:w="1277"/>
        <w:gridCol w:w="831"/>
        <w:gridCol w:w="832"/>
        <w:gridCol w:w="832"/>
        <w:gridCol w:w="831"/>
      </w:tblGrid>
      <w:tr w:rsidR="005D301B" w:rsidRPr="005D301B" w14:paraId="4229D839" w14:textId="77777777" w:rsidTr="00E3396D">
        <w:trPr>
          <w:trHeight w:hRule="exact" w:val="340"/>
        </w:trPr>
        <w:tc>
          <w:tcPr>
            <w:tcW w:w="5000" w:type="pct"/>
            <w:gridSpan w:val="5"/>
            <w:tcBorders>
              <w:top w:val="nil"/>
              <w:left w:val="nil"/>
              <w:bottom w:val="double" w:sz="6" w:space="0" w:color="auto"/>
              <w:right w:val="nil"/>
            </w:tcBorders>
            <w:noWrap/>
            <w:vAlign w:val="center"/>
            <w:hideMark/>
          </w:tcPr>
          <w:p w14:paraId="64483BC5" w14:textId="4D73788A"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表</w:t>
            </w:r>
            <w:r w:rsidR="003E52AA">
              <w:rPr>
                <w:rFonts w:ascii="游ゴシック" w:eastAsia="游ゴシック" w:hAnsi="游ゴシック" w:cs="ＭＳ Ｐゴシック" w:hint="eastAsia"/>
                <w:color w:val="000000"/>
                <w:kern w:val="0"/>
                <w:sz w:val="16"/>
                <w:szCs w:val="16"/>
              </w:rPr>
              <w:t>4</w:t>
            </w:r>
            <w:r w:rsidRPr="005D301B">
              <w:rPr>
                <w:rFonts w:ascii="游ゴシック" w:eastAsia="游ゴシック" w:hAnsi="游ゴシック" w:cs="ＭＳ Ｐゴシック" w:hint="eastAsia"/>
                <w:color w:val="000000"/>
                <w:kern w:val="0"/>
                <w:sz w:val="16"/>
                <w:szCs w:val="16"/>
              </w:rPr>
              <w:t xml:space="preserve"> 分析2のモデル別交差検証の性能平均</w:t>
            </w:r>
          </w:p>
        </w:tc>
      </w:tr>
      <w:tr w:rsidR="005D301B" w:rsidRPr="005D301B" w14:paraId="3148C461" w14:textId="77777777" w:rsidTr="00F460A4">
        <w:trPr>
          <w:trHeight w:hRule="exact" w:val="340"/>
        </w:trPr>
        <w:tc>
          <w:tcPr>
            <w:tcW w:w="1386" w:type="pct"/>
            <w:tcBorders>
              <w:top w:val="nil"/>
              <w:left w:val="nil"/>
              <w:bottom w:val="single" w:sz="4" w:space="0" w:color="auto"/>
              <w:right w:val="nil"/>
            </w:tcBorders>
            <w:noWrap/>
            <w:vAlign w:val="center"/>
            <w:hideMark/>
          </w:tcPr>
          <w:p w14:paraId="5A58CC83"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モデル</w:t>
            </w:r>
          </w:p>
        </w:tc>
        <w:tc>
          <w:tcPr>
            <w:tcW w:w="903" w:type="pct"/>
            <w:tcBorders>
              <w:top w:val="nil"/>
              <w:left w:val="nil"/>
              <w:bottom w:val="single" w:sz="4" w:space="0" w:color="auto"/>
              <w:right w:val="nil"/>
            </w:tcBorders>
            <w:noWrap/>
            <w:vAlign w:val="center"/>
            <w:hideMark/>
          </w:tcPr>
          <w:p w14:paraId="1BAA9436"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正解率</w:t>
            </w:r>
          </w:p>
        </w:tc>
        <w:tc>
          <w:tcPr>
            <w:tcW w:w="904" w:type="pct"/>
            <w:tcBorders>
              <w:top w:val="nil"/>
              <w:left w:val="nil"/>
              <w:bottom w:val="single" w:sz="4" w:space="0" w:color="auto"/>
              <w:right w:val="nil"/>
            </w:tcBorders>
            <w:noWrap/>
            <w:vAlign w:val="center"/>
            <w:hideMark/>
          </w:tcPr>
          <w:p w14:paraId="7A048E31"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適合率</w:t>
            </w:r>
          </w:p>
        </w:tc>
        <w:tc>
          <w:tcPr>
            <w:tcW w:w="904" w:type="pct"/>
            <w:tcBorders>
              <w:top w:val="nil"/>
              <w:left w:val="nil"/>
              <w:bottom w:val="single" w:sz="4" w:space="0" w:color="auto"/>
              <w:right w:val="nil"/>
            </w:tcBorders>
            <w:noWrap/>
            <w:vAlign w:val="center"/>
            <w:hideMark/>
          </w:tcPr>
          <w:p w14:paraId="1BCFDEF2"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再現率</w:t>
            </w:r>
          </w:p>
        </w:tc>
        <w:tc>
          <w:tcPr>
            <w:tcW w:w="904" w:type="pct"/>
            <w:tcBorders>
              <w:top w:val="nil"/>
              <w:left w:val="nil"/>
              <w:bottom w:val="single" w:sz="4" w:space="0" w:color="auto"/>
              <w:right w:val="nil"/>
            </w:tcBorders>
            <w:noWrap/>
            <w:vAlign w:val="center"/>
            <w:hideMark/>
          </w:tcPr>
          <w:p w14:paraId="10A8A82F"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F値</w:t>
            </w:r>
          </w:p>
        </w:tc>
      </w:tr>
      <w:tr w:rsidR="005D301B" w:rsidRPr="005D301B" w14:paraId="2F28378A" w14:textId="77777777" w:rsidTr="00F460A4">
        <w:trPr>
          <w:trHeight w:hRule="exact" w:val="340"/>
        </w:trPr>
        <w:tc>
          <w:tcPr>
            <w:tcW w:w="1386" w:type="pct"/>
            <w:tcBorders>
              <w:top w:val="nil"/>
              <w:left w:val="nil"/>
              <w:bottom w:val="nil"/>
              <w:right w:val="nil"/>
            </w:tcBorders>
            <w:noWrap/>
            <w:vAlign w:val="center"/>
            <w:hideMark/>
          </w:tcPr>
          <w:p w14:paraId="4FA284A5"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LightGBM</w:t>
            </w:r>
          </w:p>
        </w:tc>
        <w:tc>
          <w:tcPr>
            <w:tcW w:w="903" w:type="pct"/>
            <w:tcBorders>
              <w:top w:val="nil"/>
              <w:left w:val="nil"/>
              <w:bottom w:val="nil"/>
              <w:right w:val="nil"/>
            </w:tcBorders>
            <w:noWrap/>
            <w:vAlign w:val="center"/>
            <w:hideMark/>
          </w:tcPr>
          <w:p w14:paraId="28C78BC1"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0.7189</w:t>
            </w:r>
          </w:p>
        </w:tc>
        <w:tc>
          <w:tcPr>
            <w:tcW w:w="904" w:type="pct"/>
            <w:tcBorders>
              <w:top w:val="nil"/>
              <w:left w:val="nil"/>
              <w:bottom w:val="nil"/>
              <w:right w:val="nil"/>
            </w:tcBorders>
            <w:noWrap/>
            <w:vAlign w:val="center"/>
            <w:hideMark/>
          </w:tcPr>
          <w:p w14:paraId="0A492E7A"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0.6685</w:t>
            </w:r>
          </w:p>
        </w:tc>
        <w:tc>
          <w:tcPr>
            <w:tcW w:w="904" w:type="pct"/>
            <w:tcBorders>
              <w:top w:val="nil"/>
              <w:left w:val="nil"/>
              <w:bottom w:val="nil"/>
              <w:right w:val="nil"/>
            </w:tcBorders>
            <w:noWrap/>
            <w:vAlign w:val="center"/>
            <w:hideMark/>
          </w:tcPr>
          <w:p w14:paraId="3488BD1C"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0.3897</w:t>
            </w:r>
          </w:p>
        </w:tc>
        <w:tc>
          <w:tcPr>
            <w:tcW w:w="904" w:type="pct"/>
            <w:tcBorders>
              <w:top w:val="nil"/>
              <w:left w:val="nil"/>
              <w:bottom w:val="nil"/>
              <w:right w:val="nil"/>
            </w:tcBorders>
            <w:noWrap/>
            <w:vAlign w:val="center"/>
            <w:hideMark/>
          </w:tcPr>
          <w:p w14:paraId="7CCBBD40"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0.4923</w:t>
            </w:r>
          </w:p>
        </w:tc>
      </w:tr>
      <w:tr w:rsidR="005D301B" w:rsidRPr="005D301B" w14:paraId="30BE4132" w14:textId="77777777" w:rsidTr="00F460A4">
        <w:trPr>
          <w:trHeight w:hRule="exact" w:val="340"/>
        </w:trPr>
        <w:tc>
          <w:tcPr>
            <w:tcW w:w="1386" w:type="pct"/>
            <w:tcBorders>
              <w:top w:val="nil"/>
              <w:left w:val="nil"/>
              <w:bottom w:val="nil"/>
              <w:right w:val="nil"/>
            </w:tcBorders>
            <w:noWrap/>
            <w:vAlign w:val="center"/>
            <w:hideMark/>
          </w:tcPr>
          <w:p w14:paraId="34E76334" w14:textId="2717C553" w:rsidR="005D301B" w:rsidRPr="005D301B" w:rsidRDefault="00401DC1" w:rsidP="005D301B">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RF</w:t>
            </w:r>
          </w:p>
        </w:tc>
        <w:tc>
          <w:tcPr>
            <w:tcW w:w="903" w:type="pct"/>
            <w:tcBorders>
              <w:top w:val="nil"/>
              <w:left w:val="nil"/>
              <w:bottom w:val="nil"/>
              <w:right w:val="nil"/>
            </w:tcBorders>
            <w:noWrap/>
            <w:vAlign w:val="center"/>
            <w:hideMark/>
          </w:tcPr>
          <w:p w14:paraId="2BD592F7"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0.664</w:t>
            </w:r>
          </w:p>
        </w:tc>
        <w:tc>
          <w:tcPr>
            <w:tcW w:w="904" w:type="pct"/>
            <w:tcBorders>
              <w:top w:val="nil"/>
              <w:left w:val="nil"/>
              <w:bottom w:val="nil"/>
              <w:right w:val="nil"/>
            </w:tcBorders>
            <w:noWrap/>
            <w:vAlign w:val="center"/>
            <w:hideMark/>
          </w:tcPr>
          <w:p w14:paraId="3B73D5BD" w14:textId="58A0D2CB"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0.851</w:t>
            </w:r>
            <w:r w:rsidR="00A90C77">
              <w:rPr>
                <w:rFonts w:ascii="游ゴシック" w:eastAsia="游ゴシック" w:hAnsi="游ゴシック" w:cs="ＭＳ Ｐゴシック" w:hint="eastAsia"/>
                <w:color w:val="000000"/>
                <w:kern w:val="0"/>
                <w:sz w:val="16"/>
                <w:szCs w:val="16"/>
              </w:rPr>
              <w:t>0</w:t>
            </w:r>
          </w:p>
        </w:tc>
        <w:tc>
          <w:tcPr>
            <w:tcW w:w="904" w:type="pct"/>
            <w:tcBorders>
              <w:top w:val="nil"/>
              <w:left w:val="nil"/>
              <w:bottom w:val="nil"/>
              <w:right w:val="nil"/>
            </w:tcBorders>
            <w:noWrap/>
            <w:vAlign w:val="center"/>
            <w:hideMark/>
          </w:tcPr>
          <w:p w14:paraId="65DB7C7D"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0.0476</w:t>
            </w:r>
          </w:p>
        </w:tc>
        <w:tc>
          <w:tcPr>
            <w:tcW w:w="904" w:type="pct"/>
            <w:tcBorders>
              <w:top w:val="nil"/>
              <w:left w:val="nil"/>
              <w:bottom w:val="nil"/>
              <w:right w:val="nil"/>
            </w:tcBorders>
            <w:noWrap/>
            <w:vAlign w:val="center"/>
            <w:hideMark/>
          </w:tcPr>
          <w:p w14:paraId="3043B688"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0.0902</w:t>
            </w:r>
          </w:p>
        </w:tc>
      </w:tr>
      <w:tr w:rsidR="005D301B" w:rsidRPr="005D301B" w14:paraId="53A2FDD1" w14:textId="77777777" w:rsidTr="00F460A4">
        <w:trPr>
          <w:trHeight w:hRule="exact" w:val="340"/>
        </w:trPr>
        <w:tc>
          <w:tcPr>
            <w:tcW w:w="1386" w:type="pct"/>
            <w:tcBorders>
              <w:top w:val="nil"/>
              <w:left w:val="nil"/>
              <w:bottom w:val="double" w:sz="6" w:space="0" w:color="auto"/>
              <w:right w:val="nil"/>
            </w:tcBorders>
            <w:noWrap/>
            <w:vAlign w:val="center"/>
            <w:hideMark/>
          </w:tcPr>
          <w:p w14:paraId="0DD7E113" w14:textId="0E393543" w:rsidR="005D301B" w:rsidRPr="005D301B" w:rsidRDefault="00401DC1" w:rsidP="005D301B">
            <w:pPr>
              <w:widowControl/>
              <w:spacing w:line="240" w:lineRule="auto"/>
              <w:jc w:val="center"/>
              <w:rPr>
                <w:rFonts w:ascii="游ゴシック" w:eastAsia="游ゴシック" w:hAnsi="游ゴシック" w:cs="ＭＳ Ｐゴシック"/>
                <w:color w:val="000000"/>
                <w:kern w:val="0"/>
                <w:sz w:val="16"/>
                <w:szCs w:val="16"/>
              </w:rPr>
            </w:pPr>
            <w:r>
              <w:rPr>
                <w:rFonts w:ascii="游ゴシック" w:eastAsia="游ゴシック" w:hAnsi="游ゴシック" w:cs="ＭＳ Ｐゴシック" w:hint="eastAsia"/>
                <w:color w:val="000000"/>
                <w:kern w:val="0"/>
                <w:sz w:val="16"/>
                <w:szCs w:val="16"/>
              </w:rPr>
              <w:t>LR</w:t>
            </w:r>
          </w:p>
        </w:tc>
        <w:tc>
          <w:tcPr>
            <w:tcW w:w="903" w:type="pct"/>
            <w:tcBorders>
              <w:top w:val="nil"/>
              <w:left w:val="nil"/>
              <w:bottom w:val="double" w:sz="6" w:space="0" w:color="auto"/>
              <w:right w:val="nil"/>
            </w:tcBorders>
            <w:noWrap/>
            <w:vAlign w:val="center"/>
            <w:hideMark/>
          </w:tcPr>
          <w:p w14:paraId="2DE25B70"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0.7121</w:t>
            </w:r>
          </w:p>
        </w:tc>
        <w:tc>
          <w:tcPr>
            <w:tcW w:w="904" w:type="pct"/>
            <w:tcBorders>
              <w:top w:val="nil"/>
              <w:left w:val="nil"/>
              <w:bottom w:val="double" w:sz="6" w:space="0" w:color="auto"/>
              <w:right w:val="nil"/>
            </w:tcBorders>
            <w:noWrap/>
            <w:vAlign w:val="center"/>
            <w:hideMark/>
          </w:tcPr>
          <w:p w14:paraId="5FDAA0BE"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0.6441</w:t>
            </w:r>
          </w:p>
        </w:tc>
        <w:tc>
          <w:tcPr>
            <w:tcW w:w="904" w:type="pct"/>
            <w:tcBorders>
              <w:top w:val="nil"/>
              <w:left w:val="nil"/>
              <w:bottom w:val="double" w:sz="6" w:space="0" w:color="auto"/>
              <w:right w:val="nil"/>
            </w:tcBorders>
            <w:noWrap/>
            <w:vAlign w:val="center"/>
            <w:hideMark/>
          </w:tcPr>
          <w:p w14:paraId="615576AF"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0.3952</w:t>
            </w:r>
          </w:p>
        </w:tc>
        <w:tc>
          <w:tcPr>
            <w:tcW w:w="904" w:type="pct"/>
            <w:tcBorders>
              <w:top w:val="nil"/>
              <w:left w:val="nil"/>
              <w:bottom w:val="double" w:sz="6" w:space="0" w:color="auto"/>
              <w:right w:val="nil"/>
            </w:tcBorders>
            <w:noWrap/>
            <w:vAlign w:val="center"/>
            <w:hideMark/>
          </w:tcPr>
          <w:p w14:paraId="26B6F35D" w14:textId="77777777" w:rsidR="005D301B" w:rsidRPr="005D301B" w:rsidRDefault="005D301B" w:rsidP="005D301B">
            <w:pPr>
              <w:widowControl/>
              <w:spacing w:line="240" w:lineRule="auto"/>
              <w:jc w:val="center"/>
              <w:rPr>
                <w:rFonts w:ascii="游ゴシック" w:eastAsia="游ゴシック" w:hAnsi="游ゴシック" w:cs="ＭＳ Ｐゴシック"/>
                <w:color w:val="000000"/>
                <w:kern w:val="0"/>
                <w:sz w:val="16"/>
                <w:szCs w:val="16"/>
              </w:rPr>
            </w:pPr>
            <w:r w:rsidRPr="005D301B">
              <w:rPr>
                <w:rFonts w:ascii="游ゴシック" w:eastAsia="游ゴシック" w:hAnsi="游ゴシック" w:cs="ＭＳ Ｐゴシック" w:hint="eastAsia"/>
                <w:color w:val="000000"/>
                <w:kern w:val="0"/>
                <w:sz w:val="16"/>
                <w:szCs w:val="16"/>
              </w:rPr>
              <w:t>0.4898</w:t>
            </w:r>
          </w:p>
        </w:tc>
      </w:tr>
    </w:tbl>
    <w:p w14:paraId="47D77610" w14:textId="77777777" w:rsidR="005D301B" w:rsidRDefault="005D301B" w:rsidP="005D301B"/>
    <w:p w14:paraId="1B47C8B1" w14:textId="0A7724EE" w:rsidR="000709D3" w:rsidRPr="005D301B" w:rsidRDefault="007D6BFC" w:rsidP="000C6418">
      <w:pPr>
        <w:ind w:firstLineChars="100" w:firstLine="180"/>
      </w:pPr>
      <w:r w:rsidRPr="007D6BFC">
        <w:t>表</w:t>
      </w:r>
      <w:r w:rsidR="003E52AA">
        <w:rPr>
          <w:rFonts w:hint="eastAsia"/>
        </w:rPr>
        <w:t>4</w:t>
      </w:r>
      <w:r w:rsidRPr="007D6BFC">
        <w:t>はあらすじを特徴量とした分析の結果である</w:t>
      </w:r>
      <w:r w:rsidR="000626C9">
        <w:t>．</w:t>
      </w:r>
      <w:r w:rsidR="000709D3" w:rsidRPr="000709D3">
        <w:t>この分析手法における最高スコアは分析</w:t>
      </w:r>
      <w:r w:rsidR="000709D3" w:rsidRPr="000709D3">
        <w:t>1</w:t>
      </w:r>
      <w:r w:rsidR="000709D3" w:rsidRPr="000709D3">
        <w:t>の結果には及ばなかった</w:t>
      </w:r>
      <w:r w:rsidR="000626C9">
        <w:t>．</w:t>
      </w:r>
      <w:r w:rsidR="000709D3" w:rsidRPr="000709D3">
        <w:t>また</w:t>
      </w:r>
      <w:r w:rsidR="000626C9">
        <w:t>，</w:t>
      </w:r>
      <w:r w:rsidR="00207E55">
        <w:rPr>
          <w:rFonts w:hint="eastAsia"/>
        </w:rPr>
        <w:t>RF</w:t>
      </w:r>
      <w:r w:rsidR="000709D3" w:rsidRPr="000709D3">
        <w:t>は再現率が著しく低く</w:t>
      </w:r>
      <w:r w:rsidR="000626C9">
        <w:t>，</w:t>
      </w:r>
      <w:r w:rsidR="000709D3" w:rsidRPr="000709D3">
        <w:t>今回の</w:t>
      </w:r>
      <w:r w:rsidR="000709D3" w:rsidRPr="000709D3">
        <w:t>TF-IDF</w:t>
      </w:r>
      <w:r w:rsidR="000709D3" w:rsidRPr="000709D3">
        <w:t>でベクトル化した特徴量に対しては有効に機能しなかった</w:t>
      </w:r>
      <w:r w:rsidR="000626C9">
        <w:t>．</w:t>
      </w:r>
    </w:p>
    <w:p w14:paraId="40A77616" w14:textId="19B7B335" w:rsidR="00741DAB" w:rsidRDefault="005D301B" w:rsidP="002B0A73">
      <w:pPr>
        <w:pStyle w:val="1"/>
        <w:spacing w:before="200" w:after="200"/>
      </w:pPr>
      <w:r>
        <w:rPr>
          <w:rFonts w:hint="eastAsia"/>
        </w:rPr>
        <w:t>5</w:t>
      </w:r>
      <w:r w:rsidR="00CA3030" w:rsidRPr="002B0A73">
        <w:t xml:space="preserve">  </w:t>
      </w:r>
      <w:r w:rsidR="00B9331C">
        <w:rPr>
          <w:rFonts w:hint="eastAsia"/>
        </w:rPr>
        <w:t>まとめ</w:t>
      </w:r>
    </w:p>
    <w:p w14:paraId="77C9DBA2" w14:textId="76BE1454" w:rsidR="00D7381C" w:rsidRDefault="00D7381C" w:rsidP="00AF0148">
      <w:pPr>
        <w:ind w:firstLineChars="100" w:firstLine="180"/>
      </w:pPr>
      <w:r>
        <w:rPr>
          <w:rFonts w:hint="eastAsia"/>
        </w:rPr>
        <w:t>本研究では</w:t>
      </w:r>
      <w:r w:rsidR="000626C9">
        <w:rPr>
          <w:rFonts w:hint="eastAsia"/>
        </w:rPr>
        <w:t>，</w:t>
      </w:r>
      <w:r>
        <w:rPr>
          <w:rFonts w:hint="eastAsia"/>
        </w:rPr>
        <w:t>ウェブ小説が連載を継続するか否かを作品のメタデータを用いて予測するモデルの構築を試みた</w:t>
      </w:r>
      <w:r w:rsidR="000626C9">
        <w:rPr>
          <w:rFonts w:hint="eastAsia"/>
        </w:rPr>
        <w:t>．</w:t>
      </w:r>
      <w:r>
        <w:rPr>
          <w:rFonts w:hint="eastAsia"/>
        </w:rPr>
        <w:t>分析は量的変数を用いる分析と</w:t>
      </w:r>
      <w:r w:rsidR="000626C9">
        <w:rPr>
          <w:rFonts w:hint="eastAsia"/>
        </w:rPr>
        <w:t>，</w:t>
      </w:r>
      <w:r>
        <w:rPr>
          <w:rFonts w:hint="eastAsia"/>
        </w:rPr>
        <w:t>あらすじのテキスト情報を用いる分析の</w:t>
      </w:r>
      <w:r>
        <w:t>2</w:t>
      </w:r>
      <w:r>
        <w:t>つのアプローチで行った</w:t>
      </w:r>
      <w:r w:rsidR="000626C9">
        <w:t>．</w:t>
      </w:r>
    </w:p>
    <w:p w14:paraId="7A2CFECC" w14:textId="544BC51B" w:rsidR="00D7381C" w:rsidRDefault="00D7381C" w:rsidP="00C1307A">
      <w:pPr>
        <w:ind w:firstLineChars="100" w:firstLine="180"/>
      </w:pPr>
      <w:r>
        <w:rPr>
          <w:rFonts w:hint="eastAsia"/>
        </w:rPr>
        <w:t>実験の結果</w:t>
      </w:r>
      <w:r w:rsidR="000626C9">
        <w:rPr>
          <w:rFonts w:hint="eastAsia"/>
        </w:rPr>
        <w:t>，</w:t>
      </w:r>
      <w:r w:rsidR="00C1307A">
        <w:rPr>
          <w:rFonts w:hint="eastAsia"/>
        </w:rPr>
        <w:t>F</w:t>
      </w:r>
      <w:r w:rsidR="00C1307A">
        <w:rPr>
          <w:rFonts w:hint="eastAsia"/>
        </w:rPr>
        <w:t>値において</w:t>
      </w:r>
      <w:r>
        <w:rPr>
          <w:rFonts w:hint="eastAsia"/>
        </w:rPr>
        <w:t>分析</w:t>
      </w:r>
      <w:r w:rsidR="00C1307A">
        <w:rPr>
          <w:rFonts w:hint="eastAsia"/>
        </w:rPr>
        <w:t>1</w:t>
      </w:r>
      <w:r w:rsidR="00C1307A">
        <w:rPr>
          <w:rFonts w:hint="eastAsia"/>
        </w:rPr>
        <w:t>が</w:t>
      </w:r>
      <w:r>
        <w:t>分析</w:t>
      </w:r>
      <w:r w:rsidR="00C1307A">
        <w:rPr>
          <w:rFonts w:hint="eastAsia"/>
        </w:rPr>
        <w:t>2</w:t>
      </w:r>
      <w:r w:rsidR="00C1307A">
        <w:rPr>
          <w:rFonts w:hint="eastAsia"/>
        </w:rPr>
        <w:t>を上回っていることから</w:t>
      </w:r>
      <w:r w:rsidR="000626C9">
        <w:t>，</w:t>
      </w:r>
      <w:r>
        <w:t>量的変数が連載継続を予測する上でより有効な情報を含んでいることが示された</w:t>
      </w:r>
      <w:r w:rsidR="000626C9">
        <w:t>．</w:t>
      </w:r>
      <w:r>
        <w:t>両モデル</w:t>
      </w:r>
      <w:r w:rsidR="00DF4D9B">
        <w:rPr>
          <w:rFonts w:hint="eastAsia"/>
        </w:rPr>
        <w:t>の上位</w:t>
      </w:r>
      <w:r w:rsidR="00DF4D9B">
        <w:rPr>
          <w:rFonts w:hint="eastAsia"/>
        </w:rPr>
        <w:t>3</w:t>
      </w:r>
      <w:r w:rsidR="00DF4D9B">
        <w:rPr>
          <w:rFonts w:hint="eastAsia"/>
        </w:rPr>
        <w:t>つの量的変数は同じであり</w:t>
      </w:r>
      <w:r w:rsidR="000626C9">
        <w:t>，</w:t>
      </w:r>
      <w:r>
        <w:t>読者からの評価や作品の分量が連載継続の強い指標となることが示唆された</w:t>
      </w:r>
      <w:r w:rsidR="000626C9">
        <w:t>．</w:t>
      </w:r>
    </w:p>
    <w:p w14:paraId="2B37CD73" w14:textId="03298149" w:rsidR="00D7381C" w:rsidRDefault="00D7381C" w:rsidP="00C1307A">
      <w:pPr>
        <w:ind w:firstLineChars="100" w:firstLine="180"/>
      </w:pPr>
      <w:r>
        <w:rPr>
          <w:rFonts w:hint="eastAsia"/>
        </w:rPr>
        <w:t>一方で</w:t>
      </w:r>
      <w:r w:rsidR="000626C9">
        <w:rPr>
          <w:rFonts w:hint="eastAsia"/>
        </w:rPr>
        <w:t>，</w:t>
      </w:r>
      <w:r>
        <w:t>TF-IDF</w:t>
      </w:r>
      <w:r w:rsidR="00DF4D9B">
        <w:rPr>
          <w:rFonts w:hint="eastAsia"/>
        </w:rPr>
        <w:t>で</w:t>
      </w:r>
      <w:r>
        <w:t>ベクトル化したあらすじ情報単体では</w:t>
      </w:r>
      <w:r w:rsidR="000626C9">
        <w:t>，</w:t>
      </w:r>
      <w:r>
        <w:t>予測性能の向上には繋がらなかった</w:t>
      </w:r>
      <w:r w:rsidR="000626C9">
        <w:t>．</w:t>
      </w:r>
    </w:p>
    <w:p w14:paraId="035AEBB3" w14:textId="4781B6A7" w:rsidR="00E6284A" w:rsidRDefault="00D7381C" w:rsidP="00E6284A">
      <w:pPr>
        <w:ind w:firstLineChars="100" w:firstLine="180"/>
      </w:pPr>
      <w:r>
        <w:rPr>
          <w:rFonts w:hint="eastAsia"/>
        </w:rPr>
        <w:t>これらの結果から</w:t>
      </w:r>
      <w:r w:rsidR="000626C9">
        <w:rPr>
          <w:rFonts w:hint="eastAsia"/>
        </w:rPr>
        <w:t>，</w:t>
      </w:r>
      <w:r>
        <w:rPr>
          <w:rFonts w:hint="eastAsia"/>
        </w:rPr>
        <w:t>ウェブ小説の連載継続可能性は</w:t>
      </w:r>
      <w:r w:rsidR="00DF4D9B">
        <w:rPr>
          <w:rFonts w:hint="eastAsia"/>
        </w:rPr>
        <w:t>，</w:t>
      </w:r>
      <w:r>
        <w:rPr>
          <w:rFonts w:hint="eastAsia"/>
        </w:rPr>
        <w:t>あらすじの内容そのものよりも読者の反応や作者の執筆活動量を直接示す</w:t>
      </w:r>
      <w:r w:rsidR="00DF4D9B">
        <w:rPr>
          <w:rFonts w:hint="eastAsia"/>
        </w:rPr>
        <w:t>量的変数の</w:t>
      </w:r>
      <w:r>
        <w:rPr>
          <w:rFonts w:hint="eastAsia"/>
        </w:rPr>
        <w:t>指標からより強く予測できると結論付けられる</w:t>
      </w:r>
      <w:r w:rsidR="000626C9">
        <w:rPr>
          <w:rFonts w:hint="eastAsia"/>
        </w:rPr>
        <w:t>．</w:t>
      </w:r>
    </w:p>
    <w:p w14:paraId="75DCF5E1" w14:textId="6389D9FF" w:rsidR="00E6284A" w:rsidRDefault="00E6284A" w:rsidP="00E6284A">
      <w:pPr>
        <w:ind w:firstLineChars="100" w:firstLine="180"/>
      </w:pPr>
      <w:r w:rsidRPr="00E6284A">
        <w:rPr>
          <w:rFonts w:hint="eastAsia"/>
        </w:rPr>
        <w:t>今後の展望として</w:t>
      </w:r>
      <w:r w:rsidR="00A76F3C">
        <w:rPr>
          <w:rFonts w:hint="eastAsia"/>
        </w:rPr>
        <w:t>，</w:t>
      </w:r>
      <w:r w:rsidRPr="00E6284A">
        <w:rPr>
          <w:rFonts w:hint="eastAsia"/>
        </w:rPr>
        <w:t>モデルの性能をさらに向上させるためには</w:t>
      </w:r>
      <w:r w:rsidR="00A76F3C">
        <w:rPr>
          <w:rFonts w:hint="eastAsia"/>
        </w:rPr>
        <w:t>，</w:t>
      </w:r>
      <w:r w:rsidRPr="00E6284A">
        <w:rPr>
          <w:rFonts w:hint="eastAsia"/>
        </w:rPr>
        <w:t>データセットの不均衡を是正するためのランダムサンプリングや</w:t>
      </w:r>
      <w:r w:rsidR="00A76F3C">
        <w:rPr>
          <w:rFonts w:hint="eastAsia"/>
        </w:rPr>
        <w:t>，</w:t>
      </w:r>
      <w:r w:rsidRPr="00E6284A">
        <w:t>BERT</w:t>
      </w:r>
      <w:r w:rsidRPr="00E6284A">
        <w:t>といった言語モデルを用いたテキスト特徴量の高度化が求められる</w:t>
      </w:r>
      <w:r w:rsidR="00A76F3C">
        <w:t>．</w:t>
      </w:r>
    </w:p>
    <w:p w14:paraId="33F1048C" w14:textId="4AC154BF" w:rsidR="00EB0DFE" w:rsidRPr="002B0A73" w:rsidRDefault="00EB0DFE" w:rsidP="002B0A73">
      <w:pPr>
        <w:pStyle w:val="1"/>
        <w:spacing w:before="200" w:after="200"/>
      </w:pPr>
      <w:r w:rsidRPr="002B0A73">
        <w:rPr>
          <w:rFonts w:hint="eastAsia"/>
        </w:rPr>
        <w:t>参考文献</w:t>
      </w:r>
    </w:p>
    <w:p w14:paraId="303F2B05" w14:textId="65229818" w:rsidR="00ED4A4C" w:rsidRDefault="001420A6" w:rsidP="00ED4A4C">
      <w:pPr>
        <w:pStyle w:val="ab"/>
        <w:numPr>
          <w:ilvl w:val="0"/>
          <w:numId w:val="2"/>
        </w:numPr>
        <w:ind w:leftChars="0"/>
      </w:pPr>
      <w:r w:rsidRPr="001420A6">
        <w:t>本田優也</w:t>
      </w:r>
      <w:r w:rsidRPr="001420A6">
        <w:t xml:space="preserve">, </w:t>
      </w:r>
      <w:r w:rsidRPr="001420A6">
        <w:t>伊東栄典</w:t>
      </w:r>
      <w:r w:rsidR="00477E83">
        <w:rPr>
          <w:rFonts w:hint="eastAsia"/>
        </w:rPr>
        <w:t xml:space="preserve">. </w:t>
      </w:r>
      <w:r w:rsidRPr="001420A6">
        <w:t>利用者投稿型小説サイトにおけるキーワードの多様性動向分析</w:t>
      </w:r>
      <w:r w:rsidR="00477E83">
        <w:rPr>
          <w:rFonts w:hint="eastAsia"/>
        </w:rPr>
        <w:t>.</w:t>
      </w:r>
      <w:r w:rsidRPr="001420A6">
        <w:t xml:space="preserve"> </w:t>
      </w:r>
      <w:r w:rsidR="00802949" w:rsidRPr="00802949">
        <w:rPr>
          <w:rFonts w:hint="eastAsia"/>
        </w:rPr>
        <w:t>情報処理学会研究報告</w:t>
      </w:r>
      <w:r w:rsidR="00802949" w:rsidRPr="00802949">
        <w:t>, 2017-03-01.</w:t>
      </w:r>
    </w:p>
    <w:p w14:paraId="1CEA3275" w14:textId="63E21929" w:rsidR="008C7095" w:rsidRPr="00ED4A4C" w:rsidRDefault="00F37028" w:rsidP="00ED4A4C">
      <w:pPr>
        <w:pStyle w:val="ab"/>
        <w:numPr>
          <w:ilvl w:val="0"/>
          <w:numId w:val="2"/>
        </w:numPr>
        <w:ind w:leftChars="0"/>
      </w:pPr>
      <w:r w:rsidRPr="00F37028">
        <w:rPr>
          <w:rFonts w:hint="eastAsia"/>
        </w:rPr>
        <w:t>堺雄之介</w:t>
      </w:r>
      <w:r>
        <w:rPr>
          <w:rFonts w:ascii="Cambria Math" w:hAnsi="Cambria Math" w:cs="Cambria Math" w:hint="eastAsia"/>
        </w:rPr>
        <w:t xml:space="preserve">, </w:t>
      </w:r>
      <w:r w:rsidRPr="00F37028">
        <w:t>伊東栄典</w:t>
      </w:r>
      <w:r w:rsidR="00477E83">
        <w:rPr>
          <w:rFonts w:hint="eastAsia"/>
        </w:rPr>
        <w:t xml:space="preserve">. </w:t>
      </w:r>
      <w:r w:rsidRPr="00F37028">
        <w:rPr>
          <w:rFonts w:hint="eastAsia"/>
        </w:rPr>
        <w:t>オンライン小説の流行語抽出</w:t>
      </w:r>
      <w:r w:rsidR="00477E83">
        <w:rPr>
          <w:rFonts w:hint="eastAsia"/>
        </w:rPr>
        <w:t>.</w:t>
      </w:r>
      <w:r>
        <w:rPr>
          <w:rFonts w:hint="eastAsia"/>
        </w:rPr>
        <w:t xml:space="preserve"> </w:t>
      </w:r>
      <w:r w:rsidRPr="00F37028">
        <w:rPr>
          <w:rFonts w:hint="eastAsia"/>
        </w:rPr>
        <w:t>情報処理学会全国大会講演論文集</w:t>
      </w:r>
      <w:r w:rsidRPr="00F37028">
        <w:t>, 2020-03-06</w:t>
      </w:r>
      <w:r w:rsidR="00FA6657">
        <w:rPr>
          <w:rFonts w:hint="eastAsia"/>
        </w:rPr>
        <w:t>.</w:t>
      </w:r>
    </w:p>
    <w:sectPr w:rsidR="008C7095" w:rsidRPr="00ED4A4C" w:rsidSect="00C20F50">
      <w:type w:val="continuous"/>
      <w:pgSz w:w="11900" w:h="16840"/>
      <w:pgMar w:top="1418" w:right="1134" w:bottom="1418" w:left="1134" w:header="851" w:footer="992" w:gutter="0"/>
      <w:cols w:num="2"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963B5" w14:textId="77777777" w:rsidR="00B623D7" w:rsidRDefault="00B623D7" w:rsidP="00D45FFB">
      <w:pPr>
        <w:spacing w:line="240" w:lineRule="auto"/>
      </w:pPr>
      <w:r>
        <w:separator/>
      </w:r>
    </w:p>
  </w:endnote>
  <w:endnote w:type="continuationSeparator" w:id="0">
    <w:p w14:paraId="6A0B7529" w14:textId="77777777" w:rsidR="00B623D7" w:rsidRDefault="00B623D7" w:rsidP="00D45F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A8CFA" w14:textId="77777777" w:rsidR="00B623D7" w:rsidRDefault="00B623D7" w:rsidP="00D45FFB">
      <w:pPr>
        <w:spacing w:line="240" w:lineRule="auto"/>
      </w:pPr>
      <w:r>
        <w:separator/>
      </w:r>
    </w:p>
  </w:footnote>
  <w:footnote w:type="continuationSeparator" w:id="0">
    <w:p w14:paraId="079CA08E" w14:textId="77777777" w:rsidR="00B623D7" w:rsidRDefault="00B623D7" w:rsidP="00D45F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82507" w14:textId="484589E3" w:rsidR="00D45FFB" w:rsidRDefault="00D45FFB">
    <w:pPr>
      <w:pStyle w:val="a7"/>
    </w:pPr>
    <w:r>
      <w:t>20</w:t>
    </w:r>
    <w:r w:rsidR="007F7F18">
      <w:rPr>
        <w:rFonts w:hint="eastAsia"/>
      </w:rPr>
      <w:t>25</w:t>
    </w:r>
    <w:r>
      <w:rPr>
        <w:rFonts w:hint="eastAsia"/>
      </w:rPr>
      <w:t>年度</w:t>
    </w:r>
    <w:r>
      <w:rPr>
        <w:rFonts w:hint="eastAsia"/>
      </w:rPr>
      <w:t xml:space="preserve"> </w:t>
    </w:r>
    <w:r>
      <w:t>I</w:t>
    </w:r>
    <w:r>
      <w:rPr>
        <w:rFonts w:hint="eastAsia"/>
      </w:rPr>
      <w:t>類</w:t>
    </w:r>
    <w:r>
      <w:rPr>
        <w:rFonts w:hint="eastAsia"/>
      </w:rPr>
      <w:t xml:space="preserve"> </w:t>
    </w:r>
    <w:r>
      <w:rPr>
        <w:rFonts w:hint="eastAsia"/>
      </w:rPr>
      <w:t>卒研中間発表</w:t>
    </w:r>
    <w:r>
      <w:rPr>
        <w:rFonts w:hint="eastAsia"/>
      </w:rPr>
      <w:ptab w:relativeTo="margin" w:alignment="center" w:leader="none"/>
    </w:r>
    <w:r>
      <w:ptab w:relativeTo="margin" w:alignment="right" w:leader="none"/>
    </w:r>
    <w:r w:rsidR="007F7F18">
      <w:rPr>
        <w:rFonts w:hint="eastAsia"/>
      </w:rPr>
      <w:t>2210306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61F2D"/>
    <w:multiLevelType w:val="hybridMultilevel"/>
    <w:tmpl w:val="54C8E97C"/>
    <w:lvl w:ilvl="0" w:tplc="08A633A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F0F57AB"/>
    <w:multiLevelType w:val="hybridMultilevel"/>
    <w:tmpl w:val="DD3AAD4E"/>
    <w:lvl w:ilvl="0" w:tplc="1DA80DF0">
      <w:start w:val="1"/>
      <w:numFmt w:val="bullet"/>
      <w:lvlText w:val=""/>
      <w:lvlJc w:val="left"/>
      <w:pPr>
        <w:ind w:left="420"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303660467">
    <w:abstractNumId w:val="1"/>
  </w:num>
  <w:num w:numId="2" w16cid:durableId="207225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dirty"/>
  <w:defaultTabStop w:val="96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D4E"/>
    <w:rsid w:val="00010C7B"/>
    <w:rsid w:val="00016BC9"/>
    <w:rsid w:val="0003207C"/>
    <w:rsid w:val="000324E3"/>
    <w:rsid w:val="00035456"/>
    <w:rsid w:val="00057059"/>
    <w:rsid w:val="000626C9"/>
    <w:rsid w:val="000709D3"/>
    <w:rsid w:val="0009183C"/>
    <w:rsid w:val="000C6418"/>
    <w:rsid w:val="000E5FA8"/>
    <w:rsid w:val="0012651E"/>
    <w:rsid w:val="00141548"/>
    <w:rsid w:val="001420A6"/>
    <w:rsid w:val="001450D8"/>
    <w:rsid w:val="001537BA"/>
    <w:rsid w:val="00153F5C"/>
    <w:rsid w:val="0016179B"/>
    <w:rsid w:val="0017392E"/>
    <w:rsid w:val="00174300"/>
    <w:rsid w:val="00181F39"/>
    <w:rsid w:val="001820A3"/>
    <w:rsid w:val="001832D8"/>
    <w:rsid w:val="00185388"/>
    <w:rsid w:val="00194255"/>
    <w:rsid w:val="0019732B"/>
    <w:rsid w:val="001A594E"/>
    <w:rsid w:val="001F39D4"/>
    <w:rsid w:val="002042AF"/>
    <w:rsid w:val="00207E55"/>
    <w:rsid w:val="00213376"/>
    <w:rsid w:val="002426A4"/>
    <w:rsid w:val="0024294A"/>
    <w:rsid w:val="002466E9"/>
    <w:rsid w:val="00263599"/>
    <w:rsid w:val="002856BC"/>
    <w:rsid w:val="0029225B"/>
    <w:rsid w:val="00294F2F"/>
    <w:rsid w:val="002A33C8"/>
    <w:rsid w:val="002B0A73"/>
    <w:rsid w:val="002C0A2A"/>
    <w:rsid w:val="00301146"/>
    <w:rsid w:val="00312FB9"/>
    <w:rsid w:val="0035118E"/>
    <w:rsid w:val="003579FA"/>
    <w:rsid w:val="00377AEF"/>
    <w:rsid w:val="0038199E"/>
    <w:rsid w:val="00391F46"/>
    <w:rsid w:val="0039519D"/>
    <w:rsid w:val="003E52AA"/>
    <w:rsid w:val="00401DC1"/>
    <w:rsid w:val="004035F6"/>
    <w:rsid w:val="004239E8"/>
    <w:rsid w:val="00447FA3"/>
    <w:rsid w:val="004512D0"/>
    <w:rsid w:val="00451325"/>
    <w:rsid w:val="00453AA5"/>
    <w:rsid w:val="0047658E"/>
    <w:rsid w:val="00477E83"/>
    <w:rsid w:val="004A52FB"/>
    <w:rsid w:val="004B0946"/>
    <w:rsid w:val="004C0205"/>
    <w:rsid w:val="004E4A03"/>
    <w:rsid w:val="004F56A3"/>
    <w:rsid w:val="005001BE"/>
    <w:rsid w:val="0051796A"/>
    <w:rsid w:val="00544388"/>
    <w:rsid w:val="00545372"/>
    <w:rsid w:val="00566D4E"/>
    <w:rsid w:val="0058014A"/>
    <w:rsid w:val="00591DCD"/>
    <w:rsid w:val="005B274F"/>
    <w:rsid w:val="005B40BD"/>
    <w:rsid w:val="005B416C"/>
    <w:rsid w:val="005D301B"/>
    <w:rsid w:val="00607806"/>
    <w:rsid w:val="00630F00"/>
    <w:rsid w:val="006334FF"/>
    <w:rsid w:val="00641E93"/>
    <w:rsid w:val="006552E5"/>
    <w:rsid w:val="00675044"/>
    <w:rsid w:val="006967BF"/>
    <w:rsid w:val="006B1532"/>
    <w:rsid w:val="006B1A34"/>
    <w:rsid w:val="006B4D17"/>
    <w:rsid w:val="006C0B01"/>
    <w:rsid w:val="006C1EE2"/>
    <w:rsid w:val="006F2890"/>
    <w:rsid w:val="00704ECC"/>
    <w:rsid w:val="00705C31"/>
    <w:rsid w:val="00707284"/>
    <w:rsid w:val="00715A2F"/>
    <w:rsid w:val="0072587A"/>
    <w:rsid w:val="00741DAB"/>
    <w:rsid w:val="00741F38"/>
    <w:rsid w:val="00745EC4"/>
    <w:rsid w:val="00767355"/>
    <w:rsid w:val="007A53C5"/>
    <w:rsid w:val="007A5F28"/>
    <w:rsid w:val="007B7B57"/>
    <w:rsid w:val="007D6BFC"/>
    <w:rsid w:val="007F77A1"/>
    <w:rsid w:val="007F7F18"/>
    <w:rsid w:val="00802949"/>
    <w:rsid w:val="00823C90"/>
    <w:rsid w:val="00825B05"/>
    <w:rsid w:val="0087147C"/>
    <w:rsid w:val="0088708F"/>
    <w:rsid w:val="00887882"/>
    <w:rsid w:val="008B6B97"/>
    <w:rsid w:val="008C7095"/>
    <w:rsid w:val="008F37B9"/>
    <w:rsid w:val="00904D4E"/>
    <w:rsid w:val="00916088"/>
    <w:rsid w:val="009348CB"/>
    <w:rsid w:val="0094375B"/>
    <w:rsid w:val="00962C9C"/>
    <w:rsid w:val="00970ACE"/>
    <w:rsid w:val="00982FE7"/>
    <w:rsid w:val="00985F90"/>
    <w:rsid w:val="009917DD"/>
    <w:rsid w:val="009B0630"/>
    <w:rsid w:val="009D7A7B"/>
    <w:rsid w:val="009E0558"/>
    <w:rsid w:val="009F5BA4"/>
    <w:rsid w:val="009F71FC"/>
    <w:rsid w:val="00A2671B"/>
    <w:rsid w:val="00A2794B"/>
    <w:rsid w:val="00A34FA8"/>
    <w:rsid w:val="00A51BC7"/>
    <w:rsid w:val="00A57949"/>
    <w:rsid w:val="00A63BA7"/>
    <w:rsid w:val="00A76F3C"/>
    <w:rsid w:val="00A90C77"/>
    <w:rsid w:val="00AA6306"/>
    <w:rsid w:val="00AB70BB"/>
    <w:rsid w:val="00AC3432"/>
    <w:rsid w:val="00AE6A8A"/>
    <w:rsid w:val="00AF0148"/>
    <w:rsid w:val="00AF1685"/>
    <w:rsid w:val="00AF2F11"/>
    <w:rsid w:val="00AF5CD5"/>
    <w:rsid w:val="00B07399"/>
    <w:rsid w:val="00B106EF"/>
    <w:rsid w:val="00B2563C"/>
    <w:rsid w:val="00B44316"/>
    <w:rsid w:val="00B52E00"/>
    <w:rsid w:val="00B623D7"/>
    <w:rsid w:val="00B67BAA"/>
    <w:rsid w:val="00B83494"/>
    <w:rsid w:val="00B83AD9"/>
    <w:rsid w:val="00B86F82"/>
    <w:rsid w:val="00B9331C"/>
    <w:rsid w:val="00B94ED3"/>
    <w:rsid w:val="00BA5C91"/>
    <w:rsid w:val="00BB4F0A"/>
    <w:rsid w:val="00BB650A"/>
    <w:rsid w:val="00BC4207"/>
    <w:rsid w:val="00BC65CC"/>
    <w:rsid w:val="00BD72AE"/>
    <w:rsid w:val="00BE25FD"/>
    <w:rsid w:val="00C00C70"/>
    <w:rsid w:val="00C05BFD"/>
    <w:rsid w:val="00C06D1F"/>
    <w:rsid w:val="00C10762"/>
    <w:rsid w:val="00C1307A"/>
    <w:rsid w:val="00C20E65"/>
    <w:rsid w:val="00C20F50"/>
    <w:rsid w:val="00C210B1"/>
    <w:rsid w:val="00C27FA3"/>
    <w:rsid w:val="00C3463C"/>
    <w:rsid w:val="00C409AC"/>
    <w:rsid w:val="00C54333"/>
    <w:rsid w:val="00C6445A"/>
    <w:rsid w:val="00C8516F"/>
    <w:rsid w:val="00C85308"/>
    <w:rsid w:val="00CA3030"/>
    <w:rsid w:val="00CA6D66"/>
    <w:rsid w:val="00CA75F4"/>
    <w:rsid w:val="00CE165D"/>
    <w:rsid w:val="00D002CF"/>
    <w:rsid w:val="00D019DE"/>
    <w:rsid w:val="00D16524"/>
    <w:rsid w:val="00D3234C"/>
    <w:rsid w:val="00D43A59"/>
    <w:rsid w:val="00D45FFB"/>
    <w:rsid w:val="00D537FB"/>
    <w:rsid w:val="00D56E9F"/>
    <w:rsid w:val="00D7381C"/>
    <w:rsid w:val="00D85C37"/>
    <w:rsid w:val="00D93D1E"/>
    <w:rsid w:val="00D977D0"/>
    <w:rsid w:val="00DD69A0"/>
    <w:rsid w:val="00DF4D9B"/>
    <w:rsid w:val="00E069AC"/>
    <w:rsid w:val="00E3396D"/>
    <w:rsid w:val="00E42B43"/>
    <w:rsid w:val="00E455DC"/>
    <w:rsid w:val="00E53456"/>
    <w:rsid w:val="00E6284A"/>
    <w:rsid w:val="00E63E5F"/>
    <w:rsid w:val="00E827E4"/>
    <w:rsid w:val="00E86CF5"/>
    <w:rsid w:val="00EB0DFE"/>
    <w:rsid w:val="00EC1AA9"/>
    <w:rsid w:val="00ED4A4C"/>
    <w:rsid w:val="00EF27D8"/>
    <w:rsid w:val="00EF7618"/>
    <w:rsid w:val="00F0034F"/>
    <w:rsid w:val="00F00A2F"/>
    <w:rsid w:val="00F37028"/>
    <w:rsid w:val="00F4254E"/>
    <w:rsid w:val="00F451B8"/>
    <w:rsid w:val="00F460A4"/>
    <w:rsid w:val="00F46499"/>
    <w:rsid w:val="00F468F3"/>
    <w:rsid w:val="00F83277"/>
    <w:rsid w:val="00F84CC2"/>
    <w:rsid w:val="00F857AC"/>
    <w:rsid w:val="00F93360"/>
    <w:rsid w:val="00F941A5"/>
    <w:rsid w:val="00FA6657"/>
    <w:rsid w:val="00FC6A6B"/>
    <w:rsid w:val="00FE15E8"/>
    <w:rsid w:val="00FE489D"/>
    <w:rsid w:val="00FF5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EC516F"/>
  <w14:defaultImageDpi w14:val="32767"/>
  <w15:chartTrackingRefBased/>
  <w15:docId w15:val="{8DA70CBD-9F29-3A4B-810C-17E1B518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675044"/>
    <w:pPr>
      <w:widowControl w:val="0"/>
      <w:spacing w:line="360" w:lineRule="exact"/>
    </w:pPr>
    <w:rPr>
      <w:rFonts w:eastAsia="ＭＳ Ｐ明朝"/>
      <w:sz w:val="18"/>
    </w:rPr>
  </w:style>
  <w:style w:type="paragraph" w:styleId="1">
    <w:name w:val="heading 1"/>
    <w:next w:val="a"/>
    <w:link w:val="10"/>
    <w:uiPriority w:val="9"/>
    <w:qFormat/>
    <w:rsid w:val="002B0A73"/>
    <w:pPr>
      <w:keepNext/>
      <w:spacing w:beforeLines="50" w:before="50" w:afterLines="50" w:after="50" w:line="240" w:lineRule="exact"/>
      <w:outlineLvl w:val="0"/>
    </w:pPr>
    <w:rPr>
      <w:rFonts w:asciiTheme="majorHAnsi" w:eastAsia="ＭＳ Ｐゴシック" w:hAnsiTheme="majorHAnsi" w:cstheme="majorBidi"/>
    </w:rPr>
  </w:style>
  <w:style w:type="paragraph" w:styleId="2">
    <w:name w:val="heading 2"/>
    <w:basedOn w:val="a"/>
    <w:next w:val="a"/>
    <w:link w:val="20"/>
    <w:uiPriority w:val="9"/>
    <w:unhideWhenUsed/>
    <w:rsid w:val="00EC1AA9"/>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C85308"/>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4B0946"/>
    <w:pPr>
      <w:spacing w:beforeLines="50" w:before="50" w:afterLines="50" w:after="50"/>
      <w:jc w:val="center"/>
      <w:outlineLvl w:val="0"/>
    </w:pPr>
    <w:rPr>
      <w:rFonts w:asciiTheme="majorHAnsi" w:eastAsia="ＭＳ Ｐゴシック" w:hAnsiTheme="majorHAnsi" w:cstheme="majorBidi"/>
      <w:sz w:val="30"/>
      <w:szCs w:val="32"/>
    </w:rPr>
  </w:style>
  <w:style w:type="character" w:customStyle="1" w:styleId="a4">
    <w:name w:val="表題 (文字)"/>
    <w:basedOn w:val="a0"/>
    <w:link w:val="a3"/>
    <w:uiPriority w:val="10"/>
    <w:rsid w:val="004B0946"/>
    <w:rPr>
      <w:rFonts w:asciiTheme="majorHAnsi" w:eastAsia="ＭＳ Ｐゴシック" w:hAnsiTheme="majorHAnsi" w:cstheme="majorBidi"/>
      <w:sz w:val="30"/>
      <w:szCs w:val="32"/>
    </w:rPr>
  </w:style>
  <w:style w:type="paragraph" w:styleId="a5">
    <w:name w:val="Subtitle"/>
    <w:next w:val="a"/>
    <w:link w:val="a6"/>
    <w:uiPriority w:val="11"/>
    <w:qFormat/>
    <w:rsid w:val="00FF5373"/>
    <w:pPr>
      <w:outlineLvl w:val="1"/>
    </w:pPr>
    <w:rPr>
      <w:rFonts w:eastAsia="ＭＳ Ｐ明朝"/>
    </w:rPr>
  </w:style>
  <w:style w:type="character" w:customStyle="1" w:styleId="a6">
    <w:name w:val="副題 (文字)"/>
    <w:basedOn w:val="a0"/>
    <w:link w:val="a5"/>
    <w:uiPriority w:val="11"/>
    <w:rsid w:val="00FF5373"/>
    <w:rPr>
      <w:rFonts w:eastAsia="ＭＳ Ｐ明朝"/>
    </w:rPr>
  </w:style>
  <w:style w:type="paragraph" w:styleId="a7">
    <w:name w:val="header"/>
    <w:basedOn w:val="a"/>
    <w:link w:val="a8"/>
    <w:uiPriority w:val="99"/>
    <w:unhideWhenUsed/>
    <w:rsid w:val="00D45FFB"/>
    <w:pPr>
      <w:tabs>
        <w:tab w:val="center" w:pos="4252"/>
        <w:tab w:val="right" w:pos="8504"/>
      </w:tabs>
      <w:snapToGrid w:val="0"/>
    </w:pPr>
  </w:style>
  <w:style w:type="character" w:customStyle="1" w:styleId="a8">
    <w:name w:val="ヘッダー (文字)"/>
    <w:basedOn w:val="a0"/>
    <w:link w:val="a7"/>
    <w:uiPriority w:val="99"/>
    <w:rsid w:val="00D45FFB"/>
    <w:rPr>
      <w:rFonts w:eastAsia="ＭＳ Ｐ明朝"/>
      <w:sz w:val="18"/>
    </w:rPr>
  </w:style>
  <w:style w:type="paragraph" w:styleId="a9">
    <w:name w:val="footer"/>
    <w:basedOn w:val="a"/>
    <w:link w:val="aa"/>
    <w:uiPriority w:val="99"/>
    <w:unhideWhenUsed/>
    <w:rsid w:val="00D45FFB"/>
    <w:pPr>
      <w:tabs>
        <w:tab w:val="center" w:pos="4252"/>
        <w:tab w:val="right" w:pos="8504"/>
      </w:tabs>
      <w:snapToGrid w:val="0"/>
    </w:pPr>
  </w:style>
  <w:style w:type="character" w:customStyle="1" w:styleId="aa">
    <w:name w:val="フッター (文字)"/>
    <w:basedOn w:val="a0"/>
    <w:link w:val="a9"/>
    <w:uiPriority w:val="99"/>
    <w:rsid w:val="00D45FFB"/>
    <w:rPr>
      <w:rFonts w:eastAsia="ＭＳ Ｐ明朝"/>
      <w:sz w:val="18"/>
    </w:rPr>
  </w:style>
  <w:style w:type="character" w:customStyle="1" w:styleId="10">
    <w:name w:val="見出し 1 (文字)"/>
    <w:basedOn w:val="a0"/>
    <w:link w:val="1"/>
    <w:uiPriority w:val="9"/>
    <w:rsid w:val="002B0A73"/>
    <w:rPr>
      <w:rFonts w:asciiTheme="majorHAnsi" w:eastAsia="ＭＳ Ｐゴシック" w:hAnsiTheme="majorHAnsi" w:cstheme="majorBidi"/>
    </w:rPr>
  </w:style>
  <w:style w:type="paragraph" w:styleId="ab">
    <w:name w:val="List Paragraph"/>
    <w:basedOn w:val="a"/>
    <w:uiPriority w:val="34"/>
    <w:rsid w:val="005B274F"/>
    <w:pPr>
      <w:ind w:leftChars="400" w:left="960"/>
    </w:pPr>
  </w:style>
  <w:style w:type="character" w:styleId="ac">
    <w:name w:val="Placeholder Text"/>
    <w:basedOn w:val="a0"/>
    <w:uiPriority w:val="99"/>
    <w:semiHidden/>
    <w:rsid w:val="00E455DC"/>
    <w:rPr>
      <w:color w:val="808080"/>
    </w:rPr>
  </w:style>
  <w:style w:type="paragraph" w:styleId="Web">
    <w:name w:val="Normal (Web)"/>
    <w:basedOn w:val="a"/>
    <w:uiPriority w:val="99"/>
    <w:semiHidden/>
    <w:unhideWhenUsed/>
    <w:rsid w:val="00591DCD"/>
    <w:rPr>
      <w:rFonts w:ascii="Times New Roman" w:hAnsi="Times New Roman" w:cs="Times New Roman"/>
      <w:sz w:val="24"/>
    </w:rPr>
  </w:style>
  <w:style w:type="character" w:customStyle="1" w:styleId="20">
    <w:name w:val="見出し 2 (文字)"/>
    <w:basedOn w:val="a0"/>
    <w:link w:val="2"/>
    <w:uiPriority w:val="9"/>
    <w:rsid w:val="00EC1AA9"/>
    <w:rPr>
      <w:rFonts w:asciiTheme="majorHAnsi" w:eastAsiaTheme="majorEastAsia" w:hAnsiTheme="majorHAnsi" w:cstheme="majorBidi"/>
      <w:sz w:val="18"/>
    </w:rPr>
  </w:style>
  <w:style w:type="character" w:customStyle="1" w:styleId="30">
    <w:name w:val="見出し 3 (文字)"/>
    <w:basedOn w:val="a0"/>
    <w:link w:val="3"/>
    <w:uiPriority w:val="9"/>
    <w:rsid w:val="00C85308"/>
    <w:rPr>
      <w:rFonts w:asciiTheme="majorHAnsi" w:eastAsiaTheme="majorEastAsia" w:hAnsiTheme="majorHAnsi" w:cstheme="majorBidi"/>
      <w:sz w:val="18"/>
    </w:rPr>
  </w:style>
  <w:style w:type="character" w:styleId="ad">
    <w:name w:val="Hyperlink"/>
    <w:basedOn w:val="a0"/>
    <w:uiPriority w:val="99"/>
    <w:unhideWhenUsed/>
    <w:rsid w:val="008C7095"/>
    <w:rPr>
      <w:color w:val="0563C1" w:themeColor="hyperlink"/>
      <w:u w:val="single"/>
    </w:rPr>
  </w:style>
  <w:style w:type="character" w:styleId="ae">
    <w:name w:val="Unresolved Mention"/>
    <w:basedOn w:val="a0"/>
    <w:uiPriority w:val="99"/>
    <w:rsid w:val="008C7095"/>
    <w:rPr>
      <w:color w:val="605E5C"/>
      <w:shd w:val="clear" w:color="auto" w:fill="E1DFDD"/>
    </w:rPr>
  </w:style>
  <w:style w:type="character" w:styleId="af">
    <w:name w:val="FollowedHyperlink"/>
    <w:basedOn w:val="a0"/>
    <w:uiPriority w:val="99"/>
    <w:semiHidden/>
    <w:unhideWhenUsed/>
    <w:rsid w:val="001420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864714">
      <w:bodyDiv w:val="1"/>
      <w:marLeft w:val="0"/>
      <w:marRight w:val="0"/>
      <w:marTop w:val="0"/>
      <w:marBottom w:val="0"/>
      <w:divBdr>
        <w:top w:val="none" w:sz="0" w:space="0" w:color="auto"/>
        <w:left w:val="none" w:sz="0" w:space="0" w:color="auto"/>
        <w:bottom w:val="none" w:sz="0" w:space="0" w:color="auto"/>
        <w:right w:val="none" w:sz="0" w:space="0" w:color="auto"/>
      </w:divBdr>
      <w:divsChild>
        <w:div w:id="539704534">
          <w:marLeft w:val="0"/>
          <w:marRight w:val="0"/>
          <w:marTop w:val="0"/>
          <w:marBottom w:val="0"/>
          <w:divBdr>
            <w:top w:val="none" w:sz="0" w:space="0" w:color="auto"/>
            <w:left w:val="none" w:sz="0" w:space="0" w:color="auto"/>
            <w:bottom w:val="none" w:sz="0" w:space="0" w:color="auto"/>
            <w:right w:val="none" w:sz="0" w:space="0" w:color="auto"/>
          </w:divBdr>
          <w:divsChild>
            <w:div w:id="188183864">
              <w:marLeft w:val="0"/>
              <w:marRight w:val="0"/>
              <w:marTop w:val="0"/>
              <w:marBottom w:val="0"/>
              <w:divBdr>
                <w:top w:val="none" w:sz="0" w:space="0" w:color="auto"/>
                <w:left w:val="none" w:sz="0" w:space="0" w:color="auto"/>
                <w:bottom w:val="none" w:sz="0" w:space="0" w:color="auto"/>
                <w:right w:val="none" w:sz="0" w:space="0" w:color="auto"/>
              </w:divBdr>
              <w:divsChild>
                <w:div w:id="5184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20608">
      <w:bodyDiv w:val="1"/>
      <w:marLeft w:val="0"/>
      <w:marRight w:val="0"/>
      <w:marTop w:val="0"/>
      <w:marBottom w:val="0"/>
      <w:divBdr>
        <w:top w:val="none" w:sz="0" w:space="0" w:color="auto"/>
        <w:left w:val="none" w:sz="0" w:space="0" w:color="auto"/>
        <w:bottom w:val="none" w:sz="0" w:space="0" w:color="auto"/>
        <w:right w:val="none" w:sz="0" w:space="0" w:color="auto"/>
      </w:divBdr>
      <w:divsChild>
        <w:div w:id="1698891926">
          <w:marLeft w:val="0"/>
          <w:marRight w:val="0"/>
          <w:marTop w:val="0"/>
          <w:marBottom w:val="0"/>
          <w:divBdr>
            <w:top w:val="none" w:sz="0" w:space="0" w:color="auto"/>
            <w:left w:val="none" w:sz="0" w:space="0" w:color="auto"/>
            <w:bottom w:val="none" w:sz="0" w:space="0" w:color="auto"/>
            <w:right w:val="none" w:sz="0" w:space="0" w:color="auto"/>
          </w:divBdr>
          <w:divsChild>
            <w:div w:id="978994910">
              <w:marLeft w:val="0"/>
              <w:marRight w:val="0"/>
              <w:marTop w:val="0"/>
              <w:marBottom w:val="0"/>
              <w:divBdr>
                <w:top w:val="none" w:sz="0" w:space="0" w:color="auto"/>
                <w:left w:val="none" w:sz="0" w:space="0" w:color="auto"/>
                <w:bottom w:val="none" w:sz="0" w:space="0" w:color="auto"/>
                <w:right w:val="none" w:sz="0" w:space="0" w:color="auto"/>
              </w:divBdr>
              <w:divsChild>
                <w:div w:id="850492062">
                  <w:marLeft w:val="0"/>
                  <w:marRight w:val="0"/>
                  <w:marTop w:val="0"/>
                  <w:marBottom w:val="0"/>
                  <w:divBdr>
                    <w:top w:val="none" w:sz="0" w:space="0" w:color="auto"/>
                    <w:left w:val="none" w:sz="0" w:space="0" w:color="auto"/>
                    <w:bottom w:val="none" w:sz="0" w:space="0" w:color="auto"/>
                    <w:right w:val="none" w:sz="0" w:space="0" w:color="auto"/>
                  </w:divBdr>
                </w:div>
              </w:divsChild>
            </w:div>
            <w:div w:id="1857308104">
              <w:marLeft w:val="0"/>
              <w:marRight w:val="0"/>
              <w:marTop w:val="0"/>
              <w:marBottom w:val="0"/>
              <w:divBdr>
                <w:top w:val="none" w:sz="0" w:space="0" w:color="auto"/>
                <w:left w:val="none" w:sz="0" w:space="0" w:color="auto"/>
                <w:bottom w:val="none" w:sz="0" w:space="0" w:color="auto"/>
                <w:right w:val="none" w:sz="0" w:space="0" w:color="auto"/>
              </w:divBdr>
              <w:divsChild>
                <w:div w:id="1975595344">
                  <w:marLeft w:val="0"/>
                  <w:marRight w:val="0"/>
                  <w:marTop w:val="0"/>
                  <w:marBottom w:val="0"/>
                  <w:divBdr>
                    <w:top w:val="none" w:sz="0" w:space="0" w:color="auto"/>
                    <w:left w:val="none" w:sz="0" w:space="0" w:color="auto"/>
                    <w:bottom w:val="none" w:sz="0" w:space="0" w:color="auto"/>
                    <w:right w:val="none" w:sz="0" w:space="0" w:color="auto"/>
                  </w:divBdr>
                </w:div>
              </w:divsChild>
            </w:div>
            <w:div w:id="514265969">
              <w:marLeft w:val="0"/>
              <w:marRight w:val="0"/>
              <w:marTop w:val="0"/>
              <w:marBottom w:val="0"/>
              <w:divBdr>
                <w:top w:val="none" w:sz="0" w:space="0" w:color="auto"/>
                <w:left w:val="none" w:sz="0" w:space="0" w:color="auto"/>
                <w:bottom w:val="none" w:sz="0" w:space="0" w:color="auto"/>
                <w:right w:val="none" w:sz="0" w:space="0" w:color="auto"/>
              </w:divBdr>
              <w:divsChild>
                <w:div w:id="85199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1</Pages>
  <Words>470</Words>
  <Characters>2682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ユーザー</dc:creator>
  <cp:keywords/>
  <dc:description/>
  <cp:lastModifiedBy>玲瑠 佐藤</cp:lastModifiedBy>
  <cp:revision>190</cp:revision>
  <cp:lastPrinted>2025-09-22T04:15:00Z</cp:lastPrinted>
  <dcterms:created xsi:type="dcterms:W3CDTF">2019-08-27T08:06:00Z</dcterms:created>
  <dcterms:modified xsi:type="dcterms:W3CDTF">2025-09-22T04:17:00Z</dcterms:modified>
</cp:coreProperties>
</file>