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31445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3144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F6F45" w:rsidRDefault="00EF6F45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EF6F45">
                                    <w:rPr>
                                      <w:sz w:val="56"/>
                                      <w:szCs w:val="56"/>
                                    </w:rPr>
                                    <w:t>HAPPYMONK.AI</w:t>
                                  </w:r>
                                </w:p>
                                <w:p w:rsidR="00D077E9" w:rsidRDefault="00EF6F45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</w:rPr>
                                    <w:t>Assignment</w:t>
                                  </w:r>
                                  <w:r w:rsidRPr="00EF6F45">
                                    <w:rPr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  <w:p w:rsidR="00EF6F45" w:rsidRPr="00EF6F45" w:rsidRDefault="00EF6F45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</w:rPr>
                                    <w:t>TASK II</w:t>
                                  </w:r>
                                  <w:r w:rsidR="00A755EE">
                                    <w:rPr>
                                      <w:sz w:val="56"/>
                                      <w:szCs w:val="56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" filled="f" stroked="f" strokeweight=".5pt">
                      <v:textbox>
                        <w:txbxContent>
                          <w:p w:rsidR="00EF6F45" w:rsidRDefault="00EF6F45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 w:rsidRPr="00EF6F45">
                              <w:rPr>
                                <w:sz w:val="56"/>
                                <w:szCs w:val="56"/>
                              </w:rPr>
                              <w:t>HAPPYMONK.AI</w:t>
                            </w:r>
                          </w:p>
                          <w:p w:rsidR="00D077E9" w:rsidRDefault="00EF6F45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Assignment</w:t>
                            </w:r>
                            <w:r w:rsidRPr="00EF6F45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:rsidR="00EF6F45" w:rsidRPr="00EF6F45" w:rsidRDefault="00EF6F45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TASK II</w:t>
                            </w:r>
                            <w:r w:rsidR="00A755EE">
                              <w:rPr>
                                <w:sz w:val="56"/>
                                <w:szCs w:val="56"/>
                              </w:rPr>
                              <w:t>I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E4AC1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5DE5226E1E6E4B2B8369AA6DD4863FC3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F33A99">
                  <w:rPr>
                    <w:rStyle w:val="SubtitleChar"/>
                    <w:b w:val="0"/>
                    <w:noProof/>
                  </w:rPr>
                  <w:t>November 18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5F87AB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EF6F45" w:rsidP="00EF6F45">
            <w:pPr>
              <w:tabs>
                <w:tab w:val="center" w:pos="2790"/>
              </w:tabs>
            </w:pPr>
            <w:r>
              <w:t>HAPPYMONK.AI TECH. PVT. LTD.</w:t>
            </w:r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3A4551F2F41F4F37A2A5ED972B0F900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EF6F45">
                  <w:t>REISHIKA GHOSH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EF6F45" w:rsidRPr="00EF6F45" w:rsidRDefault="00EF6F45" w:rsidP="00EF6F45">
      <w:pPr>
        <w:pStyle w:val="Heading1"/>
        <w:shd w:val="clear" w:color="auto" w:fill="FFFFFF"/>
        <w:spacing w:after="240"/>
        <w:rPr>
          <w:rFonts w:ascii="Segoe UI" w:eastAsia="Times New Roman" w:hAnsi="Segoe UI" w:cs="Segoe UI"/>
          <w:bCs/>
          <w:color w:val="1F2328"/>
          <w:kern w:val="36"/>
          <w:sz w:val="48"/>
          <w:szCs w:val="48"/>
        </w:rPr>
      </w:pPr>
      <w:r w:rsidRPr="00EF6F4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5478780</wp:posOffset>
            </wp:positionH>
            <wp:positionV relativeFrom="paragraph">
              <wp:posOffset>6927215</wp:posOffset>
            </wp:positionV>
            <wp:extent cx="590550" cy="5816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F45">
        <w:rPr>
          <w:noProof/>
        </w:rPr>
        <w:t xml:space="preserve"> </w: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B912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D438B7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  <w:r w:rsidRPr="00EF6F45">
        <w:rPr>
          <w:rFonts w:ascii="Segoe UI" w:eastAsia="Times New Roman" w:hAnsi="Segoe UI" w:cs="Segoe UI"/>
          <w:bCs/>
          <w:color w:val="1F2328"/>
          <w:kern w:val="36"/>
          <w:sz w:val="48"/>
          <w:szCs w:val="48"/>
        </w:rPr>
        <w:lastRenderedPageBreak/>
        <w:t>SRGAN-for-Super-Resolution-and-Image-Enhancement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Tensorflow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implementation of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SRGAN-based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</w:t>
      </w:r>
      <w:hyperlink r:id="rId10" w:history="1">
        <w:r w:rsidRPr="00EF6F45">
          <w:rPr>
            <w:rFonts w:ascii="Segoe UI" w:eastAsia="Times New Roman" w:hAnsi="Segoe UI" w:cs="Segoe UI"/>
            <w:b w:val="0"/>
            <w:color w:val="auto"/>
            <w:sz w:val="24"/>
            <w:szCs w:val="24"/>
          </w:rPr>
          <w:t>Photo-realistic single image super-resolution using a generative adversarial network</w:t>
        </w:r>
      </w:hyperlink>
      <w:r w:rsidRPr="00EF6F45">
        <w:rPr>
          <w:rFonts w:ascii="Segoe UI" w:eastAsia="Times New Roman" w:hAnsi="Segoe UI" w:cs="Segoe UI"/>
          <w:b w:val="0"/>
          <w:color w:val="auto"/>
          <w:sz w:val="24"/>
          <w:szCs w:val="24"/>
        </w:rPr>
        <w:t> 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to generate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high-resolution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(HR) images from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low-resolution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(LR)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images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. In this work, we use SRGAN to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upscale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32x32 images to 128x128 pixels. Meanwhile, we evaluate the impact of different camera parameters on the quality of final up-scaled (high resolution) images and infer from these stimuli to understand what the network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>can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learn.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6381750" cy="3467085"/>
            <wp:effectExtent l="0" t="0" r="0" b="635"/>
            <wp:docPr id="16" name="Picture 16" descr="Picture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63" cy="34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Data processing and model training pipeline: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The original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image is processed with different camera parameters using </w:t>
      </w:r>
      <w:hyperlink r:id="rId13" w:history="1">
        <w:r w:rsidRPr="00EF6F45">
          <w:rPr>
            <w:rFonts w:ascii="Segoe UI" w:eastAsia="Times New Roman" w:hAnsi="Segoe UI" w:cs="Segoe UI"/>
            <w:b w:val="0"/>
            <w:color w:val="auto"/>
            <w:sz w:val="24"/>
            <w:szCs w:val="24"/>
          </w:rPr>
          <w:t>ISET Camera Designer</w:t>
        </w:r>
      </w:hyperlink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. These images are resized to 32x32x3 and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serve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as the (LR) input to the generator. The target HR images are the original ones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that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are not processed.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A total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of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four models were trained</w:t>
      </w:r>
      <w:proofErr w:type="gram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:</w:t>
      </w:r>
      <w:proofErr w:type="gram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SRGAN model that does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only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Model_SR_Color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SRGAN model that does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and color correction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Model_SR_Pixel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SRGAN model that does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and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restores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spatial resolution due to reduction of system MTF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Model_SR_Deblur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SRGAN model that does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and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deblur</w:t>
      </w:r>
      <w:proofErr w:type="spellEnd"/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Cs/>
          <w:color w:val="1F2328"/>
          <w:sz w:val="36"/>
          <w:szCs w:val="36"/>
        </w:rPr>
      </w:pPr>
      <w:proofErr w:type="spellStart"/>
      <w:r w:rsidRPr="00EF6F45">
        <w:rPr>
          <w:rFonts w:ascii="Segoe UI" w:eastAsia="Times New Roman" w:hAnsi="Segoe UI" w:cs="Segoe UI"/>
          <w:bCs/>
          <w:color w:val="1F2328"/>
          <w:sz w:val="36"/>
          <w:szCs w:val="36"/>
        </w:rPr>
        <w:t>DataSet</w:t>
      </w:r>
      <w:proofErr w:type="spellEnd"/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1F2328"/>
          <w:sz w:val="30"/>
          <w:szCs w:val="30"/>
        </w:rPr>
      </w:pPr>
      <w:r w:rsidRPr="00EF6F45">
        <w:rPr>
          <w:rFonts w:ascii="Segoe UI" w:eastAsia="Times New Roman" w:hAnsi="Segoe UI" w:cs="Segoe UI"/>
          <w:bCs/>
          <w:color w:val="1F2328"/>
          <w:sz w:val="30"/>
          <w:szCs w:val="30"/>
        </w:rPr>
        <w:lastRenderedPageBreak/>
        <w:t>Training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1800 cat and dog images were downloaded from Flickr and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Pixabay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. These images were processed using three different camera settings using ISET Camera Designer developed by David Cardinal, 2020, ''F20-PSYCH-221'', Stanford University, under the framework of </w:t>
      </w:r>
      <w:hyperlink r:id="rId14" w:history="1">
        <w:r w:rsidRPr="00EF6F45">
          <w:rPr>
            <w:rFonts w:ascii="Segoe UI" w:eastAsia="Times New Roman" w:hAnsi="Segoe UI" w:cs="Segoe UI"/>
            <w:b w:val="0"/>
            <w:color w:val="auto"/>
            <w:sz w:val="24"/>
            <w:szCs w:val="24"/>
          </w:rPr>
          <w:t>ISETCAM</w:t>
        </w:r>
      </w:hyperlink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5936006" cy="3524250"/>
            <wp:effectExtent l="0" t="0" r="7620" b="0"/>
            <wp:docPr id="15" name="Picture 15" descr="Picture10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10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01" cy="352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Camera setting 1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- F/4; aperture diameter: 1mm, pixel size: 1umx1um; under exposing; default image processor. To produce images that require color correction as we use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default image processor while under exposure, these images have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warm tone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Camera setting 2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- F/4; aperture diameter: 1mm, pixel size: 25umx25um. In general,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large pixel size is desirable because it results in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higher dynamic range and signal-to-noise ratio. However, the reduction in spatial resolution and system MTF introduce severe pixelated effect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Camera setting 3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- F/22; aperture diameter: 0.176mm; pixel size: 1umx1um. Images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>look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much blurry compared with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original images because they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become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</w:t>
      </w:r>
      <w:r w:rsidR="00B27BBD">
        <w:rPr>
          <w:rFonts w:ascii="Segoe UI" w:eastAsia="Times New Roman" w:hAnsi="Segoe UI" w:cs="Segoe UI"/>
          <w:b w:val="0"/>
          <w:color w:val="1F2328"/>
          <w:sz w:val="24"/>
          <w:szCs w:val="24"/>
        </w:rPr>
        <w:t>diffraction-limited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at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small aperture value</w:t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1F2328"/>
          <w:sz w:val="30"/>
          <w:szCs w:val="30"/>
        </w:rPr>
      </w:pPr>
      <w:r w:rsidRPr="00EF6F45">
        <w:rPr>
          <w:rFonts w:ascii="Segoe UI" w:eastAsia="Times New Roman" w:hAnsi="Segoe UI" w:cs="Segoe UI"/>
          <w:bCs/>
          <w:color w:val="1F2328"/>
          <w:sz w:val="30"/>
          <w:szCs w:val="30"/>
        </w:rPr>
        <w:t>Testing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About 100 images, not necessarily cats and dogs, are used for evaluation. As an input to four trained models (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,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Model_SR_Color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,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Model_SR_Pixel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, and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Model_SR_Deblur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), these images went through the same camera settings and resized to 32x32x3 similar to the training dataset.</w:t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Cs/>
          <w:color w:val="1F2328"/>
          <w:sz w:val="36"/>
          <w:szCs w:val="36"/>
        </w:rPr>
      </w:pPr>
      <w:r w:rsidRPr="00EF6F45">
        <w:rPr>
          <w:rFonts w:ascii="Segoe UI" w:eastAsia="Times New Roman" w:hAnsi="Segoe UI" w:cs="Segoe UI"/>
          <w:bCs/>
          <w:color w:val="1F2328"/>
          <w:sz w:val="36"/>
          <w:szCs w:val="36"/>
        </w:rPr>
        <w:lastRenderedPageBreak/>
        <w:t>SRGAN Model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In this work, we use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Tensorflow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implementation of </w:t>
      </w:r>
      <w:hyperlink r:id="rId17" w:history="1">
        <w:r w:rsidRPr="00EF6F45">
          <w:rPr>
            <w:rFonts w:ascii="Segoe UI" w:eastAsia="Times New Roman" w:hAnsi="Segoe UI" w:cs="Segoe UI"/>
            <w:b w:val="0"/>
            <w:color w:val="auto"/>
            <w:sz w:val="24"/>
            <w:szCs w:val="24"/>
          </w:rPr>
          <w:t>"Photo-realistic single image super-resolution using a generative adversarial network."</w:t>
        </w:r>
      </w:hyperlink>
      <w:proofErr w:type="gram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.</w:t>
      </w:r>
      <w:proofErr w:type="gram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Small modifications are done as follows</w:t>
      </w:r>
      <w:proofErr w:type="gram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:</w:t>
      </w:r>
      <w:proofErr w:type="gram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PixelShuffler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 xml:space="preserve"> x2: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This is for feature map upscaling. We use 2x ‘deconv2d’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Keras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built-in function for implementation.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proofErr w:type="gram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PRelu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(</w:t>
      </w:r>
      <w:proofErr w:type="gram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 xml:space="preserve">Parameterized </w:t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Relu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):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 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PRelu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introduces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learnable parameter that makes it possible to adaptively learn the negative part coefficient. We use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Relu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an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activation function for simplicity.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6572250" cy="3419475"/>
            <wp:effectExtent l="0" t="0" r="0" b="9525"/>
            <wp:docPr id="14" name="Picture 14" descr="Picture3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3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  <w:t xml:space="preserve">Generator and Discriminator in SRGAN. </w:t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Cs/>
          <w:color w:val="1F2328"/>
          <w:sz w:val="36"/>
          <w:szCs w:val="36"/>
        </w:rPr>
      </w:pPr>
      <w:r w:rsidRPr="00EF6F45">
        <w:rPr>
          <w:rFonts w:ascii="Segoe UI" w:eastAsia="Times New Roman" w:hAnsi="Segoe UI" w:cs="Segoe UI"/>
          <w:bCs/>
          <w:color w:val="1F2328"/>
          <w:sz w:val="36"/>
          <w:szCs w:val="36"/>
        </w:rPr>
        <w:t>S-CIELAB representation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We use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it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an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evaluation matrix of image quality</w:t>
      </w:r>
      <w:r w:rsidRPr="00EF6F45">
        <w:rPr>
          <w:rFonts w:ascii="Segoe UI" w:eastAsia="Times New Roman" w:hAnsi="Segoe UI" w:cs="Segoe UI"/>
          <w:b w:val="0"/>
          <w:color w:val="auto"/>
          <w:sz w:val="24"/>
          <w:szCs w:val="24"/>
        </w:rPr>
        <w:t>. </w:t>
      </w:r>
      <w:hyperlink r:id="rId20" w:history="1">
        <w:r w:rsidRPr="00EF6F45">
          <w:rPr>
            <w:rFonts w:ascii="Segoe UI" w:eastAsia="Times New Roman" w:hAnsi="Segoe UI" w:cs="Segoe UI"/>
            <w:b w:val="0"/>
            <w:color w:val="auto"/>
            <w:sz w:val="24"/>
            <w:szCs w:val="24"/>
          </w:rPr>
          <w:t>S-CIELAB</w:t>
        </w:r>
      </w:hyperlink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 is an extension of the CIE L</w:t>
      </w:r>
      <w:r w:rsidRPr="00EF6F45">
        <w:rPr>
          <w:rFonts w:ascii="Segoe UI" w:eastAsia="Times New Roman" w:hAnsi="Segoe UI" w:cs="Segoe UI"/>
          <w:b w:val="0"/>
          <w:i/>
          <w:iCs/>
          <w:color w:val="1F2328"/>
          <w:sz w:val="24"/>
          <w:szCs w:val="24"/>
        </w:rPr>
        <w:t>a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b*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DeltaE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color difference formula and provides human spatial sensitivity difference between a reference and a corresponding test image. The key components of calculating S-CIELAB representation include color transformation and the spatial filtering steps that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simulate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lastRenderedPageBreak/>
        <w:t>human visual system before the standard CIELAB Delta E calculations.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6371534" cy="2057400"/>
            <wp:effectExtent l="0" t="0" r="0" b="0"/>
            <wp:docPr id="13" name="Picture 13" descr="Picture11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11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919" cy="207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Cs/>
          <w:color w:val="1F2328"/>
          <w:sz w:val="36"/>
          <w:szCs w:val="36"/>
        </w:rPr>
      </w:pPr>
      <w:r w:rsidRPr="00EF6F45">
        <w:rPr>
          <w:rFonts w:ascii="Segoe UI" w:eastAsia="Times New Roman" w:hAnsi="Segoe UI" w:cs="Segoe UI"/>
          <w:bCs/>
          <w:color w:val="1F2328"/>
          <w:sz w:val="36"/>
          <w:szCs w:val="36"/>
        </w:rPr>
        <w:t>Result</w:t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1F2328"/>
          <w:sz w:val="30"/>
          <w:szCs w:val="30"/>
        </w:rPr>
      </w:pPr>
      <w:r w:rsidRPr="00EF6F45">
        <w:rPr>
          <w:rFonts w:ascii="Segoe UI" w:eastAsia="Times New Roman" w:hAnsi="Segoe UI" w:cs="Segoe UI"/>
          <w:bCs/>
          <w:color w:val="1F2328"/>
          <w:sz w:val="30"/>
          <w:szCs w:val="30"/>
        </w:rPr>
        <w:t>Effect of missing pixels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SRGAN model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can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deal with missing/noise pixels (about 10% in our experiment) and generate HR images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that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not only have smooth edges but also restore the details.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6160082" cy="3486150"/>
            <wp:effectExtent l="0" t="0" r="0" b="0"/>
            <wp:docPr id="11" name="Picture 11" descr="Picture12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12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812" cy="34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1F2328"/>
          <w:sz w:val="30"/>
          <w:szCs w:val="30"/>
        </w:rPr>
      </w:pPr>
      <w:r w:rsidRPr="00EF6F45">
        <w:rPr>
          <w:rFonts w:ascii="Segoe UI" w:eastAsia="Times New Roman" w:hAnsi="Segoe UI" w:cs="Segoe UI"/>
          <w:bCs/>
          <w:color w:val="1F2328"/>
          <w:sz w:val="30"/>
          <w:szCs w:val="30"/>
        </w:rPr>
        <w:t>HR images from trained SRGAN models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lastRenderedPageBreak/>
        <w:t>SRGAN model can be trained to perform super-resolution and image enhancement (including color correction and de-blurring) simultaneously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following matrices summarize the results from all four trained SRGAN models. The 'input' rows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show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the input LR images (original and processed images using three different camera settings as described in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method section). Each cell in the matrix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represents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the result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of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HR images generated by a given model from a given input LR. For example, in each 4x4 matrix, the 3rd row, 2nd column image is the result generated by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Model_SR_Pixel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using LR images processed by camera setting1.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The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images in the diagonal have higher qualities (closer to the target images) compared with the off-diagonal images because these are how the models were originally trained.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this model is trained to perform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only. As expected, the result looks simply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upscaled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without changing other characteristics of the input images such as color and focus.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Model_SR_Color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the outline and details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look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similar to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. Also, because this model is trained to do color correction, the color tone is different between the input and output images (becomes 'brighter' in general).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Model_SR_Pixel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unlike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and </w:t>
      </w:r>
      <w:proofErr w:type="spellStart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Model_SR_Color</w:t>
      </w:r>
      <w:proofErr w:type="spellEnd"/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,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result from this model looks relatively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unnatural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. However, when the input image is from camera setting 3 (reduction of system MTF due to large sensor pixel), the resulting HR image improved a lot - it learns how to restore spatial resolution to some extent.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br/>
      </w:r>
      <w:proofErr w:type="spellStart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Model_SR_Deblur</w:t>
      </w:r>
      <w:proofErr w:type="spellEnd"/>
      <w:r w:rsidRPr="00EF6F45">
        <w:rPr>
          <w:rFonts w:ascii="Segoe UI" w:eastAsia="Times New Roman" w:hAnsi="Segoe UI" w:cs="Segoe UI"/>
          <w:bCs/>
          <w:color w:val="1F2328"/>
          <w:sz w:val="24"/>
          <w:szCs w:val="24"/>
        </w:rPr>
        <w:t>: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 This model successfully learned how to de-blur. It is also interesting that all of its output images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seem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to remain in good focus regardless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of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whether the input image is within/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or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out of focus.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>
            <wp:extent cx="6152515" cy="3009900"/>
            <wp:effectExtent l="0" t="0" r="635" b="0"/>
            <wp:docPr id="10" name="Picture 10" descr="Picture17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17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39" cy="302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1F2328"/>
          <w:sz w:val="30"/>
          <w:szCs w:val="30"/>
        </w:rPr>
      </w:pPr>
      <w:r w:rsidRPr="00EF6F45">
        <w:rPr>
          <w:rFonts w:ascii="Segoe UI" w:eastAsia="Times New Roman" w:hAnsi="Segoe UI" w:cs="Segoe UI"/>
          <w:bCs/>
          <w:color w:val="1F2328"/>
          <w:sz w:val="30"/>
          <w:szCs w:val="30"/>
        </w:rPr>
        <w:lastRenderedPageBreak/>
        <w:t>S-CIELAB delta E maps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S-CIELAB delta E maps show the difference between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target images and the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model-generated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images. Consider these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differences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as 'residue' (mainly at the edges) that the model can improve, it might be interesting in future work to replace/add S-CIELAB representation to the generator's loss function. The reason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is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,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that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one of the major changes that a more advanced version of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SRGAN model (called Enhanced SRGAN, SRGAN)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has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made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is to use feature maps before activation for calculating content loss. As we extract feature maps from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relatively deep layer in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the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VGG19 layer, some of the features after activation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become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inactive and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contain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less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information. It is possible that S-CIELAB can provide additional information, especially from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a 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human spatial sensitivity point of view, to the generator during training and create a new class of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super-resolution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images that focus more on how accurate the reproduction of color is to the original when viewed by a human observer.</w:t>
      </w:r>
    </w:p>
    <w:p w:rsidR="00EF6F45" w:rsidRPr="00EF6F45" w:rsidRDefault="00EF6F45" w:rsidP="00EF6F4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noProof/>
          <w:color w:val="0000FF"/>
          <w:sz w:val="24"/>
          <w:szCs w:val="24"/>
        </w:rPr>
        <w:drawing>
          <wp:inline distT="0" distB="0" distL="0" distR="0" wp14:anchorId="04029616" wp14:editId="72446B42">
            <wp:extent cx="5943600" cy="2236184"/>
            <wp:effectExtent l="0" t="0" r="0" b="0"/>
            <wp:docPr id="9" name="Picture 9" descr="Picture27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27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45" w:rsidRPr="00EF6F45" w:rsidRDefault="00EF6F45" w:rsidP="00EF6F4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Cs/>
          <w:color w:val="1F2328"/>
          <w:sz w:val="36"/>
          <w:szCs w:val="36"/>
        </w:rPr>
      </w:pPr>
      <w:r w:rsidRPr="00EF6F45">
        <w:rPr>
          <w:rFonts w:ascii="Segoe UI" w:eastAsia="Times New Roman" w:hAnsi="Segoe UI" w:cs="Segoe UI"/>
          <w:bCs/>
          <w:color w:val="1F2328"/>
          <w:sz w:val="36"/>
          <w:szCs w:val="36"/>
        </w:rPr>
        <w:t>Proposed future work for model improvement</w:t>
      </w:r>
    </w:p>
    <w:p w:rsidR="00EF6F45" w:rsidRPr="00EF6F45" w:rsidRDefault="00EF6F45" w:rsidP="00EF6F4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 w:val="0"/>
          <w:color w:val="1F2328"/>
          <w:sz w:val="24"/>
          <w:szCs w:val="24"/>
        </w:rPr>
      </w:pP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We proposed in future work to use S-CIELAB delta E maps as generator loss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functions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to inco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r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>porate human spatial color sensitivity during training. This co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uld enable a new class of super-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resolution images that focus more on the reproduction of </w:t>
      </w:r>
      <w:r>
        <w:rPr>
          <w:rFonts w:ascii="Segoe UI" w:eastAsia="Times New Roman" w:hAnsi="Segoe UI" w:cs="Segoe UI"/>
          <w:b w:val="0"/>
          <w:color w:val="1F2328"/>
          <w:sz w:val="24"/>
          <w:szCs w:val="24"/>
        </w:rPr>
        <w:t>color patterns</w:t>
      </w:r>
      <w:r w:rsidRPr="00EF6F45">
        <w:rPr>
          <w:rFonts w:ascii="Segoe UI" w:eastAsia="Times New Roman" w:hAnsi="Segoe UI" w:cs="Segoe UI"/>
          <w:b w:val="0"/>
          <w:color w:val="1F2328"/>
          <w:sz w:val="24"/>
          <w:szCs w:val="24"/>
        </w:rPr>
        <w:t xml:space="preserve"> when viewed by a human observer.</w:t>
      </w:r>
    </w:p>
    <w:p w:rsidR="00D077E9" w:rsidRDefault="00D077E9">
      <w:pPr>
        <w:spacing w:after="200"/>
      </w:pPr>
    </w:p>
    <w:p w:rsidR="00EF6F45" w:rsidRDefault="00EF6F45">
      <w:pPr>
        <w:spacing w:after="200"/>
      </w:pPr>
    </w:p>
    <w:p w:rsidR="00EF6F45" w:rsidRDefault="00EF6F45">
      <w:pPr>
        <w:spacing w:after="200"/>
      </w:pPr>
    </w:p>
    <w:p w:rsidR="00EF6F45" w:rsidRDefault="00EF6F45">
      <w:pPr>
        <w:spacing w:after="200"/>
      </w:pPr>
    </w:p>
    <w:p w:rsidR="00F33A99" w:rsidRDefault="00F33A99" w:rsidP="00F33A99">
      <w:pPr>
        <w:pStyle w:val="Heading1"/>
        <w:shd w:val="clear" w:color="auto" w:fill="FFFFFF"/>
        <w:spacing w:after="240"/>
        <w:rPr>
          <w:rFonts w:ascii="Segoe UI" w:eastAsia="Times New Roman" w:hAnsi="Segoe UI" w:cs="Segoe UI"/>
          <w:color w:val="1F2328"/>
          <w:sz w:val="48"/>
          <w:szCs w:val="48"/>
        </w:rPr>
      </w:pPr>
      <w:proofErr w:type="spellStart"/>
      <w:r>
        <w:rPr>
          <w:rFonts w:ascii="Segoe UI" w:hAnsi="Segoe UI" w:cs="Segoe UI"/>
          <w:color w:val="1F2328"/>
        </w:rPr>
        <w:lastRenderedPageBreak/>
        <w:t>SwinIR</w:t>
      </w:r>
      <w:proofErr w:type="spellEnd"/>
      <w:r>
        <w:rPr>
          <w:rFonts w:ascii="Segoe UI" w:hAnsi="Segoe UI" w:cs="Segoe UI"/>
          <w:color w:val="1F2328"/>
        </w:rPr>
        <w:t xml:space="preserve">: Image Restoration Using </w:t>
      </w:r>
      <w:proofErr w:type="spellStart"/>
      <w:r>
        <w:rPr>
          <w:rFonts w:ascii="Segoe UI" w:hAnsi="Segoe UI" w:cs="Segoe UI"/>
          <w:color w:val="1F2328"/>
        </w:rPr>
        <w:t>Swin</w:t>
      </w:r>
      <w:proofErr w:type="spellEnd"/>
      <w:r>
        <w:rPr>
          <w:rFonts w:ascii="Segoe UI" w:hAnsi="Segoe UI" w:cs="Segoe UI"/>
          <w:color w:val="1F2328"/>
        </w:rPr>
        <w:t xml:space="preserve"> Transformer</w:t>
      </w:r>
    </w:p>
    <w:p w:rsidR="00EF6F45" w:rsidRDefault="00F33A99">
      <w:pPr>
        <w:spacing w:after="200"/>
      </w:pPr>
      <w:r w:rsidRPr="00F33A99">
        <w:drawing>
          <wp:inline distT="0" distB="0" distL="0" distR="0" wp14:anchorId="332BB5A2" wp14:editId="6B8A2CA9">
            <wp:extent cx="6309360" cy="320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99" w:rsidRDefault="00F33A99">
      <w:pPr>
        <w:spacing w:after="200"/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</w:pPr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Image restoration is a long-standing low-level vision problem that aims to restore high-quality images from low-quality images (e.g., downscaled, noisy and compressed images). While state-of-the-art image restoration methods are based on convolutional neural networks, few attempts have been made with Transformers which show impressive performance on high-level vision tasks. In this paper, we propose a strong baseline model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SwinIR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for image restoration based on the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Transformer.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SwinIR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consists of three parts: shallow feature extraction, deep feature extraction and high-quality image reconstruction. In particular, the deep feature extraction module is composed of several residual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Transformer blocks (RSTB), each of which has several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Transformer layers together with a residual connection. We conduct experiments on three representative tasks: image super-resolution (including classical, lightweight and real-world image super-resolution), image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denoising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(including grayscale and color image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denoising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) and JPEG compression artifact reduction. Experimental results demonstrate that </w:t>
      </w:r>
      <w:proofErr w:type="spellStart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>SwinIR</w:t>
      </w:r>
      <w:proofErr w:type="spellEnd"/>
      <w:r w:rsidRPr="00F33A99">
        <w:rPr>
          <w:rFonts w:ascii="Times New Roman" w:hAnsi="Times New Roman" w:cs="Times New Roman"/>
          <w:b w:val="0"/>
          <w:color w:val="auto"/>
          <w:sz w:val="24"/>
          <w:szCs w:val="24"/>
          <w:shd w:val="clear" w:color="auto" w:fill="FFFFFF"/>
        </w:rPr>
        <w:t xml:space="preserve"> outperforms state-of-the-art methods on different tasks by up to 0.14~0.45dB, while the total number of parameters can be reduced by up to 67%.</w:t>
      </w:r>
    </w:p>
    <w:p w:rsidR="00F33A99" w:rsidRPr="00F33A99" w:rsidRDefault="00F33A99">
      <w:pPr>
        <w:spacing w:after="2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33A99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drawing>
          <wp:inline distT="0" distB="0" distL="0" distR="0" wp14:anchorId="669BD973" wp14:editId="4374082C">
            <wp:extent cx="6309360" cy="2282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F45" w:rsidRDefault="00EF6F45">
      <w:pPr>
        <w:spacing w:after="200"/>
      </w:pPr>
    </w:p>
    <w:sectPr w:rsidR="00EF6F45" w:rsidSect="00DF027C">
      <w:headerReference w:type="default" r:id="rId31"/>
      <w:footerReference w:type="default" r:id="rId32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C01" w:rsidRDefault="00696C01">
      <w:r>
        <w:separator/>
      </w:r>
    </w:p>
    <w:p w:rsidR="00696C01" w:rsidRDefault="00696C01"/>
  </w:endnote>
  <w:endnote w:type="continuationSeparator" w:id="0">
    <w:p w:rsidR="00696C01" w:rsidRDefault="00696C01">
      <w:r>
        <w:continuationSeparator/>
      </w:r>
    </w:p>
    <w:p w:rsidR="00696C01" w:rsidRDefault="00696C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3A9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C01" w:rsidRDefault="00696C01">
      <w:r>
        <w:separator/>
      </w:r>
    </w:p>
    <w:p w:rsidR="00696C01" w:rsidRDefault="00696C01"/>
  </w:footnote>
  <w:footnote w:type="continuationSeparator" w:id="0">
    <w:p w:rsidR="00696C01" w:rsidRDefault="00696C01">
      <w:r>
        <w:continuationSeparator/>
      </w:r>
    </w:p>
    <w:p w:rsidR="00696C01" w:rsidRDefault="00696C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F45"/>
    <w:rsid w:val="0002482E"/>
    <w:rsid w:val="00050324"/>
    <w:rsid w:val="000A0150"/>
    <w:rsid w:val="000E63C9"/>
    <w:rsid w:val="001060B7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96C01"/>
    <w:rsid w:val="006E5716"/>
    <w:rsid w:val="007302B3"/>
    <w:rsid w:val="00730733"/>
    <w:rsid w:val="00730E3A"/>
    <w:rsid w:val="00736AAF"/>
    <w:rsid w:val="00765B2A"/>
    <w:rsid w:val="00783A34"/>
    <w:rsid w:val="007970B5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3847"/>
    <w:rsid w:val="0093613E"/>
    <w:rsid w:val="00943026"/>
    <w:rsid w:val="00966B81"/>
    <w:rsid w:val="009C7720"/>
    <w:rsid w:val="009F29D1"/>
    <w:rsid w:val="00A23AFA"/>
    <w:rsid w:val="00A31B3E"/>
    <w:rsid w:val="00A532F3"/>
    <w:rsid w:val="00A755EE"/>
    <w:rsid w:val="00A8489E"/>
    <w:rsid w:val="00AC29F3"/>
    <w:rsid w:val="00B231E5"/>
    <w:rsid w:val="00B27BBD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EF6F45"/>
    <w:rsid w:val="00F027BB"/>
    <w:rsid w:val="00F11DCF"/>
    <w:rsid w:val="00F162EA"/>
    <w:rsid w:val="00F33A99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E03D2A"/>
  <w15:docId w15:val="{320FCF07-6196-46AB-93F8-9C8C10F4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link w:val="Heading3Char"/>
    <w:uiPriority w:val="9"/>
    <w:qFormat/>
    <w:rsid w:val="00EF6F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F6F4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F6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F6F4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F6F45"/>
    <w:rPr>
      <w:b/>
      <w:bCs/>
    </w:rPr>
  </w:style>
  <w:style w:type="character" w:styleId="Emphasis">
    <w:name w:val="Emphasis"/>
    <w:basedOn w:val="DefaultParagraphFont"/>
    <w:uiPriority w:val="20"/>
    <w:qFormat/>
    <w:rsid w:val="00EF6F4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set/isetcam/wiki" TargetMode="External"/><Relationship Id="rId18" Type="http://schemas.openxmlformats.org/officeDocument/2006/relationships/hyperlink" Target="https://user-images.githubusercontent.com/65942005/100526325-975b9780-317c-11eb-8528-1785a6659b10.jpg" TargetMode="Externa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yperlink" Target="https://user-images.githubusercontent.com/65942005/100526525-7bf18c00-317e-11eb-9b3f-887526b5aa36.jpg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rxiv.org/abs/1609.04802" TargetMode="External"/><Relationship Id="rId25" Type="http://schemas.openxmlformats.org/officeDocument/2006/relationships/hyperlink" Target="https://user-images.githubusercontent.com/65942005/100526346-beb26480-317c-11eb-9a84-55fcf1beb2a6.jpg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://scarlet.stanford.edu/~brian/scielab/introduction.ht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-images.githubusercontent.com/65942005/100526323-93c81080-317c-11eb-991a-2299057ba5b0.png" TargetMode="External"/><Relationship Id="rId24" Type="http://schemas.openxmlformats.org/officeDocument/2006/relationships/image" Target="media/image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user-images.githubusercontent.com/65942005/100526342-b8bc8380-317c-11eb-83d6-06f0e971b66e.jpg" TargetMode="External"/><Relationship Id="rId23" Type="http://schemas.openxmlformats.org/officeDocument/2006/relationships/hyperlink" Target="https://user-images.githubusercontent.com/65942005/100526718-71d08d00-3180-11eb-8f10-63aa751a9317.jpg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s://arxiv.org/abs/1609.04802" TargetMode="External"/><Relationship Id="rId19" Type="http://schemas.openxmlformats.org/officeDocument/2006/relationships/image" Target="media/image5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iset/isetcam/wiki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user-images.githubusercontent.com/65942005/100526352-cffb7100-317c-11eb-83a0-1e664f367add.jpg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ir%20Dey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E5226E1E6E4B2B8369AA6DD4863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53E87-D90E-44CE-8BC3-01299C49BD1C}"/>
      </w:docPartPr>
      <w:docPartBody>
        <w:p w:rsidR="006F1035" w:rsidRDefault="00585F43">
          <w:pPr>
            <w:pStyle w:val="5DE5226E1E6E4B2B8369AA6DD4863FC3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18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3A4551F2F41F4F37A2A5ED972B0F90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D8DE9-7C4A-41CD-A33F-E80C7F35E337}"/>
      </w:docPartPr>
      <w:docPartBody>
        <w:p w:rsidR="006F1035" w:rsidRDefault="00585F43">
          <w:pPr>
            <w:pStyle w:val="3A4551F2F41F4F37A2A5ED972B0F9009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43"/>
    <w:rsid w:val="00585F43"/>
    <w:rsid w:val="006F1035"/>
    <w:rsid w:val="00BD7A28"/>
    <w:rsid w:val="00CC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5DE5226E1E6E4B2B8369AA6DD4863FC3">
    <w:name w:val="5DE5226E1E6E4B2B8369AA6DD4863FC3"/>
  </w:style>
  <w:style w:type="paragraph" w:customStyle="1" w:styleId="103AA8C169BA4679B43094F57B55BAFC">
    <w:name w:val="103AA8C169BA4679B43094F57B55BAFC"/>
  </w:style>
  <w:style w:type="paragraph" w:customStyle="1" w:styleId="3A4551F2F41F4F37A2A5ED972B0F9009">
    <w:name w:val="3A4551F2F41F4F37A2A5ED972B0F9009"/>
  </w:style>
  <w:style w:type="paragraph" w:customStyle="1" w:styleId="0544DA5C997D4460BE40DA48AE0489A0">
    <w:name w:val="0544DA5C997D4460BE40DA48AE0489A0"/>
  </w:style>
  <w:style w:type="paragraph" w:customStyle="1" w:styleId="B929541F02F04543ADCBEDD35F13E9C0">
    <w:name w:val="B929541F02F04543ADCBEDD35F13E9C0"/>
  </w:style>
  <w:style w:type="paragraph" w:customStyle="1" w:styleId="5E40FDD46DE8435C9E489A6F6159EAB3">
    <w:name w:val="5E40FDD46DE8435C9E489A6F6159EAB3"/>
  </w:style>
  <w:style w:type="paragraph" w:customStyle="1" w:styleId="49EBEE3619A4471EA92B3B4A52037AF1">
    <w:name w:val="49EBEE3619A4471EA92B3B4A52037AF1"/>
  </w:style>
  <w:style w:type="paragraph" w:customStyle="1" w:styleId="3772C954BE63452D8B2B4E9ED626F1DE">
    <w:name w:val="3772C954BE63452D8B2B4E9ED626F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REISHIKA GHOSH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A143B1-84FE-4067-884A-502FA68E6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52</TotalTime>
  <Pages>9</Pages>
  <Words>1198</Words>
  <Characters>6942</Characters>
  <Application>Microsoft Office Word</Application>
  <DocSecurity>0</DocSecurity>
  <Lines>139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Abir Dey</dc:creator>
  <cp:keywords/>
  <cp:lastModifiedBy>Abir Dey</cp:lastModifiedBy>
  <cp:revision>5</cp:revision>
  <cp:lastPrinted>2006-08-01T17:47:00Z</cp:lastPrinted>
  <dcterms:created xsi:type="dcterms:W3CDTF">2023-11-18T05:16:00Z</dcterms:created>
  <dcterms:modified xsi:type="dcterms:W3CDTF">2023-11-18T10:56:00Z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GrammarlyDocumentId">
    <vt:lpwstr>14da0cce-862b-4b5c-b89f-9bdb714a33bb</vt:lpwstr>
  </property>
</Properties>
</file>