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863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 w:bidi="ar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 w:bidi="ar"/>
        </w:rPr>
        <w:t>“挑战杯”全国大学生课外学术科技作品竞赛</w:t>
      </w:r>
    </w:p>
    <w:p w14:paraId="06CE76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 w:bidi="ar"/>
        </w:rPr>
        <w:t>哲学社会科学类参赛作品要求</w:t>
      </w:r>
    </w:p>
    <w:p w14:paraId="5DDE39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ascii="Times New Roman" w:hAnsi="Times New Roman" w:eastAsia="仿宋_GB2312" w:cs="Times New Roman"/>
          <w:kern w:val="0"/>
          <w:sz w:val="32"/>
          <w:szCs w:val="32"/>
          <w:highlight w:val="none"/>
          <w:lang w:eastAsia="zh"/>
        </w:rPr>
      </w:pPr>
      <w:r>
        <w:rPr>
          <w:rFonts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为更好鼓励大学生深入洞察社会万象，运用哲学社会科学知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识剖析现实问题，全面提升学术素养与实践能力，推动学术研究与国家发展和社会民生紧密结合，现明确相关要求如下。</w:t>
      </w:r>
    </w:p>
    <w:p w14:paraId="1192F7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  <w:t>一、总体要求</w:t>
      </w:r>
    </w:p>
    <w:p w14:paraId="4E6BBD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80" w:firstLineChars="200"/>
        <w:textAlignment w:val="auto"/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</w:pPr>
      <w:r>
        <w:rPr>
          <w:rFonts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鼓励参赛学生认真学习党的二十大和二十届二中、三中全会</w:t>
      </w:r>
      <w:r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精神，深刻领悟习近平新时代中国特色社会主义思想的世界观和方法论，积极弘扬社会主义核心价值观。通过竞赛，学生能够树立正确的世界观、人生观、价值观，培养实事求是、以人为本、与时俱进、艰苦奋斗、勇于创新和科学严谨的精神，锻炼运用科学理论认识、分析和解决实际问题的能力，不断拓展时代视野，加深对中国特色社会主义道路、理论、制度和文化的理解和把握。</w:t>
      </w:r>
    </w:p>
    <w:p w14:paraId="3AAD1E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二、内容要求 </w:t>
      </w:r>
    </w:p>
    <w:p w14:paraId="1BA38A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80" w:firstLineChars="200"/>
        <w:textAlignment w:val="auto"/>
        <w:rPr>
          <w:rFonts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围绕中国式现代化建设的核心领域和关键任务，分为经济、政治、文化、社会、生态文明建设</w:t>
      </w:r>
      <w:r>
        <w:rPr>
          <w:rFonts w:hint="default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5</w:t>
      </w:r>
      <w:r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个组别，形成有深度、有思考的社会调查报告。</w:t>
      </w:r>
    </w:p>
    <w:p w14:paraId="532CA8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80" w:firstLineChars="200"/>
        <w:textAlignment w:val="auto"/>
        <w:rPr>
          <w:rFonts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——聚焦经济建设，可着眼于构建高水平社会主义市场经济体制、建设现代化产业体系、全面推进乡村振兴、促进区域协调发展、推进高水平对外开放、科技自立自强、“一带一路”建设</w:t>
      </w:r>
      <w:r>
        <w:rPr>
          <w:rFonts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等方面开展研究。</w:t>
      </w:r>
    </w:p>
    <w:p w14:paraId="17AF14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80" w:firstLineChars="200"/>
        <w:textAlignment w:val="auto"/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——聚焦政治建设，可着眼于发展全过程人民民主、推进国家治理体系和治理能力现代化、中国特色大国外交、全面依法治国、维护国家安全、完善社会治理等方面开展研究。</w:t>
      </w:r>
    </w:p>
    <w:p w14:paraId="24BBE8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80" w:firstLineChars="200"/>
        <w:textAlignment w:val="auto"/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——聚焦文化建设，可着眼于社会主义意识形态建设、社会文明建设、守护文化根脉、传承中华优秀传统文化、传统文化创新、非物质文化遗产的保护与开发、现代文化产业的发展、文化交流与传播等方面开展研究。</w:t>
      </w:r>
    </w:p>
    <w:p w14:paraId="0EEA1F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80" w:firstLineChars="200"/>
        <w:textAlignment w:val="auto"/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——聚焦社会建设，可着眼于建设高质量教育体系、完善分配制度、促进就业、健全社会保障、推进健康中国建设、干预青少年心理健康问题、应对人口结构变化带来的社会挑战等方面开展研究。</w:t>
      </w:r>
    </w:p>
    <w:p w14:paraId="3DBF08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80" w:firstLineChars="200"/>
        <w:textAlignment w:val="auto"/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——聚焦生态文明建设，可着眼于绿色低碳、污染防治、生物多样性保护、人与自然和谐共生、应对气候变化、资源利用与可持续发展等方面开展研究。</w:t>
      </w:r>
    </w:p>
    <w:p w14:paraId="74CDDC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三、格式要求 </w:t>
      </w:r>
    </w:p>
    <w:p w14:paraId="036547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80" w:firstLineChars="200"/>
        <w:textAlignment w:val="auto"/>
      </w:pPr>
      <w:r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参赛作品要贴近实际、贴近生活、贴近群众，每篇在</w:t>
      </w:r>
      <w:r>
        <w:rPr>
          <w:rFonts w:hint="default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15000</w:t>
      </w:r>
      <w:r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字以内，可自选上述</w:t>
      </w:r>
      <w:r>
        <w:rPr>
          <w:rFonts w:hint="default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5</w:t>
      </w:r>
      <w:r>
        <w:rPr>
          <w:rFonts w:hint="eastAsia" w:ascii="Times New Roman" w:hAnsi="Times New Roman" w:eastAsia="仿宋_GB2312" w:cs="Times New Roman"/>
          <w:kern w:val="0"/>
          <w:sz w:val="34"/>
          <w:szCs w:val="34"/>
          <w:highlight w:val="none"/>
          <w:lang w:val="en-US" w:eastAsia="zh-CN"/>
        </w:rPr>
        <w:t>个组别中的一个报送。为党政部门、企事业单位所作的各类发展规划、工作方案和咨询报告，已被采用的可申报参赛，同时附上原件和采用单位证明的复印件和鉴定材料等。不得存在抄袭、剽窃、未经授权使用他人知识产权成果等侵权及不正当竞争行为。</w:t>
      </w:r>
    </w:p>
    <w:sectPr>
      <w:pgSz w:w="11906" w:h="16838"/>
      <w:pgMar w:top="1440" w:right="1689" w:bottom="1440" w:left="163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BF4AB6B-89DC-4F55-A14C-B1B92D1A7FC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BEB159A4-4521-4922-8047-BF04B392D6DE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5E8C33D8-A064-4E63-8352-C0AB9097DF40}"/>
  </w:font>
  <w:font w:name="WPSEMBED3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PSEMBED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NjZmU4NmUxOTk5YzAxODQ1ZTFlMjRmMTQzYTQyMzkifQ=="/>
  </w:docVars>
  <w:rsids>
    <w:rsidRoot w:val="1B6C7B5B"/>
    <w:rsid w:val="1B6C7B5B"/>
    <w:rsid w:val="28C11169"/>
    <w:rsid w:val="32C77C09"/>
    <w:rsid w:val="46DB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949</Words>
  <Characters>953</Characters>
  <Lines>0</Lines>
  <Paragraphs>0</Paragraphs>
  <TotalTime>0</TotalTime>
  <ScaleCrop>false</ScaleCrop>
  <LinksUpToDate>false</LinksUpToDate>
  <CharactersWithSpaces>955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2025-03-18T02:47:00Z</dcterms:created>
  <dc:creator>鲍万程</dc:creator>
  <cp:lastModifiedBy>K</cp:lastModifiedBy>
  <dcterms:modified xsi:type="dcterms:W3CDTF">2026-10-04T12:43:59Z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5D551148F3224A99BA402DD27946E059_13</vt:lpwstr>
  </property>
  <property fmtid="{D5CDD505-2E9C-101B-9397-08002B2CF9AE}" pid="4" name="KSOTemplateDocerSaveRecord">
    <vt:lpwstr>eyJoZGlkIjoiMTAxZDZlZThmMmZhZGUyYWFlMzQ5NmNmNDk1N2IwMjgiLCJ1c2VySWQiOiI0NjExMzM0OTUifQ==</vt:lpwstr>
  </property>
</Properties>
</file>