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60772" w14:textId="16312587" w:rsidR="003763C8" w:rsidRPr="000F0E85" w:rsidRDefault="00593A85" w:rsidP="003763C8">
      <w:pPr>
        <w:rPr>
          <w:b/>
          <w:bCs/>
          <w:sz w:val="44"/>
          <w:szCs w:val="44"/>
        </w:rPr>
      </w:pPr>
      <w:r>
        <w:rPr>
          <w:b/>
          <w:bCs/>
          <w:sz w:val="44"/>
          <w:szCs w:val="44"/>
        </w:rPr>
        <w:t xml:space="preserve">Credit Risk Classification </w:t>
      </w:r>
      <w:r w:rsidR="00567700">
        <w:rPr>
          <w:b/>
          <w:bCs/>
          <w:sz w:val="44"/>
          <w:szCs w:val="44"/>
        </w:rPr>
        <w:t>Analysis</w:t>
      </w:r>
    </w:p>
    <w:p w14:paraId="4E28517E" w14:textId="494B51AC" w:rsidR="003763C8" w:rsidRPr="003763C8" w:rsidRDefault="003763C8" w:rsidP="003763C8">
      <w:pPr>
        <w:rPr>
          <w:b/>
          <w:bCs/>
          <w:u w:val="single"/>
        </w:rPr>
      </w:pPr>
      <w:r w:rsidRPr="003763C8">
        <w:rPr>
          <w:b/>
          <w:bCs/>
          <w:u w:val="single"/>
        </w:rPr>
        <w:t>Overview of the Analysis:</w:t>
      </w:r>
    </w:p>
    <w:p w14:paraId="7BCB27A3" w14:textId="77777777" w:rsidR="003763C8" w:rsidRDefault="003763C8" w:rsidP="003763C8">
      <w:r>
        <w:t>In this analysis, we aimed to build and evaluate machine learning models for predicting loan health and identifying high-risk loans based on financial data. The purpose of this analysis is to provide insights into the model performance, specifically in terms of precision and recall, to make informed decisions about loan classifications.</w:t>
      </w:r>
    </w:p>
    <w:p w14:paraId="3BBC8264" w14:textId="77777777" w:rsidR="003763C8" w:rsidRDefault="003763C8" w:rsidP="003763C8"/>
    <w:p w14:paraId="49E2F8A4" w14:textId="77777777" w:rsidR="003763C8" w:rsidRPr="003763C8" w:rsidRDefault="003763C8" w:rsidP="003763C8">
      <w:pPr>
        <w:rPr>
          <w:b/>
          <w:bCs/>
          <w:u w:val="single"/>
        </w:rPr>
      </w:pPr>
      <w:r w:rsidRPr="003763C8">
        <w:rPr>
          <w:b/>
          <w:bCs/>
          <w:u w:val="single"/>
        </w:rPr>
        <w:t>Data Description:</w:t>
      </w:r>
    </w:p>
    <w:p w14:paraId="20C31BF8" w14:textId="77777777" w:rsidR="003763C8" w:rsidRDefault="003763C8" w:rsidP="003763C8">
      <w:r>
        <w:t>The data used in this analysis contains information related to loans, with a focus on predicting whether a loan is healthy (0) or high-risk (1).</w:t>
      </w:r>
    </w:p>
    <w:p w14:paraId="1D773724" w14:textId="77777777" w:rsidR="003763C8" w:rsidRDefault="003763C8" w:rsidP="003763C8">
      <w:pPr>
        <w:rPr>
          <w:b/>
          <w:bCs/>
          <w:u w:val="single"/>
        </w:rPr>
      </w:pPr>
    </w:p>
    <w:p w14:paraId="7814C4C5" w14:textId="20133F7C" w:rsidR="003763C8" w:rsidRPr="003763C8" w:rsidRDefault="003763C8" w:rsidP="003763C8">
      <w:pPr>
        <w:rPr>
          <w:b/>
          <w:bCs/>
          <w:u w:val="single"/>
        </w:rPr>
      </w:pPr>
      <w:r w:rsidRPr="003763C8">
        <w:rPr>
          <w:b/>
          <w:bCs/>
          <w:u w:val="single"/>
        </w:rPr>
        <w:t>Variables of Interest:</w:t>
      </w:r>
    </w:p>
    <w:p w14:paraId="1F3D7045" w14:textId="77777777" w:rsidR="003763C8" w:rsidRDefault="003763C8" w:rsidP="003763C8">
      <w:r>
        <w:t xml:space="preserve">Healthy Loans (0): These are loans that are considered safe and </w:t>
      </w:r>
      <w:proofErr w:type="gramStart"/>
      <w:r>
        <w:t>low-risk</w:t>
      </w:r>
      <w:proofErr w:type="gramEnd"/>
      <w:r>
        <w:t>.</w:t>
      </w:r>
    </w:p>
    <w:p w14:paraId="1308BBD2" w14:textId="77777777" w:rsidR="003763C8" w:rsidRDefault="003763C8" w:rsidP="003763C8">
      <w:r>
        <w:t>High-Risk Loans (1): These are loans that are considered risky and high-risk.</w:t>
      </w:r>
    </w:p>
    <w:p w14:paraId="2A2854A6" w14:textId="77777777" w:rsidR="003763C8" w:rsidRDefault="003763C8" w:rsidP="003763C8">
      <w:pPr>
        <w:rPr>
          <w:b/>
          <w:bCs/>
          <w:u w:val="single"/>
        </w:rPr>
      </w:pPr>
    </w:p>
    <w:p w14:paraId="511A15F8" w14:textId="4F23C423" w:rsidR="003763C8" w:rsidRPr="003763C8" w:rsidRDefault="003763C8" w:rsidP="003763C8">
      <w:pPr>
        <w:rPr>
          <w:b/>
          <w:bCs/>
          <w:u w:val="single"/>
        </w:rPr>
      </w:pPr>
      <w:r w:rsidRPr="003763C8">
        <w:rPr>
          <w:b/>
          <w:bCs/>
          <w:u w:val="single"/>
        </w:rPr>
        <w:t>Stages of the Machine Learning Process:</w:t>
      </w:r>
    </w:p>
    <w:p w14:paraId="03B7CBC4" w14:textId="77777777" w:rsidR="003763C8" w:rsidRDefault="003763C8" w:rsidP="003763C8">
      <w:r w:rsidRPr="003763C8">
        <w:rPr>
          <w:b/>
          <w:bCs/>
        </w:rPr>
        <w:t>Data Loading and Exploration:</w:t>
      </w:r>
      <w:r>
        <w:t xml:space="preserve"> We loaded the dataset and conducted an initial exploration to understand its structure and features.</w:t>
      </w:r>
    </w:p>
    <w:p w14:paraId="3D10D487" w14:textId="77777777" w:rsidR="003763C8" w:rsidRDefault="003763C8" w:rsidP="003763C8">
      <w:r w:rsidRPr="003763C8">
        <w:rPr>
          <w:b/>
          <w:bCs/>
        </w:rPr>
        <w:t>Data Preprocessing:</w:t>
      </w:r>
      <w:r>
        <w:t xml:space="preserve"> We separated the data into features (independent variables) and labels (target variable). Additionally, we oversampled the data to address class imbalance issues, as indicated in the code.</w:t>
      </w:r>
    </w:p>
    <w:p w14:paraId="49B60CF8" w14:textId="77777777" w:rsidR="003763C8" w:rsidRDefault="003763C8" w:rsidP="003763C8">
      <w:r w:rsidRPr="003763C8">
        <w:rPr>
          <w:b/>
          <w:bCs/>
        </w:rPr>
        <w:t>Model Training:</w:t>
      </w:r>
      <w:r>
        <w:t xml:space="preserve"> We trained a Logistic Regression model on the oversampled data.</w:t>
      </w:r>
    </w:p>
    <w:p w14:paraId="681C5C56" w14:textId="77777777" w:rsidR="003763C8" w:rsidRDefault="003763C8" w:rsidP="003763C8">
      <w:r w:rsidRPr="003763C8">
        <w:rPr>
          <w:b/>
          <w:bCs/>
        </w:rPr>
        <w:t>Model Evaluation:</w:t>
      </w:r>
      <w:r>
        <w:t xml:space="preserve"> We evaluated the model's performance using metrics such as precision, recall, and F1-Score for both healthy and high-risk loans.</w:t>
      </w:r>
    </w:p>
    <w:p w14:paraId="1B5BF6C6" w14:textId="77777777" w:rsidR="003763C8" w:rsidRDefault="003763C8" w:rsidP="003763C8">
      <w:pPr>
        <w:rPr>
          <w:b/>
          <w:bCs/>
          <w:u w:val="single"/>
        </w:rPr>
      </w:pPr>
    </w:p>
    <w:p w14:paraId="180C77C7" w14:textId="684432C1" w:rsidR="003763C8" w:rsidRPr="003763C8" w:rsidRDefault="003763C8" w:rsidP="003763C8">
      <w:pPr>
        <w:rPr>
          <w:b/>
          <w:bCs/>
          <w:u w:val="single"/>
        </w:rPr>
      </w:pPr>
      <w:r w:rsidRPr="003763C8">
        <w:rPr>
          <w:b/>
          <w:bCs/>
          <w:u w:val="single"/>
        </w:rPr>
        <w:t>Methods Used:</w:t>
      </w:r>
    </w:p>
    <w:p w14:paraId="315BC989" w14:textId="77777777" w:rsidR="003763C8" w:rsidRDefault="003763C8" w:rsidP="003763C8">
      <w:r w:rsidRPr="003763C8">
        <w:rPr>
          <w:b/>
          <w:bCs/>
        </w:rPr>
        <w:t>Logistic Regression:</w:t>
      </w:r>
      <w:r>
        <w:t xml:space="preserve"> We used a Logistic Regression classifier for binary classification of loans into healthy (0) and high-risk (1) categories.</w:t>
      </w:r>
    </w:p>
    <w:p w14:paraId="294F681C" w14:textId="77777777" w:rsidR="003763C8" w:rsidRDefault="003763C8" w:rsidP="003763C8">
      <w:r w:rsidRPr="003763C8">
        <w:rPr>
          <w:b/>
          <w:bCs/>
        </w:rPr>
        <w:t>Random Oversampling:</w:t>
      </w:r>
      <w:r>
        <w:t xml:space="preserve"> To address class imbalance, we applied random oversampling to the minority class (high-risk loans).</w:t>
      </w:r>
    </w:p>
    <w:p w14:paraId="2F3EBB81" w14:textId="77777777" w:rsidR="003763C8" w:rsidRDefault="003763C8" w:rsidP="003763C8">
      <w:pPr>
        <w:rPr>
          <w:b/>
          <w:bCs/>
          <w:u w:val="single"/>
        </w:rPr>
      </w:pPr>
    </w:p>
    <w:p w14:paraId="279AEF7B" w14:textId="77777777" w:rsidR="003763C8" w:rsidRDefault="003763C8" w:rsidP="003763C8">
      <w:pPr>
        <w:rPr>
          <w:b/>
          <w:bCs/>
          <w:u w:val="single"/>
        </w:rPr>
      </w:pPr>
    </w:p>
    <w:p w14:paraId="6659BDC1" w14:textId="14AC0DD2" w:rsidR="003763C8" w:rsidRPr="003763C8" w:rsidRDefault="003763C8" w:rsidP="003763C8">
      <w:pPr>
        <w:rPr>
          <w:b/>
          <w:bCs/>
          <w:u w:val="single"/>
        </w:rPr>
      </w:pPr>
      <w:r w:rsidRPr="003763C8">
        <w:rPr>
          <w:b/>
          <w:bCs/>
          <w:u w:val="single"/>
        </w:rPr>
        <w:lastRenderedPageBreak/>
        <w:t>Results</w:t>
      </w:r>
      <w:r>
        <w:rPr>
          <w:b/>
          <w:bCs/>
          <w:u w:val="single"/>
        </w:rPr>
        <w:t>:</w:t>
      </w:r>
    </w:p>
    <w:p w14:paraId="1280AB71" w14:textId="562C3C7B" w:rsidR="003763C8" w:rsidRPr="00827805" w:rsidRDefault="003763C8" w:rsidP="003763C8">
      <w:pPr>
        <w:rPr>
          <w:b/>
          <w:bCs/>
        </w:rPr>
      </w:pPr>
      <w:r w:rsidRPr="00827805">
        <w:rPr>
          <w:b/>
          <w:bCs/>
        </w:rPr>
        <w:t>Machine Learning Model 1 (Using the First Dataset):</w:t>
      </w:r>
    </w:p>
    <w:p w14:paraId="6D3DBD8E" w14:textId="77777777" w:rsidR="003763C8" w:rsidRDefault="003763C8" w:rsidP="003763C8">
      <w:r>
        <w:t>Balanced Accuracy: 0.95</w:t>
      </w:r>
    </w:p>
    <w:p w14:paraId="749DD091" w14:textId="77777777" w:rsidR="003763C8" w:rsidRDefault="003763C8" w:rsidP="003763C8">
      <w:r>
        <w:t>Precision for Healthy Loans (Class 0): 1.00</w:t>
      </w:r>
    </w:p>
    <w:p w14:paraId="65573EBD" w14:textId="77777777" w:rsidR="003763C8" w:rsidRDefault="003763C8" w:rsidP="003763C8">
      <w:r>
        <w:t>Recall for Healthy Loans (Class 0): 0.99</w:t>
      </w:r>
    </w:p>
    <w:p w14:paraId="5F0EC06F" w14:textId="77777777" w:rsidR="003763C8" w:rsidRDefault="003763C8" w:rsidP="003763C8">
      <w:r>
        <w:t>F1-Score for Healthy Loans (Class 0): 1.00</w:t>
      </w:r>
    </w:p>
    <w:p w14:paraId="53F9521E" w14:textId="77777777" w:rsidR="003763C8" w:rsidRDefault="003763C8" w:rsidP="003763C8">
      <w:r>
        <w:t>Precision for High-Risk Loans (Class 1): 0.85</w:t>
      </w:r>
    </w:p>
    <w:p w14:paraId="1ED0230A" w14:textId="77777777" w:rsidR="003763C8" w:rsidRDefault="003763C8" w:rsidP="003763C8">
      <w:r>
        <w:t>Recall for High-Risk Loans (Class 1): 0.91</w:t>
      </w:r>
    </w:p>
    <w:p w14:paraId="31DCFDD1" w14:textId="77777777" w:rsidR="003763C8" w:rsidRDefault="003763C8" w:rsidP="003763C8">
      <w:r>
        <w:t>F1-Score for High-Risk Loans (Class 1): 0.88</w:t>
      </w:r>
    </w:p>
    <w:p w14:paraId="19FF057E" w14:textId="77777777" w:rsidR="003763C8" w:rsidRDefault="003763C8" w:rsidP="003763C8">
      <w:pPr>
        <w:rPr>
          <w:b/>
          <w:bCs/>
          <w:u w:val="single"/>
        </w:rPr>
      </w:pPr>
    </w:p>
    <w:p w14:paraId="060203D6" w14:textId="2E3DF57A" w:rsidR="003763C8" w:rsidRPr="00827805" w:rsidRDefault="003763C8" w:rsidP="003763C8">
      <w:pPr>
        <w:rPr>
          <w:b/>
          <w:bCs/>
        </w:rPr>
      </w:pPr>
      <w:r w:rsidRPr="00827805">
        <w:rPr>
          <w:b/>
          <w:bCs/>
        </w:rPr>
        <w:t>Machine Learning Model 2 (Using the Second Dataset):</w:t>
      </w:r>
    </w:p>
    <w:p w14:paraId="1659D21B" w14:textId="77777777" w:rsidR="003763C8" w:rsidRDefault="003763C8" w:rsidP="003763C8">
      <w:r>
        <w:t>Balanced Accuracy: 0.94</w:t>
      </w:r>
    </w:p>
    <w:p w14:paraId="0EDE137A" w14:textId="77777777" w:rsidR="003763C8" w:rsidRDefault="003763C8" w:rsidP="003763C8">
      <w:r>
        <w:t>Precision for Healthy Loans (Class 0): 1.00</w:t>
      </w:r>
    </w:p>
    <w:p w14:paraId="789DF59A" w14:textId="77777777" w:rsidR="003763C8" w:rsidRDefault="003763C8" w:rsidP="003763C8">
      <w:r>
        <w:t>Recall for Healthy Loans (Class 0): 0.99</w:t>
      </w:r>
    </w:p>
    <w:p w14:paraId="5EE3FD52" w14:textId="77777777" w:rsidR="003763C8" w:rsidRDefault="003763C8" w:rsidP="003763C8">
      <w:r>
        <w:t>F1-Score for Healthy Loans (Class 0): 1.00</w:t>
      </w:r>
    </w:p>
    <w:p w14:paraId="6B7A0DAD" w14:textId="77777777" w:rsidR="003763C8" w:rsidRDefault="003763C8" w:rsidP="003763C8">
      <w:r>
        <w:t>Precision for High-Risk Loans (Class 1): 0.85</w:t>
      </w:r>
    </w:p>
    <w:p w14:paraId="446B8C5A" w14:textId="77777777" w:rsidR="003763C8" w:rsidRDefault="003763C8" w:rsidP="003763C8">
      <w:r>
        <w:t>Recall for High-Risk Loans (Class 1): 0.91</w:t>
      </w:r>
    </w:p>
    <w:p w14:paraId="6CF41EC0" w14:textId="77777777" w:rsidR="003763C8" w:rsidRDefault="003763C8" w:rsidP="003763C8">
      <w:r>
        <w:t>F1-Score for High-Risk Loans (Class 1): 0.88</w:t>
      </w:r>
    </w:p>
    <w:p w14:paraId="0FC7A05E" w14:textId="77777777" w:rsidR="003763C8" w:rsidRDefault="003763C8" w:rsidP="003763C8">
      <w:pPr>
        <w:rPr>
          <w:b/>
          <w:bCs/>
          <w:u w:val="single"/>
        </w:rPr>
      </w:pPr>
    </w:p>
    <w:p w14:paraId="6C4CA595" w14:textId="678260C7" w:rsidR="003763C8" w:rsidRPr="003763C8" w:rsidRDefault="003763C8" w:rsidP="003763C8">
      <w:pPr>
        <w:rPr>
          <w:b/>
          <w:bCs/>
          <w:u w:val="single"/>
        </w:rPr>
      </w:pPr>
      <w:r w:rsidRPr="003763C8">
        <w:rPr>
          <w:b/>
          <w:bCs/>
          <w:u w:val="single"/>
        </w:rPr>
        <w:t>Summary</w:t>
      </w:r>
      <w:r>
        <w:rPr>
          <w:b/>
          <w:bCs/>
          <w:u w:val="single"/>
        </w:rPr>
        <w:t>:</w:t>
      </w:r>
    </w:p>
    <w:p w14:paraId="53792C74" w14:textId="77777777" w:rsidR="003763C8" w:rsidRDefault="003763C8" w:rsidP="003763C8">
      <w:r>
        <w:t>Both Machine Learning Model 1 and Model 2 demonstrated strong performance in predicting both healthy (0) and high-risk (1) loans. Here are some key takeaways:</w:t>
      </w:r>
    </w:p>
    <w:p w14:paraId="485849C8" w14:textId="77777777" w:rsidR="003763C8" w:rsidRDefault="003763C8" w:rsidP="003763C8">
      <w:r>
        <w:t>For healthy loans (0), both models achieved high precision, recall, and F1-Scores, indicating their ability to accurately classify safe loans.</w:t>
      </w:r>
    </w:p>
    <w:p w14:paraId="7E1364D4" w14:textId="77777777" w:rsidR="003763C8" w:rsidRDefault="003763C8" w:rsidP="003763C8">
      <w:r>
        <w:t>For high-risk loans (1), both models achieved a good balance between precision and recall, with slightly lower precision but high recall. This suggests that while there were some false positives, the models effectively captured a significant portion of actual high-risk loans.</w:t>
      </w:r>
    </w:p>
    <w:p w14:paraId="49101DCA" w14:textId="77777777" w:rsidR="003763C8" w:rsidRDefault="003763C8" w:rsidP="003763C8">
      <w:r>
        <w:t xml:space="preserve">In summary, both models are suitable for predicting loan health and identifying high-risk loans. The choice between the two models may depend on specific business objectives and requirements. For instance, if minimizing the misclassification of high-risk </w:t>
      </w:r>
      <w:r>
        <w:lastRenderedPageBreak/>
        <w:t>loans is a top priority, Model 2 with a slightly higher recall for high-risk loans may be preferred. However, if a balance between both classes is crucial, either model can be considered.</w:t>
      </w:r>
    </w:p>
    <w:p w14:paraId="45A5ED2C" w14:textId="77777777" w:rsidR="003763C8" w:rsidRDefault="003763C8" w:rsidP="003763C8">
      <w:r>
        <w:t>It's important to note that model performance can be influenced by the problem's context and the relative importance of correctly predicting 0's (healthy loans) and 1's (high-risk loans). The final decision should align with the specific goals and constraints of the task at hand.</w:t>
      </w:r>
    </w:p>
    <w:p w14:paraId="79743BC8" w14:textId="57F1BEED" w:rsidR="0074226D" w:rsidRDefault="003763C8" w:rsidP="003763C8">
      <w:r>
        <w:t>In conclusion, both models offer strong predictive capabilities, and the choice should be made based on the specific business requirements and the relative importance of precision and recall for each class.</w:t>
      </w:r>
    </w:p>
    <w:sectPr w:rsidR="00742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3C8"/>
    <w:rsid w:val="000F0E85"/>
    <w:rsid w:val="003763C8"/>
    <w:rsid w:val="00567700"/>
    <w:rsid w:val="00593A85"/>
    <w:rsid w:val="006A035C"/>
    <w:rsid w:val="0074226D"/>
    <w:rsid w:val="00827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1F683"/>
  <w15:chartTrackingRefBased/>
  <w15:docId w15:val="{2998217C-ABA2-41D4-A05E-DDBD8A371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E85"/>
  </w:style>
  <w:style w:type="paragraph" w:styleId="Heading1">
    <w:name w:val="heading 1"/>
    <w:basedOn w:val="Normal"/>
    <w:next w:val="Normal"/>
    <w:link w:val="Heading1Char"/>
    <w:uiPriority w:val="9"/>
    <w:qFormat/>
    <w:rsid w:val="000F0E85"/>
    <w:pPr>
      <w:keepNext/>
      <w:keepLines/>
      <w:spacing w:before="240" w:after="0"/>
      <w:outlineLvl w:val="0"/>
    </w:pPr>
    <w:rPr>
      <w:rFonts w:asciiTheme="majorHAnsi" w:eastAsiaTheme="majorEastAsia" w:hAnsiTheme="majorHAnsi" w:cstheme="majorBidi"/>
      <w:color w:val="850C4B" w:themeColor="accent1" w:themeShade="BF"/>
      <w:sz w:val="32"/>
      <w:szCs w:val="32"/>
    </w:rPr>
  </w:style>
  <w:style w:type="paragraph" w:styleId="Heading2">
    <w:name w:val="heading 2"/>
    <w:basedOn w:val="Normal"/>
    <w:next w:val="Normal"/>
    <w:link w:val="Heading2Char"/>
    <w:uiPriority w:val="9"/>
    <w:semiHidden/>
    <w:unhideWhenUsed/>
    <w:qFormat/>
    <w:rsid w:val="000F0E85"/>
    <w:pPr>
      <w:keepNext/>
      <w:keepLines/>
      <w:spacing w:before="40" w:after="0"/>
      <w:outlineLvl w:val="1"/>
    </w:pPr>
    <w:rPr>
      <w:rFonts w:asciiTheme="majorHAnsi" w:eastAsiaTheme="majorEastAsia" w:hAnsiTheme="majorHAnsi" w:cstheme="majorBidi"/>
      <w:color w:val="850C4B" w:themeColor="accent1" w:themeShade="BF"/>
      <w:sz w:val="28"/>
      <w:szCs w:val="28"/>
    </w:rPr>
  </w:style>
  <w:style w:type="paragraph" w:styleId="Heading3">
    <w:name w:val="heading 3"/>
    <w:basedOn w:val="Normal"/>
    <w:next w:val="Normal"/>
    <w:link w:val="Heading3Char"/>
    <w:uiPriority w:val="9"/>
    <w:semiHidden/>
    <w:unhideWhenUsed/>
    <w:qFormat/>
    <w:rsid w:val="000F0E85"/>
    <w:pPr>
      <w:keepNext/>
      <w:keepLines/>
      <w:spacing w:before="40" w:after="0"/>
      <w:outlineLvl w:val="2"/>
    </w:pPr>
    <w:rPr>
      <w:rFonts w:asciiTheme="majorHAnsi" w:eastAsiaTheme="majorEastAsia" w:hAnsiTheme="majorHAnsi" w:cstheme="majorBidi"/>
      <w:color w:val="590832" w:themeColor="accent1" w:themeShade="80"/>
      <w:sz w:val="24"/>
      <w:szCs w:val="24"/>
    </w:rPr>
  </w:style>
  <w:style w:type="paragraph" w:styleId="Heading4">
    <w:name w:val="heading 4"/>
    <w:basedOn w:val="Normal"/>
    <w:next w:val="Normal"/>
    <w:link w:val="Heading4Char"/>
    <w:uiPriority w:val="9"/>
    <w:semiHidden/>
    <w:unhideWhenUsed/>
    <w:qFormat/>
    <w:rsid w:val="000F0E85"/>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0F0E85"/>
    <w:pPr>
      <w:keepNext/>
      <w:keepLines/>
      <w:spacing w:before="40" w:after="0"/>
      <w:outlineLvl w:val="4"/>
    </w:pPr>
    <w:rPr>
      <w:color w:val="850C4B" w:themeColor="accent1" w:themeShade="BF"/>
    </w:rPr>
  </w:style>
  <w:style w:type="paragraph" w:styleId="Heading6">
    <w:name w:val="heading 6"/>
    <w:basedOn w:val="Normal"/>
    <w:next w:val="Normal"/>
    <w:link w:val="Heading6Char"/>
    <w:uiPriority w:val="9"/>
    <w:semiHidden/>
    <w:unhideWhenUsed/>
    <w:qFormat/>
    <w:rsid w:val="000F0E85"/>
    <w:pPr>
      <w:keepNext/>
      <w:keepLines/>
      <w:spacing w:before="40" w:after="0"/>
      <w:outlineLvl w:val="5"/>
    </w:pPr>
    <w:rPr>
      <w:color w:val="590832" w:themeColor="accent1" w:themeShade="80"/>
    </w:rPr>
  </w:style>
  <w:style w:type="paragraph" w:styleId="Heading7">
    <w:name w:val="heading 7"/>
    <w:basedOn w:val="Normal"/>
    <w:next w:val="Normal"/>
    <w:link w:val="Heading7Char"/>
    <w:uiPriority w:val="9"/>
    <w:semiHidden/>
    <w:unhideWhenUsed/>
    <w:qFormat/>
    <w:rsid w:val="000F0E85"/>
    <w:pPr>
      <w:keepNext/>
      <w:keepLines/>
      <w:spacing w:before="40" w:after="0"/>
      <w:outlineLvl w:val="6"/>
    </w:pPr>
    <w:rPr>
      <w:rFonts w:asciiTheme="majorHAnsi" w:eastAsiaTheme="majorEastAsia" w:hAnsiTheme="majorHAnsi" w:cstheme="majorBidi"/>
      <w:i/>
      <w:iCs/>
      <w:color w:val="590832" w:themeColor="accent1" w:themeShade="80"/>
    </w:rPr>
  </w:style>
  <w:style w:type="paragraph" w:styleId="Heading8">
    <w:name w:val="heading 8"/>
    <w:basedOn w:val="Normal"/>
    <w:next w:val="Normal"/>
    <w:link w:val="Heading8Char"/>
    <w:uiPriority w:val="9"/>
    <w:semiHidden/>
    <w:unhideWhenUsed/>
    <w:qFormat/>
    <w:rsid w:val="000F0E85"/>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0F0E85"/>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E85"/>
    <w:rPr>
      <w:rFonts w:asciiTheme="majorHAnsi" w:eastAsiaTheme="majorEastAsia" w:hAnsiTheme="majorHAnsi" w:cstheme="majorBidi"/>
      <w:color w:val="850C4B" w:themeColor="accent1" w:themeShade="BF"/>
      <w:sz w:val="32"/>
      <w:szCs w:val="32"/>
    </w:rPr>
  </w:style>
  <w:style w:type="character" w:customStyle="1" w:styleId="Heading2Char">
    <w:name w:val="Heading 2 Char"/>
    <w:basedOn w:val="DefaultParagraphFont"/>
    <w:link w:val="Heading2"/>
    <w:uiPriority w:val="9"/>
    <w:semiHidden/>
    <w:rsid w:val="000F0E85"/>
    <w:rPr>
      <w:rFonts w:asciiTheme="majorHAnsi" w:eastAsiaTheme="majorEastAsia" w:hAnsiTheme="majorHAnsi" w:cstheme="majorBidi"/>
      <w:color w:val="850C4B" w:themeColor="accent1" w:themeShade="BF"/>
      <w:sz w:val="28"/>
      <w:szCs w:val="28"/>
    </w:rPr>
  </w:style>
  <w:style w:type="character" w:customStyle="1" w:styleId="Heading3Char">
    <w:name w:val="Heading 3 Char"/>
    <w:basedOn w:val="DefaultParagraphFont"/>
    <w:link w:val="Heading3"/>
    <w:uiPriority w:val="9"/>
    <w:semiHidden/>
    <w:rsid w:val="000F0E85"/>
    <w:rPr>
      <w:rFonts w:asciiTheme="majorHAnsi" w:eastAsiaTheme="majorEastAsia" w:hAnsiTheme="majorHAnsi" w:cstheme="majorBidi"/>
      <w:color w:val="590832" w:themeColor="accent1" w:themeShade="80"/>
      <w:sz w:val="24"/>
      <w:szCs w:val="24"/>
    </w:rPr>
  </w:style>
  <w:style w:type="character" w:customStyle="1" w:styleId="Heading4Char">
    <w:name w:val="Heading 4 Char"/>
    <w:basedOn w:val="DefaultParagraphFont"/>
    <w:link w:val="Heading4"/>
    <w:uiPriority w:val="9"/>
    <w:semiHidden/>
    <w:rsid w:val="000F0E85"/>
    <w:rPr>
      <w:i/>
      <w:iCs/>
    </w:rPr>
  </w:style>
  <w:style w:type="character" w:customStyle="1" w:styleId="Heading5Char">
    <w:name w:val="Heading 5 Char"/>
    <w:basedOn w:val="DefaultParagraphFont"/>
    <w:link w:val="Heading5"/>
    <w:uiPriority w:val="9"/>
    <w:semiHidden/>
    <w:rsid w:val="000F0E85"/>
    <w:rPr>
      <w:color w:val="850C4B" w:themeColor="accent1" w:themeShade="BF"/>
    </w:rPr>
  </w:style>
  <w:style w:type="character" w:customStyle="1" w:styleId="Heading6Char">
    <w:name w:val="Heading 6 Char"/>
    <w:basedOn w:val="DefaultParagraphFont"/>
    <w:link w:val="Heading6"/>
    <w:uiPriority w:val="9"/>
    <w:semiHidden/>
    <w:rsid w:val="000F0E85"/>
    <w:rPr>
      <w:color w:val="590832" w:themeColor="accent1" w:themeShade="80"/>
    </w:rPr>
  </w:style>
  <w:style w:type="character" w:customStyle="1" w:styleId="Heading7Char">
    <w:name w:val="Heading 7 Char"/>
    <w:basedOn w:val="DefaultParagraphFont"/>
    <w:link w:val="Heading7"/>
    <w:uiPriority w:val="9"/>
    <w:semiHidden/>
    <w:rsid w:val="000F0E85"/>
    <w:rPr>
      <w:rFonts w:asciiTheme="majorHAnsi" w:eastAsiaTheme="majorEastAsia" w:hAnsiTheme="majorHAnsi" w:cstheme="majorBidi"/>
      <w:i/>
      <w:iCs/>
      <w:color w:val="590832" w:themeColor="accent1" w:themeShade="80"/>
    </w:rPr>
  </w:style>
  <w:style w:type="character" w:customStyle="1" w:styleId="Heading8Char">
    <w:name w:val="Heading 8 Char"/>
    <w:basedOn w:val="DefaultParagraphFont"/>
    <w:link w:val="Heading8"/>
    <w:uiPriority w:val="9"/>
    <w:semiHidden/>
    <w:rsid w:val="000F0E85"/>
    <w:rPr>
      <w:color w:val="262626" w:themeColor="text1" w:themeTint="D9"/>
      <w:sz w:val="21"/>
      <w:szCs w:val="21"/>
    </w:rPr>
  </w:style>
  <w:style w:type="character" w:customStyle="1" w:styleId="Heading9Char">
    <w:name w:val="Heading 9 Char"/>
    <w:basedOn w:val="DefaultParagraphFont"/>
    <w:link w:val="Heading9"/>
    <w:uiPriority w:val="9"/>
    <w:semiHidden/>
    <w:rsid w:val="000F0E85"/>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0F0E85"/>
    <w:pPr>
      <w:spacing w:after="200" w:line="240" w:lineRule="auto"/>
    </w:pPr>
    <w:rPr>
      <w:i/>
      <w:iCs/>
      <w:color w:val="3B3059" w:themeColor="text2"/>
      <w:sz w:val="18"/>
      <w:szCs w:val="18"/>
    </w:rPr>
  </w:style>
  <w:style w:type="paragraph" w:styleId="Title">
    <w:name w:val="Title"/>
    <w:basedOn w:val="Normal"/>
    <w:next w:val="Normal"/>
    <w:link w:val="TitleChar"/>
    <w:uiPriority w:val="10"/>
    <w:qFormat/>
    <w:rsid w:val="000F0E85"/>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0F0E85"/>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0F0E85"/>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0F0E85"/>
    <w:rPr>
      <w:color w:val="5A5A5A" w:themeColor="text1" w:themeTint="A5"/>
      <w:spacing w:val="15"/>
    </w:rPr>
  </w:style>
  <w:style w:type="character" w:styleId="Strong">
    <w:name w:val="Strong"/>
    <w:basedOn w:val="DefaultParagraphFont"/>
    <w:uiPriority w:val="22"/>
    <w:qFormat/>
    <w:rsid w:val="000F0E85"/>
    <w:rPr>
      <w:b/>
      <w:bCs/>
      <w:color w:val="auto"/>
    </w:rPr>
  </w:style>
  <w:style w:type="character" w:styleId="Emphasis">
    <w:name w:val="Emphasis"/>
    <w:basedOn w:val="DefaultParagraphFont"/>
    <w:uiPriority w:val="20"/>
    <w:qFormat/>
    <w:rsid w:val="000F0E85"/>
    <w:rPr>
      <w:i/>
      <w:iCs/>
      <w:color w:val="auto"/>
    </w:rPr>
  </w:style>
  <w:style w:type="paragraph" w:styleId="NoSpacing">
    <w:name w:val="No Spacing"/>
    <w:uiPriority w:val="1"/>
    <w:qFormat/>
    <w:rsid w:val="000F0E85"/>
    <w:pPr>
      <w:spacing w:after="0" w:line="240" w:lineRule="auto"/>
    </w:pPr>
  </w:style>
  <w:style w:type="paragraph" w:styleId="Quote">
    <w:name w:val="Quote"/>
    <w:basedOn w:val="Normal"/>
    <w:next w:val="Normal"/>
    <w:link w:val="QuoteChar"/>
    <w:uiPriority w:val="29"/>
    <w:qFormat/>
    <w:rsid w:val="000F0E85"/>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0F0E85"/>
    <w:rPr>
      <w:i/>
      <w:iCs/>
      <w:color w:val="404040" w:themeColor="text1" w:themeTint="BF"/>
    </w:rPr>
  </w:style>
  <w:style w:type="paragraph" w:styleId="IntenseQuote">
    <w:name w:val="Intense Quote"/>
    <w:basedOn w:val="Normal"/>
    <w:next w:val="Normal"/>
    <w:link w:val="IntenseQuoteChar"/>
    <w:uiPriority w:val="30"/>
    <w:qFormat/>
    <w:rsid w:val="000F0E85"/>
    <w:pPr>
      <w:pBdr>
        <w:top w:val="single" w:sz="4" w:space="10" w:color="B31166" w:themeColor="accent1"/>
        <w:bottom w:val="single" w:sz="4" w:space="10" w:color="B31166" w:themeColor="accent1"/>
      </w:pBdr>
      <w:spacing w:before="360" w:after="360"/>
      <w:ind w:left="864" w:right="864"/>
      <w:jc w:val="center"/>
    </w:pPr>
    <w:rPr>
      <w:i/>
      <w:iCs/>
      <w:color w:val="B31166" w:themeColor="accent1"/>
    </w:rPr>
  </w:style>
  <w:style w:type="character" w:customStyle="1" w:styleId="IntenseQuoteChar">
    <w:name w:val="Intense Quote Char"/>
    <w:basedOn w:val="DefaultParagraphFont"/>
    <w:link w:val="IntenseQuote"/>
    <w:uiPriority w:val="30"/>
    <w:rsid w:val="000F0E85"/>
    <w:rPr>
      <w:i/>
      <w:iCs/>
      <w:color w:val="B31166" w:themeColor="accent1"/>
    </w:rPr>
  </w:style>
  <w:style w:type="character" w:styleId="SubtleEmphasis">
    <w:name w:val="Subtle Emphasis"/>
    <w:basedOn w:val="DefaultParagraphFont"/>
    <w:uiPriority w:val="19"/>
    <w:qFormat/>
    <w:rsid w:val="000F0E85"/>
    <w:rPr>
      <w:i/>
      <w:iCs/>
      <w:color w:val="404040" w:themeColor="text1" w:themeTint="BF"/>
    </w:rPr>
  </w:style>
  <w:style w:type="character" w:styleId="IntenseEmphasis">
    <w:name w:val="Intense Emphasis"/>
    <w:basedOn w:val="DefaultParagraphFont"/>
    <w:uiPriority w:val="21"/>
    <w:qFormat/>
    <w:rsid w:val="000F0E85"/>
    <w:rPr>
      <w:i/>
      <w:iCs/>
      <w:color w:val="B31166" w:themeColor="accent1"/>
    </w:rPr>
  </w:style>
  <w:style w:type="character" w:styleId="SubtleReference">
    <w:name w:val="Subtle Reference"/>
    <w:basedOn w:val="DefaultParagraphFont"/>
    <w:uiPriority w:val="31"/>
    <w:qFormat/>
    <w:rsid w:val="000F0E85"/>
    <w:rPr>
      <w:smallCaps/>
      <w:color w:val="404040" w:themeColor="text1" w:themeTint="BF"/>
    </w:rPr>
  </w:style>
  <w:style w:type="character" w:styleId="IntenseReference">
    <w:name w:val="Intense Reference"/>
    <w:basedOn w:val="DefaultParagraphFont"/>
    <w:uiPriority w:val="32"/>
    <w:qFormat/>
    <w:rsid w:val="000F0E85"/>
    <w:rPr>
      <w:b/>
      <w:bCs/>
      <w:smallCaps/>
      <w:color w:val="B31166" w:themeColor="accent1"/>
      <w:spacing w:val="5"/>
    </w:rPr>
  </w:style>
  <w:style w:type="character" w:styleId="BookTitle">
    <w:name w:val="Book Title"/>
    <w:basedOn w:val="DefaultParagraphFont"/>
    <w:uiPriority w:val="33"/>
    <w:qFormat/>
    <w:rsid w:val="000F0E85"/>
    <w:rPr>
      <w:b/>
      <w:bCs/>
      <w:i/>
      <w:iCs/>
      <w:spacing w:val="5"/>
    </w:rPr>
  </w:style>
  <w:style w:type="paragraph" w:styleId="TOCHeading">
    <w:name w:val="TOC Heading"/>
    <w:basedOn w:val="Heading1"/>
    <w:next w:val="Normal"/>
    <w:uiPriority w:val="39"/>
    <w:semiHidden/>
    <w:unhideWhenUsed/>
    <w:qFormat/>
    <w:rsid w:val="000F0E85"/>
    <w:pPr>
      <w:outlineLvl w:val="9"/>
    </w:pPr>
  </w:style>
  <w:style w:type="paragraph" w:styleId="ListParagraph">
    <w:name w:val="List Paragraph"/>
    <w:basedOn w:val="Normal"/>
    <w:uiPriority w:val="34"/>
    <w:qFormat/>
    <w:rsid w:val="000F0E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304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14D5AA-5C33-42F2-BD29-C2D4CBA02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572</Words>
  <Characters>3266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Reives</dc:creator>
  <cp:keywords/>
  <dc:description/>
  <cp:lastModifiedBy>Darrell Reives</cp:lastModifiedBy>
  <cp:revision>3</cp:revision>
  <dcterms:created xsi:type="dcterms:W3CDTF">2023-09-07T17:23:00Z</dcterms:created>
  <dcterms:modified xsi:type="dcterms:W3CDTF">2023-09-07T17:46:00Z</dcterms:modified>
</cp:coreProperties>
</file>