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B259" w14:textId="77777777" w:rsidR="008E6A25" w:rsidRDefault="008E6A25" w:rsidP="008E6A25">
      <w:r>
        <w:t>In this report, we will examine several statements related to school performance to identify any trends or patterns that might be present. These statements include information on school spending, student population size, charter schools, and overall passing rates for different types of schools.</w:t>
      </w:r>
    </w:p>
    <w:p w14:paraId="5E7A50BC" w14:textId="77777777" w:rsidR="008E6A25" w:rsidRDefault="008E6A25" w:rsidP="008E6A25">
      <w:r>
        <w:t>One key finding is that schools that spend $630 or more per student tend to have a lower overall passing rate. In contrast, schools that spend less than $630 per student tend to have higher scores in both math and reading. This suggests that there might be a negative relationship between school spending and student performance, although additional research would be needed to confirm this.</w:t>
      </w:r>
    </w:p>
    <w:p w14:paraId="1F7890E3" w14:textId="77777777" w:rsidR="008E6A25" w:rsidRDefault="008E6A25" w:rsidP="008E6A25">
      <w:r>
        <w:t>Another finding is that schools with larger student populations tend to have a lower overall passing rate, with a rate of 58% for schools with a large student population. This suggests that there might be some challenges associated with managing larger schools that could be impacting student performance.</w:t>
      </w:r>
    </w:p>
    <w:p w14:paraId="0E593AA6" w14:textId="77777777" w:rsidR="008E6A25" w:rsidRDefault="008E6A25" w:rsidP="008E6A25">
      <w:r>
        <w:t>A third finding is that charter schools tend to have a slightly lower passing math rate. This suggests that there might be some differences in the instructional strategies or resources available in charter schools that could be affecting student performance in math. Additionally, four out of the five lowest performing schools by overall passing are charter schools, while four out of the five highest performing schools overall are district schools. This suggests that there might be some differences in the performance of charter schools and district schools that could be related to a variety of factors, such as funding, instructional approaches, or student demographics.</w:t>
      </w:r>
    </w:p>
    <w:p w14:paraId="578D61D0" w14:textId="5A03F3AE" w:rsidR="008E6A25" w:rsidRDefault="008E6A25" w:rsidP="008E6A25">
      <w:r>
        <w:t>A fourth finding is that schools with a student population of 1000 to 2000 students tend to be the highest performing schools, with math scores averaging 83%, reading scores averaging 83%, and 90% of students passing both reading and math. This suggests that there might be some benefits associated with larger schools in terms of providing resources and support for students.</w:t>
      </w:r>
    </w:p>
    <w:p w14:paraId="555DEBEA" w14:textId="0444AF41" w:rsidR="0074226D" w:rsidRDefault="008E6A25" w:rsidP="008E6A25">
      <w:r>
        <w:t>Overall, these findings suggest that there are many factors that can impact school performance, including school spending, student population size, and school type. While the findings provide some interesting insights, additional research would be needed to fully understand the relationships between these variables and student achievement. Nevertheless, these findings can provide useful information for educators and policymakers looking to improve student performance in their schools.</w:t>
      </w:r>
    </w:p>
    <w:sectPr w:rsidR="0074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25"/>
    <w:rsid w:val="006A035C"/>
    <w:rsid w:val="0074226D"/>
    <w:rsid w:val="008E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463D"/>
  <w15:chartTrackingRefBased/>
  <w15:docId w15:val="{9F5348D6-6A04-4BB8-BF75-49418C4A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Reives</dc:creator>
  <cp:keywords/>
  <dc:description/>
  <cp:lastModifiedBy>Darrell Reives</cp:lastModifiedBy>
  <cp:revision>1</cp:revision>
  <dcterms:created xsi:type="dcterms:W3CDTF">2023-05-11T23:15:00Z</dcterms:created>
  <dcterms:modified xsi:type="dcterms:W3CDTF">2023-05-11T23:17:00Z</dcterms:modified>
</cp:coreProperties>
</file>