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C93DA" w14:textId="17AFE6E7" w:rsidR="00171572" w:rsidRDefault="00000000">
      <w:pPr>
        <w:pStyle w:val="Heading1"/>
      </w:pPr>
      <w:r>
        <w:t xml:space="preserve">Platforma analityki giełdowej </w:t>
      </w:r>
      <w:r w:rsidR="00F75209">
        <w:t>-</w:t>
      </w:r>
      <w:r>
        <w:t xml:space="preserve"> opis biznesowy</w:t>
      </w:r>
    </w:p>
    <w:p w14:paraId="0B80BC9C" w14:textId="1A5D76E5" w:rsidR="00171572" w:rsidRDefault="00000000">
      <w:r>
        <w:t xml:space="preserve">Dokument dla zarządu, analityków i zespołów biznesowych. </w:t>
      </w:r>
    </w:p>
    <w:p w14:paraId="64D058CD" w14:textId="77777777" w:rsidR="00171572" w:rsidRDefault="00000000">
      <w:pPr>
        <w:pStyle w:val="Heading2"/>
      </w:pPr>
      <w:r>
        <w:t>Słowniczek — pojęcia używane w dokumencie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422"/>
        <w:gridCol w:w="5937"/>
      </w:tblGrid>
      <w:tr w:rsidR="00171572" w14:paraId="5D781878" w14:textId="77777777">
        <w:trPr>
          <w:tblHeader/>
        </w:trPr>
        <w:tc>
          <w:tcPr>
            <w:tcW w:w="3422" w:type="dxa"/>
            <w:shd w:val="clear" w:color="auto" w:fill="F2F2F2"/>
          </w:tcPr>
          <w:p w14:paraId="27EBB027" w14:textId="77777777" w:rsidR="00171572" w:rsidRDefault="00000000">
            <w:r>
              <w:t>Pojęcie</w:t>
            </w:r>
          </w:p>
        </w:tc>
        <w:tc>
          <w:tcPr>
            <w:tcW w:w="5937" w:type="dxa"/>
            <w:shd w:val="clear" w:color="auto" w:fill="F2F2F2"/>
          </w:tcPr>
          <w:p w14:paraId="17D18F6D" w14:textId="77777777" w:rsidR="00171572" w:rsidRDefault="00000000">
            <w:r>
              <w:t>Co to znaczy w prostych słowach</w:t>
            </w:r>
          </w:p>
        </w:tc>
      </w:tr>
      <w:tr w:rsidR="00171572" w14:paraId="7017BCD1" w14:textId="77777777">
        <w:tc>
          <w:tcPr>
            <w:tcW w:w="3422" w:type="dxa"/>
          </w:tcPr>
          <w:p w14:paraId="634FA58F" w14:textId="77777777" w:rsidR="00171572" w:rsidRDefault="00000000">
            <w:r>
              <w:rPr>
                <w:b/>
              </w:rPr>
              <w:t>Symbol</w:t>
            </w:r>
          </w:p>
        </w:tc>
        <w:tc>
          <w:tcPr>
            <w:tcW w:w="5937" w:type="dxa"/>
          </w:tcPr>
          <w:p w14:paraId="018F435B" w14:textId="77777777" w:rsidR="00171572" w:rsidRDefault="00000000">
            <w:r>
              <w:t>Skrót oznaczający akcje danej spółki na giełdzie, np. TSLA to Tesla, 700.HK to Tencent.</w:t>
            </w:r>
          </w:p>
        </w:tc>
      </w:tr>
      <w:tr w:rsidR="00171572" w14:paraId="1CAC3CBA" w14:textId="77777777">
        <w:tc>
          <w:tcPr>
            <w:tcW w:w="3422" w:type="dxa"/>
          </w:tcPr>
          <w:p w14:paraId="59B3980F" w14:textId="77777777" w:rsidR="00171572" w:rsidRDefault="00000000">
            <w:r>
              <w:rPr>
                <w:b/>
              </w:rPr>
              <w:t>Świeca (OHLC)</w:t>
            </w:r>
          </w:p>
        </w:tc>
        <w:tc>
          <w:tcPr>
            <w:tcW w:w="5937" w:type="dxa"/>
          </w:tcPr>
          <w:p w14:paraId="59DD5FAC" w14:textId="77777777" w:rsidR="00171572" w:rsidRDefault="00000000">
            <w:r>
              <w:t>Podsumowanie cen z jednego odcinka czasu (u nas 5 minut, 1 godzina lub 1 dzień) w czterech liczbach: cena otwarcia, najwyższa, najniższa i zamknięcia. Na wykresie wygląda jak mały słupek z cienkimi „knotami”.</w:t>
            </w:r>
          </w:p>
        </w:tc>
      </w:tr>
      <w:tr w:rsidR="00171572" w14:paraId="4099F8F6" w14:textId="77777777">
        <w:tc>
          <w:tcPr>
            <w:tcW w:w="3422" w:type="dxa"/>
          </w:tcPr>
          <w:p w14:paraId="16A26CFC" w14:textId="77777777" w:rsidR="00171572" w:rsidRDefault="00000000">
            <w:r>
              <w:rPr>
                <w:b/>
              </w:rPr>
              <w:t>Cena zamknięcia</w:t>
            </w:r>
          </w:p>
        </w:tc>
        <w:tc>
          <w:tcPr>
            <w:tcW w:w="5937" w:type="dxa"/>
          </w:tcPr>
          <w:p w14:paraId="703BC8F9" w14:textId="77777777" w:rsidR="00171572" w:rsidRDefault="00000000">
            <w:r>
              <w:t>Ostatnia cena w danym odcinku czasu. To ją prognozuje model AI.</w:t>
            </w:r>
          </w:p>
        </w:tc>
      </w:tr>
      <w:tr w:rsidR="00171572" w14:paraId="3E35C9C1" w14:textId="77777777">
        <w:tc>
          <w:tcPr>
            <w:tcW w:w="3422" w:type="dxa"/>
          </w:tcPr>
          <w:p w14:paraId="6DF0BC9F" w14:textId="77777777" w:rsidR="00171572" w:rsidRDefault="00000000">
            <w:r>
              <w:rPr>
                <w:b/>
              </w:rPr>
              <w:t>Wolumen</w:t>
            </w:r>
          </w:p>
        </w:tc>
        <w:tc>
          <w:tcPr>
            <w:tcW w:w="5937" w:type="dxa"/>
          </w:tcPr>
          <w:p w14:paraId="47811600" w14:textId="77777777" w:rsidR="00171572" w:rsidRDefault="00000000">
            <w:r>
              <w:t>Ile sztuk akcji zmieniło właściciela w danym czasie. Duży wolumen oznacza duże zainteresowanie rynku.</w:t>
            </w:r>
          </w:p>
        </w:tc>
      </w:tr>
      <w:tr w:rsidR="00171572" w14:paraId="2C0484AE" w14:textId="77777777">
        <w:tc>
          <w:tcPr>
            <w:tcW w:w="3422" w:type="dxa"/>
          </w:tcPr>
          <w:p w14:paraId="3089BD18" w14:textId="77777777" w:rsidR="00171572" w:rsidRDefault="00000000">
            <w:r>
              <w:rPr>
                <w:b/>
              </w:rPr>
              <w:t>Obrót</w:t>
            </w:r>
          </w:p>
        </w:tc>
        <w:tc>
          <w:tcPr>
            <w:tcW w:w="5937" w:type="dxa"/>
          </w:tcPr>
          <w:p w14:paraId="2F27FC3D" w14:textId="77777777" w:rsidR="00171572" w:rsidRDefault="00000000">
            <w:r>
              <w:t>Łączna wartość tych transakcji w pieniądzach (liczba akcji razy cena).</w:t>
            </w:r>
          </w:p>
        </w:tc>
      </w:tr>
      <w:tr w:rsidR="00171572" w14:paraId="11E9AF35" w14:textId="77777777">
        <w:tc>
          <w:tcPr>
            <w:tcW w:w="3422" w:type="dxa"/>
          </w:tcPr>
          <w:p w14:paraId="4462DCDB" w14:textId="77777777" w:rsidR="00171572" w:rsidRDefault="00000000">
            <w:r>
              <w:rPr>
                <w:b/>
              </w:rPr>
              <w:t>VWAP</w:t>
            </w:r>
          </w:p>
        </w:tc>
        <w:tc>
          <w:tcPr>
            <w:tcW w:w="5937" w:type="dxa"/>
          </w:tcPr>
          <w:p w14:paraId="1FBF88A4" w14:textId="77777777" w:rsidR="00171572" w:rsidRDefault="00000000">
            <w:r>
              <w:t>Średnia cena z całego okresu, w której większą wagę mają ceny, przy których handlowano więcej. Pokazuje „uczciwą” cenę dnia.</w:t>
            </w:r>
          </w:p>
        </w:tc>
      </w:tr>
      <w:tr w:rsidR="00171572" w14:paraId="37A33748" w14:textId="77777777">
        <w:tc>
          <w:tcPr>
            <w:tcW w:w="3422" w:type="dxa"/>
          </w:tcPr>
          <w:p w14:paraId="4CF33D80" w14:textId="77777777" w:rsidR="00171572" w:rsidRDefault="00000000">
            <w:r>
              <w:rPr>
                <w:b/>
              </w:rPr>
              <w:t>Średnia krocząca</w:t>
            </w:r>
          </w:p>
        </w:tc>
        <w:tc>
          <w:tcPr>
            <w:tcW w:w="5937" w:type="dxa"/>
          </w:tcPr>
          <w:p w14:paraId="2A8B28A6" w14:textId="77777777" w:rsidR="00171572" w:rsidRDefault="00000000">
            <w:r>
              <w:t>Średnia cena z ostatnich kilkunastu odcinków czasu, przesuwana na bieżąco. Wygładza wykres i pokazuje kierunek trendu.</w:t>
            </w:r>
          </w:p>
        </w:tc>
      </w:tr>
      <w:tr w:rsidR="00171572" w14:paraId="5A5000EC" w14:textId="77777777">
        <w:tc>
          <w:tcPr>
            <w:tcW w:w="3422" w:type="dxa"/>
          </w:tcPr>
          <w:p w14:paraId="0B8C89DE" w14:textId="77777777" w:rsidR="00171572" w:rsidRDefault="00000000">
            <w:r>
              <w:rPr>
                <w:b/>
              </w:rPr>
              <w:t>RSI</w:t>
            </w:r>
          </w:p>
        </w:tc>
        <w:tc>
          <w:tcPr>
            <w:tcW w:w="5937" w:type="dxa"/>
          </w:tcPr>
          <w:p w14:paraId="2991D2C8" w14:textId="77777777" w:rsidR="00171572" w:rsidRDefault="00000000">
            <w:r>
              <w:t>Wskaźnik od 0 do 100 mówiący, czy cena rosła lub spadała zbyt szybko. Powyżej 70 to „wykupienie” (cena może wkrótce spaść), poniżej 30 to „wyprzedanie” (cena może wkrótce wzrosnąć).</w:t>
            </w:r>
          </w:p>
        </w:tc>
      </w:tr>
      <w:tr w:rsidR="00171572" w14:paraId="62FAB776" w14:textId="77777777">
        <w:tc>
          <w:tcPr>
            <w:tcW w:w="3422" w:type="dxa"/>
          </w:tcPr>
          <w:p w14:paraId="4A403566" w14:textId="77777777" w:rsidR="00171572" w:rsidRDefault="00000000">
            <w:r>
              <w:rPr>
                <w:b/>
              </w:rPr>
              <w:t>Wstęgi Bollingera</w:t>
            </w:r>
          </w:p>
        </w:tc>
        <w:tc>
          <w:tcPr>
            <w:tcW w:w="5937" w:type="dxa"/>
          </w:tcPr>
          <w:p w14:paraId="1C4D77D4" w14:textId="77777777" w:rsidR="00171572" w:rsidRDefault="00000000">
            <w:r>
              <w:t>Pas wokół ceny, który pokazuje jej typowe wahania. Cena wychodząca poza pas to sygnał nietypowego ruchu.</w:t>
            </w:r>
          </w:p>
        </w:tc>
      </w:tr>
      <w:tr w:rsidR="00171572" w14:paraId="28F3C7CF" w14:textId="77777777">
        <w:tc>
          <w:tcPr>
            <w:tcW w:w="3422" w:type="dxa"/>
          </w:tcPr>
          <w:p w14:paraId="475D1397" w14:textId="77777777" w:rsidR="00171572" w:rsidRDefault="00000000">
            <w:r>
              <w:rPr>
                <w:b/>
              </w:rPr>
              <w:t>Wskaźnik techniczny</w:t>
            </w:r>
          </w:p>
        </w:tc>
        <w:tc>
          <w:tcPr>
            <w:tcW w:w="5937" w:type="dxa"/>
          </w:tcPr>
          <w:p w14:paraId="58C56D02" w14:textId="77777777" w:rsidR="00171572" w:rsidRDefault="00000000">
            <w:r>
              <w:t>Liczba wyliczana z historii cen i wolumenów, pomagająca ocenić sytuację na rynku (np. RSI, średnia krocząca).</w:t>
            </w:r>
          </w:p>
        </w:tc>
      </w:tr>
      <w:tr w:rsidR="00171572" w14:paraId="2BE6B7BD" w14:textId="77777777">
        <w:tc>
          <w:tcPr>
            <w:tcW w:w="3422" w:type="dxa"/>
          </w:tcPr>
          <w:p w14:paraId="2B452120" w14:textId="77777777" w:rsidR="00171572" w:rsidRDefault="00000000">
            <w:r>
              <w:rPr>
                <w:b/>
              </w:rPr>
              <w:t>Anomalia</w:t>
            </w:r>
          </w:p>
        </w:tc>
        <w:tc>
          <w:tcPr>
            <w:tcW w:w="5937" w:type="dxa"/>
          </w:tcPr>
          <w:p w14:paraId="161482B3" w14:textId="77777777" w:rsidR="00171572" w:rsidRDefault="00000000">
            <w:r>
              <w:t>Zdarzenie wyraźnie odbiegające od normy, np. nagły skok wolumenu. Dostaje ocenę od 0 do 1.</w:t>
            </w:r>
          </w:p>
        </w:tc>
      </w:tr>
      <w:tr w:rsidR="00171572" w14:paraId="2C861E66" w14:textId="77777777">
        <w:tc>
          <w:tcPr>
            <w:tcW w:w="3422" w:type="dxa"/>
          </w:tcPr>
          <w:p w14:paraId="4D2395AA" w14:textId="77777777" w:rsidR="00171572" w:rsidRDefault="00000000">
            <w:r>
              <w:rPr>
                <w:b/>
              </w:rPr>
              <w:t>Prognoza (predykcja)</w:t>
            </w:r>
          </w:p>
        </w:tc>
        <w:tc>
          <w:tcPr>
            <w:tcW w:w="5937" w:type="dxa"/>
          </w:tcPr>
          <w:p w14:paraId="693189F3" w14:textId="77777777" w:rsidR="00171572" w:rsidRDefault="00000000">
            <w:r>
              <w:t xml:space="preserve">Szacunek ceny na najbliższe 5–30 minut, wyliczony przez model AI na podstawie historii. Nie jest gwarancją ani rekomendacją </w:t>
            </w:r>
            <w:r>
              <w:lastRenderedPageBreak/>
              <w:t>inwestycyjną.</w:t>
            </w:r>
          </w:p>
        </w:tc>
      </w:tr>
      <w:tr w:rsidR="00171572" w14:paraId="004DD2C7" w14:textId="77777777">
        <w:tc>
          <w:tcPr>
            <w:tcW w:w="3422" w:type="dxa"/>
          </w:tcPr>
          <w:p w14:paraId="3048F0D8" w14:textId="77777777" w:rsidR="00171572" w:rsidRDefault="00000000">
            <w:r>
              <w:rPr>
                <w:b/>
              </w:rPr>
              <w:lastRenderedPageBreak/>
              <w:t>Sygnał kupna/sprzedaży</w:t>
            </w:r>
          </w:p>
        </w:tc>
        <w:tc>
          <w:tcPr>
            <w:tcW w:w="5937" w:type="dxa"/>
          </w:tcPr>
          <w:p w14:paraId="794C5460" w14:textId="77777777" w:rsidR="00171572" w:rsidRDefault="00000000">
            <w:r>
              <w:t>Podpowiedź wynikająca ze wskaźników, że cena może wkrótce wzrosnąć lub spaść. Pomoc dla analityka, nie decyzja.</w:t>
            </w:r>
          </w:p>
        </w:tc>
      </w:tr>
      <w:tr w:rsidR="00171572" w14:paraId="1BED866E" w14:textId="77777777">
        <w:tc>
          <w:tcPr>
            <w:tcW w:w="3422" w:type="dxa"/>
          </w:tcPr>
          <w:p w14:paraId="449BBEFC" w14:textId="77777777" w:rsidR="00171572" w:rsidRDefault="00000000">
            <w:r>
              <w:rPr>
                <w:b/>
              </w:rPr>
              <w:t>Surowe dane</w:t>
            </w:r>
          </w:p>
        </w:tc>
        <w:tc>
          <w:tcPr>
            <w:tcW w:w="5937" w:type="dxa"/>
          </w:tcPr>
          <w:p w14:paraId="25FAA736" w14:textId="77777777" w:rsidR="00171572" w:rsidRDefault="00000000">
            <w:r>
              <w:t>Dokładna kopia danych od dostawcy, nic niezmieniona. Zostaje jako zabezpieczenie na wypadek konieczności przeliczenia wszystkiego od nowa.</w:t>
            </w:r>
          </w:p>
        </w:tc>
      </w:tr>
    </w:tbl>
    <w:p w14:paraId="024AEC34" w14:textId="77777777" w:rsidR="00171572" w:rsidRDefault="00000000">
      <w:pPr>
        <w:pStyle w:val="Heading2"/>
      </w:pPr>
      <w:r>
        <w:t>1. Po co to budujemy</w:t>
      </w:r>
    </w:p>
    <w:p w14:paraId="0F5429E3" w14:textId="77777777" w:rsidR="00171572" w:rsidRDefault="00000000">
      <w:r>
        <w:t xml:space="preserve">Analitycy i inwestorzy potrzebują szybkiego dostępu do czystych, uporządkowanych danych giełdowych w jednym miejscu. Dziś ręczne zbieranie, czyszczenie i wizualizacja danych zajmuje godziny. Platforma robi to </w:t>
      </w:r>
      <w:r>
        <w:rPr>
          <w:b/>
        </w:rPr>
        <w:t>automatycznie, co 5 minut, całą dobę</w:t>
      </w:r>
      <w:r>
        <w:t>.</w:t>
      </w:r>
    </w:p>
    <w:p w14:paraId="2AD79647" w14:textId="77777777" w:rsidR="00171572" w:rsidRDefault="00000000">
      <w:r>
        <w:t>Dodatkowo ludzkie oko nie wyłapie każdej nietypowej sytuacji w danych. Platforma wykorzystuje sztuczną inteligencję, żeby wskazać takie momenty szybciej niż człowiek.</w:t>
      </w:r>
    </w:p>
    <w:p w14:paraId="2BACDDBD" w14:textId="77777777" w:rsidR="00171572" w:rsidRDefault="00000000">
      <w:r>
        <w:rPr>
          <w:b/>
        </w:rPr>
        <w:t>Platforma dostarcza trzy rzeczy:</w:t>
      </w:r>
    </w:p>
    <w:p w14:paraId="21C35B20" w14:textId="77777777" w:rsidR="00171572" w:rsidRDefault="00000000">
      <w:pPr>
        <w:pStyle w:val="ListParagraph"/>
        <w:numPr>
          <w:ilvl w:val="0"/>
          <w:numId w:val="2"/>
        </w:numPr>
      </w:pPr>
      <w:r>
        <w:rPr>
          <w:b/>
        </w:rPr>
        <w:t>Bieżący obraz rynku</w:t>
      </w:r>
      <w:r>
        <w:t xml:space="preserve"> — ceny, obroty i wskaźniki na dashboardach.</w:t>
      </w:r>
    </w:p>
    <w:p w14:paraId="5E8BAEB1" w14:textId="77777777" w:rsidR="00171572" w:rsidRDefault="00000000">
      <w:pPr>
        <w:pStyle w:val="ListParagraph"/>
        <w:numPr>
          <w:ilvl w:val="0"/>
          <w:numId w:val="2"/>
        </w:numPr>
      </w:pPr>
      <w:r>
        <w:rPr>
          <w:b/>
        </w:rPr>
        <w:t>Prognozy cen</w:t>
      </w:r>
      <w:r>
        <w:t xml:space="preserve"> — przewidywana cena na najbliższe 5–30 minut.</w:t>
      </w:r>
    </w:p>
    <w:p w14:paraId="2FB9B4DD" w14:textId="77777777" w:rsidR="00171572" w:rsidRDefault="00000000">
      <w:pPr>
        <w:pStyle w:val="ListParagraph"/>
        <w:numPr>
          <w:ilvl w:val="0"/>
          <w:numId w:val="2"/>
        </w:numPr>
      </w:pPr>
      <w:r>
        <w:rPr>
          <w:b/>
        </w:rPr>
        <w:t>Alerty o anomaliach</w:t>
      </w:r>
      <w:r>
        <w:t xml:space="preserve"> — automatyczne wykrywanie nietypowych ruchów cen i obrotów.</w:t>
      </w:r>
    </w:p>
    <w:p w14:paraId="025C3FBB" w14:textId="77777777" w:rsidR="00171572" w:rsidRDefault="00000000">
      <w:pPr>
        <w:pStyle w:val="Heading2"/>
      </w:pPr>
      <w:r>
        <w:t>2. Jak to działa — w jednym obrazku</w:t>
      </w:r>
    </w:p>
    <w:p w14:paraId="28059A50" w14:textId="77777777" w:rsidR="00171572" w:rsidRDefault="00000000">
      <w:r>
        <w:t>Dane płyną w jedną stronę: z giełdy, przez kolejne etapy porządkowania, aż do ekranu użytkownika.</w:t>
      </w:r>
    </w:p>
    <w:p w14:paraId="79FDBD70" w14:textId="77777777" w:rsidR="00171572" w:rsidRDefault="00000000">
      <w:r>
        <w:rPr>
          <w:noProof/>
        </w:rPr>
        <w:lastRenderedPageBreak/>
        <w:drawing>
          <wp:inline distT="0" distB="0" distL="0" distR="0" wp14:anchorId="45446AFC" wp14:editId="6CC9138B">
            <wp:extent cx="5486400" cy="3347357"/>
            <wp:effectExtent l="0" t="0" r="0" b="0"/>
            <wp:docPr id="1" name="image1" descr="przepływ danych · 7 etapó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przepływ danych · 7 etapów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4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96262" w14:textId="77777777" w:rsidR="00171572" w:rsidRDefault="00000000">
      <w:r>
        <w:t>przepływ danych · 7 etapów</w:t>
      </w:r>
    </w:p>
    <w:p w14:paraId="7E200444" w14:textId="77777777" w:rsidR="00171572" w:rsidRDefault="00000000">
      <w:r>
        <w:t>Każdy etap przygotowuje dane dla następnego; użytkownik widzi tylko wynik na końcu.</w:t>
      </w:r>
    </w:p>
    <w:p w14:paraId="2D50AD86" w14:textId="77777777" w:rsidR="00171572" w:rsidRDefault="00000000">
      <w:pPr>
        <w:pStyle w:val="Heading2"/>
      </w:pPr>
      <w:r>
        <w:t>3. Skąd bierzemy dane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121"/>
        <w:gridCol w:w="3593"/>
        <w:gridCol w:w="1390"/>
        <w:gridCol w:w="2254"/>
      </w:tblGrid>
      <w:tr w:rsidR="00171572" w14:paraId="1B00BCC4" w14:textId="77777777">
        <w:trPr>
          <w:tblHeader/>
        </w:trPr>
        <w:tc>
          <w:tcPr>
            <w:tcW w:w="2121" w:type="dxa"/>
            <w:shd w:val="clear" w:color="auto" w:fill="F2F2F2"/>
          </w:tcPr>
          <w:p w14:paraId="0B1DBB3C" w14:textId="77777777" w:rsidR="00171572" w:rsidRDefault="00000000">
            <w:r>
              <w:t>Źródło</w:t>
            </w:r>
          </w:p>
        </w:tc>
        <w:tc>
          <w:tcPr>
            <w:tcW w:w="3593" w:type="dxa"/>
            <w:shd w:val="clear" w:color="auto" w:fill="F2F2F2"/>
          </w:tcPr>
          <w:p w14:paraId="0EA4A033" w14:textId="77777777" w:rsidR="00171572" w:rsidRDefault="00000000">
            <w:r>
              <w:t>Co dostajemy</w:t>
            </w:r>
          </w:p>
        </w:tc>
        <w:tc>
          <w:tcPr>
            <w:tcW w:w="1390" w:type="dxa"/>
            <w:shd w:val="clear" w:color="auto" w:fill="F2F2F2"/>
          </w:tcPr>
          <w:p w14:paraId="5CA28F3B" w14:textId="77777777" w:rsidR="00171572" w:rsidRDefault="00000000">
            <w:r>
              <w:t>Jak często</w:t>
            </w:r>
          </w:p>
        </w:tc>
        <w:tc>
          <w:tcPr>
            <w:tcW w:w="2254" w:type="dxa"/>
            <w:shd w:val="clear" w:color="auto" w:fill="F2F2F2"/>
          </w:tcPr>
          <w:p w14:paraId="635DA7F1" w14:textId="77777777" w:rsidR="00171572" w:rsidRDefault="00000000">
            <w:r>
              <w:t>Symbole na start</w:t>
            </w:r>
          </w:p>
        </w:tc>
      </w:tr>
      <w:tr w:rsidR="00171572" w14:paraId="24C7BABA" w14:textId="77777777">
        <w:tc>
          <w:tcPr>
            <w:tcW w:w="2121" w:type="dxa"/>
          </w:tcPr>
          <w:p w14:paraId="06567A7B" w14:textId="77777777" w:rsidR="00171572" w:rsidRDefault="00000000">
            <w:r>
              <w:t>AllTick (dostawca danych giełdowych)</w:t>
            </w:r>
          </w:p>
        </w:tc>
        <w:tc>
          <w:tcPr>
            <w:tcW w:w="3593" w:type="dxa"/>
          </w:tcPr>
          <w:p w14:paraId="3EA57AE7" w14:textId="77777777" w:rsidR="00171572" w:rsidRDefault="00000000">
            <w:r>
              <w:t>Cena otwarcia, zamknięcia, maksimum, minimum, wolumen i obrót</w:t>
            </w:r>
          </w:p>
        </w:tc>
        <w:tc>
          <w:tcPr>
            <w:tcW w:w="1390" w:type="dxa"/>
          </w:tcPr>
          <w:p w14:paraId="6D68CEED" w14:textId="77777777" w:rsidR="00171572" w:rsidRDefault="00000000">
            <w:r>
              <w:t>Co 5 minut</w:t>
            </w:r>
          </w:p>
        </w:tc>
        <w:tc>
          <w:tcPr>
            <w:tcW w:w="2254" w:type="dxa"/>
          </w:tcPr>
          <w:p w14:paraId="68D74039" w14:textId="77777777" w:rsidR="00171572" w:rsidRDefault="00000000">
            <w:r>
              <w:t>Tesla (TSLA), Tencent (700.HK)</w:t>
            </w:r>
          </w:p>
        </w:tc>
      </w:tr>
    </w:tbl>
    <w:p w14:paraId="1D533A41" w14:textId="77777777" w:rsidR="00171572" w:rsidRDefault="00000000">
      <w:r>
        <w:t>Platforma jest przygotowana na dodawanie kolejnych symboli i źródeł bez przebudowy.</w:t>
      </w:r>
    </w:p>
    <w:p w14:paraId="1CEE8A6F" w14:textId="77777777" w:rsidR="00171572" w:rsidRDefault="00000000">
      <w:pPr>
        <w:pStyle w:val="Heading2"/>
      </w:pPr>
      <w:r>
        <w:t>4. Co się dzieje z danymi — etapy</w:t>
      </w:r>
    </w:p>
    <w:p w14:paraId="06418E5B" w14:textId="77777777" w:rsidR="00171572" w:rsidRDefault="00000000">
      <w:r>
        <w:t>Dane przechodzą przez cztery „półki”. Każda kolejna jest bardziej dopracowana od poprzedniej.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413"/>
        <w:gridCol w:w="4920"/>
        <w:gridCol w:w="2027"/>
      </w:tblGrid>
      <w:tr w:rsidR="00171572" w14:paraId="7637D220" w14:textId="77777777">
        <w:trPr>
          <w:tblHeader/>
        </w:trPr>
        <w:tc>
          <w:tcPr>
            <w:tcW w:w="2413" w:type="dxa"/>
            <w:shd w:val="clear" w:color="auto" w:fill="F2F2F2"/>
          </w:tcPr>
          <w:p w14:paraId="1BFEFE38" w14:textId="77777777" w:rsidR="00171572" w:rsidRDefault="00000000">
            <w:r>
              <w:t>Etap</w:t>
            </w:r>
          </w:p>
        </w:tc>
        <w:tc>
          <w:tcPr>
            <w:tcW w:w="4920" w:type="dxa"/>
            <w:shd w:val="clear" w:color="auto" w:fill="F2F2F2"/>
          </w:tcPr>
          <w:p w14:paraId="206B76EC" w14:textId="77777777" w:rsidR="00171572" w:rsidRDefault="00000000">
            <w:r>
              <w:t>Co zawiera</w:t>
            </w:r>
          </w:p>
        </w:tc>
        <w:tc>
          <w:tcPr>
            <w:tcW w:w="2027" w:type="dxa"/>
            <w:shd w:val="clear" w:color="auto" w:fill="F2F2F2"/>
          </w:tcPr>
          <w:p w14:paraId="55BE07A3" w14:textId="77777777" w:rsidR="00171572" w:rsidRDefault="00000000">
            <w:r>
              <w:t>Analogia</w:t>
            </w:r>
          </w:p>
        </w:tc>
      </w:tr>
      <w:tr w:rsidR="00171572" w14:paraId="2711AF64" w14:textId="77777777">
        <w:tc>
          <w:tcPr>
            <w:tcW w:w="2413" w:type="dxa"/>
          </w:tcPr>
          <w:p w14:paraId="568514A1" w14:textId="77777777" w:rsidR="00171572" w:rsidRDefault="00000000">
            <w:r>
              <w:rPr>
                <w:b/>
              </w:rPr>
              <w:t>1. Surowe dane</w:t>
            </w:r>
          </w:p>
        </w:tc>
        <w:tc>
          <w:tcPr>
            <w:tcW w:w="4920" w:type="dxa"/>
          </w:tcPr>
          <w:p w14:paraId="4A7539D5" w14:textId="77777777" w:rsidR="00171572" w:rsidRDefault="00000000">
            <w:r>
              <w:t>Dokładna kopia tego, co przysłał dostawca. Nic nie zmienione, nic nie usunięte.</w:t>
            </w:r>
          </w:p>
        </w:tc>
        <w:tc>
          <w:tcPr>
            <w:tcW w:w="2027" w:type="dxa"/>
          </w:tcPr>
          <w:p w14:paraId="0E3875F3" w14:textId="77777777" w:rsidR="00171572" w:rsidRDefault="00000000">
            <w:r>
              <w:t>Kserokopia faktury</w:t>
            </w:r>
          </w:p>
        </w:tc>
      </w:tr>
      <w:tr w:rsidR="00171572" w14:paraId="2CB4350E" w14:textId="77777777">
        <w:tc>
          <w:tcPr>
            <w:tcW w:w="2413" w:type="dxa"/>
          </w:tcPr>
          <w:p w14:paraId="6C824713" w14:textId="77777777" w:rsidR="00171572" w:rsidRDefault="00000000">
            <w:r>
              <w:rPr>
                <w:b/>
              </w:rPr>
              <w:t>2. Dane oczyszczone</w:t>
            </w:r>
          </w:p>
        </w:tc>
        <w:tc>
          <w:tcPr>
            <w:tcW w:w="4920" w:type="dxa"/>
          </w:tcPr>
          <w:p w14:paraId="5CED8323" w14:textId="77777777" w:rsidR="00171572" w:rsidRDefault="00000000">
            <w:r>
              <w:t>Te same dane, ale bez duplikatów i błędów, uporządkowane i poprawnie opisane.</w:t>
            </w:r>
          </w:p>
        </w:tc>
        <w:tc>
          <w:tcPr>
            <w:tcW w:w="2027" w:type="dxa"/>
          </w:tcPr>
          <w:p w14:paraId="1ECCAA76" w14:textId="77777777" w:rsidR="00171572" w:rsidRDefault="00000000">
            <w:r>
              <w:t>Faktura wpisana do systemu</w:t>
            </w:r>
          </w:p>
        </w:tc>
      </w:tr>
      <w:tr w:rsidR="00171572" w14:paraId="5720FDD4" w14:textId="77777777">
        <w:tc>
          <w:tcPr>
            <w:tcW w:w="2413" w:type="dxa"/>
          </w:tcPr>
          <w:p w14:paraId="186418CE" w14:textId="77777777" w:rsidR="00171572" w:rsidRDefault="00000000">
            <w:r>
              <w:rPr>
                <w:b/>
              </w:rPr>
              <w:t>3. Zestawienia</w:t>
            </w:r>
          </w:p>
        </w:tc>
        <w:tc>
          <w:tcPr>
            <w:tcW w:w="4920" w:type="dxa"/>
          </w:tcPr>
          <w:p w14:paraId="53184B96" w14:textId="77777777" w:rsidR="00171572" w:rsidRDefault="00000000">
            <w:r>
              <w:t>Gotowe podsumowania: świece godzinowe, średnia cena ważona wolumenem, wskaźniki i sygnały kupna/sprzedaży.</w:t>
            </w:r>
          </w:p>
        </w:tc>
        <w:tc>
          <w:tcPr>
            <w:tcW w:w="2027" w:type="dxa"/>
          </w:tcPr>
          <w:p w14:paraId="66188E89" w14:textId="77777777" w:rsidR="00171572" w:rsidRDefault="00000000">
            <w:r>
              <w:t>Raport miesięczny</w:t>
            </w:r>
          </w:p>
        </w:tc>
      </w:tr>
      <w:tr w:rsidR="00171572" w14:paraId="0D840CB0" w14:textId="77777777">
        <w:tc>
          <w:tcPr>
            <w:tcW w:w="2413" w:type="dxa"/>
          </w:tcPr>
          <w:p w14:paraId="27B6829D" w14:textId="77777777" w:rsidR="00171572" w:rsidRDefault="00000000">
            <w:r>
              <w:rPr>
                <w:b/>
              </w:rPr>
              <w:lastRenderedPageBreak/>
              <w:t>4. Wyniki AI</w:t>
            </w:r>
          </w:p>
        </w:tc>
        <w:tc>
          <w:tcPr>
            <w:tcW w:w="4920" w:type="dxa"/>
          </w:tcPr>
          <w:p w14:paraId="1FBD7749" w14:textId="77777777" w:rsidR="00171572" w:rsidRDefault="00000000">
            <w:r>
              <w:t>Prognozy cen i wykryte anomalie.</w:t>
            </w:r>
          </w:p>
        </w:tc>
        <w:tc>
          <w:tcPr>
            <w:tcW w:w="2027" w:type="dxa"/>
          </w:tcPr>
          <w:p w14:paraId="4295F27A" w14:textId="77777777" w:rsidR="00171572" w:rsidRDefault="00000000">
            <w:r>
              <w:t>Rekomendacja analityka</w:t>
            </w:r>
          </w:p>
        </w:tc>
      </w:tr>
    </w:tbl>
    <w:p w14:paraId="1DE771AA" w14:textId="77777777" w:rsidR="00171572" w:rsidRDefault="00000000">
      <w:r>
        <w:rPr>
          <w:b/>
        </w:rPr>
        <w:t>Bezpieczeństwo:</w:t>
      </w:r>
      <w:r>
        <w:t xml:space="preserve"> surowe dane zostają nietknięte, więc jeśli cokolwiek pójdzie nie tak na późniejszym etapie, można przeliczyć wszystko od nowa. Nic nie ginie.</w:t>
      </w:r>
    </w:p>
    <w:p w14:paraId="5300434D" w14:textId="77777777" w:rsidR="00171572" w:rsidRDefault="00000000">
      <w:pPr>
        <w:pStyle w:val="Heading2"/>
      </w:pPr>
      <w:r>
        <w:t>5. Trzy równoległe ścieżki</w:t>
      </w:r>
    </w:p>
    <w:p w14:paraId="4C22B1D2" w14:textId="77777777" w:rsidR="00171572" w:rsidRDefault="00000000">
      <w:r>
        <w:t xml:space="preserve">Po zebraniu surowych danych platforma nie robi wszystkiego po kolei. Rusza </w:t>
      </w:r>
      <w:r>
        <w:rPr>
          <w:b/>
        </w:rPr>
        <w:t>trzy ścieżki jednocześnie</w:t>
      </w:r>
      <w:r>
        <w:t>, co oszczędza czas:</w:t>
      </w:r>
    </w:p>
    <w:p w14:paraId="6A0C9EC0" w14:textId="77777777" w:rsidR="00171572" w:rsidRDefault="00000000">
      <w:pPr>
        <w:pStyle w:val="ListParagraph"/>
        <w:numPr>
          <w:ilvl w:val="0"/>
          <w:numId w:val="3"/>
        </w:numPr>
      </w:pPr>
      <w:r>
        <w:rPr>
          <w:b/>
        </w:rPr>
        <w:t>Ceny</w:t>
      </w:r>
      <w:r>
        <w:t xml:space="preserve"> → zestawienia cenowe (świece 1-godzinne i dzienne).</w:t>
      </w:r>
    </w:p>
    <w:p w14:paraId="01332750" w14:textId="77777777" w:rsidR="00171572" w:rsidRDefault="00000000">
      <w:pPr>
        <w:pStyle w:val="ListParagraph"/>
        <w:numPr>
          <w:ilvl w:val="0"/>
          <w:numId w:val="3"/>
        </w:numPr>
      </w:pPr>
      <w:r>
        <w:rPr>
          <w:b/>
        </w:rPr>
        <w:t>Wolumeny</w:t>
      </w:r>
      <w:r>
        <w:t xml:space="preserve"> → cena ważona wolumenem (VWAP), czyli „uczciwa” średnia cena dnia.</w:t>
      </w:r>
    </w:p>
    <w:p w14:paraId="2277C955" w14:textId="77777777" w:rsidR="00171572" w:rsidRDefault="00000000">
      <w:pPr>
        <w:pStyle w:val="ListParagraph"/>
        <w:numPr>
          <w:ilvl w:val="0"/>
          <w:numId w:val="3"/>
        </w:numPr>
      </w:pPr>
      <w:r>
        <w:rPr>
          <w:b/>
        </w:rPr>
        <w:t>Wskaźniki techniczne</w:t>
      </w:r>
      <w:r>
        <w:t xml:space="preserve"> → sygnały: RSI, średnie kroczące, wstęgi Bollingera.</w:t>
      </w:r>
    </w:p>
    <w:p w14:paraId="68738E3B" w14:textId="77777777" w:rsidR="00171572" w:rsidRDefault="00000000">
      <w:r>
        <w:t>Dopiero na końcu wyniki są łączone i trafiają do sztucznej inteligencji.</w:t>
      </w:r>
    </w:p>
    <w:p w14:paraId="3424564C" w14:textId="77777777" w:rsidR="00171572" w:rsidRDefault="00000000">
      <w:r>
        <w:rPr>
          <w:noProof/>
        </w:rPr>
        <w:drawing>
          <wp:inline distT="0" distB="0" distL="0" distR="0" wp14:anchorId="78FFBF11" wp14:editId="0651EDE2">
            <wp:extent cx="5486400" cy="2432957"/>
            <wp:effectExtent l="0" t="0" r="0" b="0"/>
            <wp:docPr id="2" name="image2" descr="trzy równoległe ścieżki · łączą się w A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trzy równoległe ścieżki · łączą się w AI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7022" w14:textId="77777777" w:rsidR="00171572" w:rsidRDefault="00000000">
      <w:r>
        <w:t>trzy równoległe ścieżki · łączą się w AI</w:t>
      </w:r>
    </w:p>
    <w:p w14:paraId="784DAFF9" w14:textId="77777777" w:rsidR="00171572" w:rsidRDefault="00000000">
      <w:r>
        <w:t>Prognoza cen korzysta ze wszystkich trzech ścieżek, wykrywanie anomalii ze wskaźników technicznych.</w:t>
      </w:r>
    </w:p>
    <w:p w14:paraId="5764EBC0" w14:textId="77777777" w:rsidR="00171572" w:rsidRDefault="00000000">
      <w:pPr>
        <w:pStyle w:val="Heading2"/>
      </w:pPr>
      <w:r>
        <w:t>6. Sztuczna inteligencja</w:t>
      </w:r>
    </w:p>
    <w:p w14:paraId="55B50E2C" w14:textId="77777777" w:rsidR="00171572" w:rsidRDefault="00000000">
      <w:r>
        <w:rPr>
          <w:b/>
        </w:rPr>
        <w:t>Prognoza cen.</w:t>
      </w:r>
      <w:r>
        <w:t xml:space="preserve"> Model analizuje historię cen, obrotów i wskaźników, a następnie szacuje cenę zamknięcia na kolejne 1–6 świec (5–30 minut do przodu). Prognozy są </w:t>
      </w:r>
      <w:r>
        <w:rPr>
          <w:b/>
        </w:rPr>
        <w:t>narzędziem wspierającym analityka, nie rekomendacją inwestycyjną</w:t>
      </w:r>
      <w:r>
        <w:t>.</w:t>
      </w:r>
    </w:p>
    <w:p w14:paraId="1DED9DA1" w14:textId="77777777" w:rsidR="00171572" w:rsidRDefault="00000000">
      <w:r>
        <w:rPr>
          <w:b/>
        </w:rPr>
        <w:t>Wykrywanie anomalii.</w:t>
      </w:r>
      <w:r>
        <w:t xml:space="preserve"> Drugi model szuka zdarzeń odbiegających od normy:</w:t>
      </w:r>
    </w:p>
    <w:p w14:paraId="3FC4F5B1" w14:textId="77777777" w:rsidR="00171572" w:rsidRDefault="00000000">
      <w:pPr>
        <w:pStyle w:val="ListParagraph"/>
        <w:numPr>
          <w:ilvl w:val="0"/>
          <w:numId w:val="4"/>
        </w:numPr>
      </w:pPr>
      <w:r>
        <w:t>nagły skok lub spadek obrotów,</w:t>
      </w:r>
    </w:p>
    <w:p w14:paraId="021256BB" w14:textId="77777777" w:rsidR="00171572" w:rsidRDefault="00000000">
      <w:pPr>
        <w:pStyle w:val="ListParagraph"/>
        <w:numPr>
          <w:ilvl w:val="0"/>
          <w:numId w:val="4"/>
        </w:numPr>
      </w:pPr>
      <w:r>
        <w:t>ruch ceny niepasujący do dotychczasowego wzorca,</w:t>
      </w:r>
    </w:p>
    <w:p w14:paraId="1495E5BB" w14:textId="77777777" w:rsidR="00171572" w:rsidRDefault="00000000">
      <w:pPr>
        <w:pStyle w:val="ListParagraph"/>
        <w:numPr>
          <w:ilvl w:val="0"/>
          <w:numId w:val="4"/>
        </w:numPr>
      </w:pPr>
      <w:r>
        <w:t>nietypowa relacja między wskaźnikami.</w:t>
      </w:r>
    </w:p>
    <w:p w14:paraId="559AE757" w14:textId="77777777" w:rsidR="00171572" w:rsidRDefault="00000000">
      <w:r>
        <w:lastRenderedPageBreak/>
        <w:t>Każda anomalia dostaje ocenę od 0 do 1 — im wyżej, tym bardziej nietypowe zdarzenie.</w:t>
      </w:r>
    </w:p>
    <w:p w14:paraId="32A9CC1F" w14:textId="77777777" w:rsidR="00171572" w:rsidRDefault="00000000">
      <w:pPr>
        <w:pStyle w:val="Heading2"/>
      </w:pPr>
      <w:r>
        <w:t>7. Co widzi użytkownik</w:t>
      </w:r>
    </w:p>
    <w:p w14:paraId="3708A119" w14:textId="77777777" w:rsidR="00171572" w:rsidRDefault="00000000">
      <w:r>
        <w:t xml:space="preserve">Użytkownik korzysta wyłącznie z jednego miejsca — </w:t>
      </w:r>
      <w:r>
        <w:rPr>
          <w:b/>
        </w:rPr>
        <w:t>paneli z wykresami (Grafana)</w:t>
      </w:r>
      <w:r>
        <w:t>. Cała reszta działa w tle.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804"/>
        <w:gridCol w:w="4004"/>
        <w:gridCol w:w="2552"/>
      </w:tblGrid>
      <w:tr w:rsidR="00171572" w14:paraId="7745B271" w14:textId="77777777">
        <w:trPr>
          <w:tblHeader/>
        </w:trPr>
        <w:tc>
          <w:tcPr>
            <w:tcW w:w="2804" w:type="dxa"/>
            <w:shd w:val="clear" w:color="auto" w:fill="F2F2F2"/>
          </w:tcPr>
          <w:p w14:paraId="6118FBC5" w14:textId="77777777" w:rsidR="00171572" w:rsidRDefault="00000000">
            <w:r>
              <w:t>Panel</w:t>
            </w:r>
          </w:p>
        </w:tc>
        <w:tc>
          <w:tcPr>
            <w:tcW w:w="4004" w:type="dxa"/>
            <w:shd w:val="clear" w:color="auto" w:fill="F2F2F2"/>
          </w:tcPr>
          <w:p w14:paraId="167F9D8B" w14:textId="77777777" w:rsidR="00171572" w:rsidRDefault="00000000">
            <w:r>
              <w:t>Co pokazuje</w:t>
            </w:r>
          </w:p>
        </w:tc>
        <w:tc>
          <w:tcPr>
            <w:tcW w:w="2552" w:type="dxa"/>
            <w:shd w:val="clear" w:color="auto" w:fill="F2F2F2"/>
          </w:tcPr>
          <w:p w14:paraId="38CBA354" w14:textId="77777777" w:rsidR="00171572" w:rsidRDefault="00000000">
            <w:r>
              <w:t>Dla kogo</w:t>
            </w:r>
          </w:p>
        </w:tc>
      </w:tr>
      <w:tr w:rsidR="00171572" w14:paraId="58F0E362" w14:textId="77777777">
        <w:tc>
          <w:tcPr>
            <w:tcW w:w="2804" w:type="dxa"/>
          </w:tcPr>
          <w:p w14:paraId="47DB8C97" w14:textId="77777777" w:rsidR="00171572" w:rsidRDefault="00000000">
            <w:r>
              <w:rPr>
                <w:b/>
              </w:rPr>
              <w:t>Ceny na żywo</w:t>
            </w:r>
          </w:p>
        </w:tc>
        <w:tc>
          <w:tcPr>
            <w:tcW w:w="4004" w:type="dxa"/>
          </w:tcPr>
          <w:p w14:paraId="4CAD5A4A" w14:textId="77777777" w:rsidR="00171572" w:rsidRDefault="00000000">
            <w:r>
              <w:t>Świece cenowe odświeżane co 5 minut</w:t>
            </w:r>
          </w:p>
        </w:tc>
        <w:tc>
          <w:tcPr>
            <w:tcW w:w="2552" w:type="dxa"/>
          </w:tcPr>
          <w:p w14:paraId="316DB621" w14:textId="77777777" w:rsidR="00171572" w:rsidRDefault="00000000">
            <w:r>
              <w:t>Analitycy, traderzy</w:t>
            </w:r>
          </w:p>
        </w:tc>
      </w:tr>
      <w:tr w:rsidR="00171572" w14:paraId="758F270A" w14:textId="77777777">
        <w:tc>
          <w:tcPr>
            <w:tcW w:w="2804" w:type="dxa"/>
          </w:tcPr>
          <w:p w14:paraId="2C5006D0" w14:textId="77777777" w:rsidR="00171572" w:rsidRDefault="00000000">
            <w:r>
              <w:rPr>
                <w:b/>
              </w:rPr>
              <w:t>Wolumen i cena ważona</w:t>
            </w:r>
          </w:p>
        </w:tc>
        <w:tc>
          <w:tcPr>
            <w:tcW w:w="4004" w:type="dxa"/>
          </w:tcPr>
          <w:p w14:paraId="152215BC" w14:textId="77777777" w:rsidR="00171572" w:rsidRDefault="00000000">
            <w:r>
              <w:t>Obroty i średnia cena ważona wolumenem</w:t>
            </w:r>
          </w:p>
        </w:tc>
        <w:tc>
          <w:tcPr>
            <w:tcW w:w="2552" w:type="dxa"/>
          </w:tcPr>
          <w:p w14:paraId="57A87B4D" w14:textId="77777777" w:rsidR="00171572" w:rsidRDefault="00000000">
            <w:r>
              <w:t>Analitycy</w:t>
            </w:r>
          </w:p>
        </w:tc>
      </w:tr>
      <w:tr w:rsidR="00171572" w14:paraId="6A578023" w14:textId="77777777">
        <w:tc>
          <w:tcPr>
            <w:tcW w:w="2804" w:type="dxa"/>
          </w:tcPr>
          <w:p w14:paraId="0FD9A452" w14:textId="77777777" w:rsidR="00171572" w:rsidRDefault="00000000">
            <w:r>
              <w:rPr>
                <w:b/>
              </w:rPr>
              <w:t>Wskaźniki techniczne</w:t>
            </w:r>
          </w:p>
        </w:tc>
        <w:tc>
          <w:tcPr>
            <w:tcW w:w="4004" w:type="dxa"/>
          </w:tcPr>
          <w:p w14:paraId="2B8190AB" w14:textId="77777777" w:rsidR="00171572" w:rsidRDefault="00000000">
            <w:r>
              <w:t>RSI, średnie kroczące, wstęgi Bollingera z sygnałami kupna/sprzedaży</w:t>
            </w:r>
          </w:p>
        </w:tc>
        <w:tc>
          <w:tcPr>
            <w:tcW w:w="2552" w:type="dxa"/>
          </w:tcPr>
          <w:p w14:paraId="2497B069" w14:textId="77777777" w:rsidR="00171572" w:rsidRDefault="00000000">
            <w:r>
              <w:t>Traderzy</w:t>
            </w:r>
          </w:p>
        </w:tc>
      </w:tr>
      <w:tr w:rsidR="00171572" w14:paraId="012F76A8" w14:textId="77777777">
        <w:tc>
          <w:tcPr>
            <w:tcW w:w="2804" w:type="dxa"/>
          </w:tcPr>
          <w:p w14:paraId="39DBB04F" w14:textId="77777777" w:rsidR="00171572" w:rsidRDefault="00000000">
            <w:r>
              <w:rPr>
                <w:b/>
              </w:rPr>
              <w:t>Prognozy AI</w:t>
            </w:r>
          </w:p>
        </w:tc>
        <w:tc>
          <w:tcPr>
            <w:tcW w:w="4004" w:type="dxa"/>
          </w:tcPr>
          <w:p w14:paraId="3C078843" w14:textId="77777777" w:rsidR="00171572" w:rsidRDefault="00000000">
            <w:r>
              <w:t>Przewidywana cena vs. rzeczywista</w:t>
            </w:r>
          </w:p>
        </w:tc>
        <w:tc>
          <w:tcPr>
            <w:tcW w:w="2552" w:type="dxa"/>
          </w:tcPr>
          <w:p w14:paraId="080349B6" w14:textId="77777777" w:rsidR="00171572" w:rsidRDefault="00000000">
            <w:r>
              <w:t>Zarząd, analitycy</w:t>
            </w:r>
          </w:p>
        </w:tc>
      </w:tr>
      <w:tr w:rsidR="00171572" w14:paraId="5629DFD3" w14:textId="77777777">
        <w:tc>
          <w:tcPr>
            <w:tcW w:w="2804" w:type="dxa"/>
          </w:tcPr>
          <w:p w14:paraId="14E7AC9A" w14:textId="77777777" w:rsidR="00171572" w:rsidRDefault="00000000">
            <w:r>
              <w:rPr>
                <w:b/>
              </w:rPr>
              <w:t>Anomalie</w:t>
            </w:r>
          </w:p>
        </w:tc>
        <w:tc>
          <w:tcPr>
            <w:tcW w:w="4004" w:type="dxa"/>
          </w:tcPr>
          <w:p w14:paraId="16D551D0" w14:textId="77777777" w:rsidR="00171572" w:rsidRDefault="00000000">
            <w:r>
              <w:t>Lista nietypowych zdarzeń z oceną ryzyka</w:t>
            </w:r>
          </w:p>
        </w:tc>
        <w:tc>
          <w:tcPr>
            <w:tcW w:w="2552" w:type="dxa"/>
          </w:tcPr>
          <w:p w14:paraId="10B04A95" w14:textId="77777777" w:rsidR="00171572" w:rsidRDefault="00000000">
            <w:r>
              <w:t>Zarządzanie ryzykiem</w:t>
            </w:r>
          </w:p>
        </w:tc>
      </w:tr>
    </w:tbl>
    <w:p w14:paraId="1F7C91DC" w14:textId="77777777" w:rsidR="00171572" w:rsidRDefault="00000000">
      <w:pPr>
        <w:pStyle w:val="Heading3"/>
      </w:pPr>
      <w:r>
        <w:t>Alerty</w:t>
      </w:r>
    </w:p>
    <w:p w14:paraId="08F46BCF" w14:textId="77777777" w:rsidR="00171572" w:rsidRDefault="00000000">
      <w:r>
        <w:t>Platforma sygnalizuje sytuacje, gdy:</w:t>
      </w:r>
    </w:p>
    <w:p w14:paraId="23D8913C" w14:textId="77777777" w:rsidR="00171572" w:rsidRDefault="00000000">
      <w:pPr>
        <w:pStyle w:val="ListParagraph"/>
        <w:numPr>
          <w:ilvl w:val="0"/>
          <w:numId w:val="5"/>
        </w:numPr>
      </w:pPr>
      <w:r>
        <w:t>wykryto anomalię (skok obrotów, nietypowy ruch ceny),</w:t>
      </w:r>
    </w:p>
    <w:p w14:paraId="464864A4" w14:textId="77777777" w:rsidR="00171572" w:rsidRDefault="00000000">
      <w:pPr>
        <w:pStyle w:val="ListParagraph"/>
        <w:numPr>
          <w:ilvl w:val="0"/>
          <w:numId w:val="5"/>
        </w:numPr>
      </w:pPr>
      <w:r>
        <w:t>wskaźnik RSI mówi o wykupieniu (powyżej 70) lub wyprzedaniu (poniżej 30),</w:t>
      </w:r>
    </w:p>
    <w:p w14:paraId="6249CA1B" w14:textId="77777777" w:rsidR="00171572" w:rsidRDefault="00000000">
      <w:pPr>
        <w:pStyle w:val="ListParagraph"/>
        <w:numPr>
          <w:ilvl w:val="0"/>
          <w:numId w:val="5"/>
        </w:numPr>
      </w:pPr>
      <w:r>
        <w:t>prognoza AI znacząco odbiega od bieżącej ceny.</w:t>
      </w:r>
    </w:p>
    <w:p w14:paraId="43DB688B" w14:textId="77777777" w:rsidR="00171572" w:rsidRDefault="00000000">
      <w:pPr>
        <w:pStyle w:val="Heading2"/>
      </w:pPr>
      <w:r>
        <w:t>8. Dostępność i bezpieczeństwo danych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256"/>
        <w:gridCol w:w="6103"/>
      </w:tblGrid>
      <w:tr w:rsidR="00171572" w14:paraId="771EDADB" w14:textId="77777777">
        <w:trPr>
          <w:tblHeader/>
        </w:trPr>
        <w:tc>
          <w:tcPr>
            <w:tcW w:w="3256" w:type="dxa"/>
            <w:shd w:val="clear" w:color="auto" w:fill="F2F2F2"/>
          </w:tcPr>
          <w:p w14:paraId="53466434" w14:textId="77777777" w:rsidR="00171572" w:rsidRDefault="00000000">
            <w:r>
              <w:t>Aspekt</w:t>
            </w:r>
          </w:p>
        </w:tc>
        <w:tc>
          <w:tcPr>
            <w:tcW w:w="6103" w:type="dxa"/>
            <w:shd w:val="clear" w:color="auto" w:fill="F2F2F2"/>
          </w:tcPr>
          <w:p w14:paraId="4E7EF236" w14:textId="77777777" w:rsidR="00171572" w:rsidRDefault="00000000">
            <w:r>
              <w:t>Rozwiązanie</w:t>
            </w:r>
          </w:p>
        </w:tc>
      </w:tr>
      <w:tr w:rsidR="00171572" w14:paraId="084D2B15" w14:textId="77777777">
        <w:tc>
          <w:tcPr>
            <w:tcW w:w="3256" w:type="dxa"/>
          </w:tcPr>
          <w:p w14:paraId="75BEEA35" w14:textId="77777777" w:rsidR="00171572" w:rsidRDefault="00000000">
            <w:r>
              <w:rPr>
                <w:b/>
              </w:rPr>
              <w:t>Praca ciągła</w:t>
            </w:r>
          </w:p>
        </w:tc>
        <w:tc>
          <w:tcPr>
            <w:tcW w:w="6103" w:type="dxa"/>
          </w:tcPr>
          <w:p w14:paraId="382BEDC3" w14:textId="77777777" w:rsidR="00171572" w:rsidRDefault="00000000">
            <w:r>
              <w:t>Platforma działa 24/7, usługi po awarii uruchamiają się ponownie same.</w:t>
            </w:r>
          </w:p>
        </w:tc>
      </w:tr>
      <w:tr w:rsidR="00171572" w14:paraId="57D68460" w14:textId="77777777">
        <w:tc>
          <w:tcPr>
            <w:tcW w:w="3256" w:type="dxa"/>
          </w:tcPr>
          <w:p w14:paraId="137A84EC" w14:textId="77777777" w:rsidR="00171572" w:rsidRDefault="00000000">
            <w:r>
              <w:rPr>
                <w:b/>
              </w:rPr>
              <w:t>Kopie zapasowe</w:t>
            </w:r>
          </w:p>
        </w:tc>
        <w:tc>
          <w:tcPr>
            <w:tcW w:w="6103" w:type="dxa"/>
          </w:tcPr>
          <w:p w14:paraId="5E49FF5D" w14:textId="77777777" w:rsidR="00171572" w:rsidRDefault="00000000">
            <w:r>
              <w:t>Codziennie, na osobnej maszynie; przechowujemy 7 ostatnich.</w:t>
            </w:r>
          </w:p>
        </w:tc>
      </w:tr>
      <w:tr w:rsidR="00171572" w14:paraId="2F99AB01" w14:textId="77777777">
        <w:tc>
          <w:tcPr>
            <w:tcW w:w="3256" w:type="dxa"/>
          </w:tcPr>
          <w:p w14:paraId="5BA13ECD" w14:textId="77777777" w:rsidR="00171572" w:rsidRDefault="00000000">
            <w:r>
              <w:rPr>
                <w:b/>
              </w:rPr>
              <w:t>Bufor danych</w:t>
            </w:r>
          </w:p>
        </w:tc>
        <w:tc>
          <w:tcPr>
            <w:tcW w:w="6103" w:type="dxa"/>
          </w:tcPr>
          <w:p w14:paraId="53F315D7" w14:textId="77777777" w:rsidR="00171572" w:rsidRDefault="00000000">
            <w:r>
              <w:t>Dane z ostatnich 14 dni są dodatkowo przechowywane i można je „odtworzyć”.</w:t>
            </w:r>
          </w:p>
        </w:tc>
      </w:tr>
      <w:tr w:rsidR="00171572" w14:paraId="4FD794D5" w14:textId="77777777">
        <w:tc>
          <w:tcPr>
            <w:tcW w:w="3256" w:type="dxa"/>
          </w:tcPr>
          <w:p w14:paraId="35420D4C" w14:textId="77777777" w:rsidR="00171572" w:rsidRDefault="00000000">
            <w:r>
              <w:rPr>
                <w:b/>
              </w:rPr>
              <w:t>Odtwarzanie po awarii</w:t>
            </w:r>
          </w:p>
        </w:tc>
        <w:tc>
          <w:tcPr>
            <w:tcW w:w="6103" w:type="dxa"/>
          </w:tcPr>
          <w:p w14:paraId="4204DE79" w14:textId="77777777" w:rsidR="00171572" w:rsidRDefault="00000000">
            <w:r>
              <w:t>Do kilku godzin — akceptowalne dla analityki (to nie jest system do handlu w czasie rzeczywistym).</w:t>
            </w:r>
          </w:p>
        </w:tc>
      </w:tr>
    </w:tbl>
    <w:p w14:paraId="1C759728" w14:textId="77777777" w:rsidR="00171572" w:rsidRDefault="00000000">
      <w:pPr>
        <w:pStyle w:val="Heading3"/>
      </w:pPr>
      <w:r>
        <w:t>Co się stanie, gdy coś zawiedzie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136"/>
        <w:gridCol w:w="3628"/>
        <w:gridCol w:w="3595"/>
      </w:tblGrid>
      <w:tr w:rsidR="00171572" w14:paraId="7A5B580C" w14:textId="77777777">
        <w:trPr>
          <w:tblHeader/>
        </w:trPr>
        <w:tc>
          <w:tcPr>
            <w:tcW w:w="2136" w:type="dxa"/>
            <w:shd w:val="clear" w:color="auto" w:fill="F2F2F2"/>
          </w:tcPr>
          <w:p w14:paraId="6634A2F5" w14:textId="77777777" w:rsidR="00171572" w:rsidRDefault="00000000">
            <w:r>
              <w:t>Awaria</w:t>
            </w:r>
          </w:p>
        </w:tc>
        <w:tc>
          <w:tcPr>
            <w:tcW w:w="3628" w:type="dxa"/>
            <w:shd w:val="clear" w:color="auto" w:fill="F2F2F2"/>
          </w:tcPr>
          <w:p w14:paraId="0C5C9182" w14:textId="77777777" w:rsidR="00171572" w:rsidRDefault="00000000">
            <w:r>
              <w:t>Skutek dla użytkownika</w:t>
            </w:r>
          </w:p>
        </w:tc>
        <w:tc>
          <w:tcPr>
            <w:tcW w:w="3595" w:type="dxa"/>
            <w:shd w:val="clear" w:color="auto" w:fill="F2F2F2"/>
          </w:tcPr>
          <w:p w14:paraId="5646EF68" w14:textId="77777777" w:rsidR="00171572" w:rsidRDefault="00000000">
            <w:r>
              <w:t>Jak naprawiamy</w:t>
            </w:r>
          </w:p>
        </w:tc>
      </w:tr>
      <w:tr w:rsidR="00171572" w14:paraId="2FB4470A" w14:textId="77777777">
        <w:tc>
          <w:tcPr>
            <w:tcW w:w="2136" w:type="dxa"/>
          </w:tcPr>
          <w:p w14:paraId="1D4DBA73" w14:textId="77777777" w:rsidR="00171572" w:rsidRDefault="00000000">
            <w:r>
              <w:t>Pobieranie danych</w:t>
            </w:r>
          </w:p>
        </w:tc>
        <w:tc>
          <w:tcPr>
            <w:tcW w:w="3628" w:type="dxa"/>
          </w:tcPr>
          <w:p w14:paraId="49F68B71" w14:textId="77777777" w:rsidR="00171572" w:rsidRDefault="00000000">
            <w:r>
              <w:t>Chwilowo brak nowych danych</w:t>
            </w:r>
          </w:p>
        </w:tc>
        <w:tc>
          <w:tcPr>
            <w:tcW w:w="3595" w:type="dxa"/>
          </w:tcPr>
          <w:p w14:paraId="12505AB3" w14:textId="77777777" w:rsidR="00171572" w:rsidRDefault="00000000">
            <w:r>
              <w:t>Restart; dane nie giną</w:t>
            </w:r>
          </w:p>
        </w:tc>
      </w:tr>
      <w:tr w:rsidR="00171572" w14:paraId="03B58C9A" w14:textId="77777777">
        <w:tc>
          <w:tcPr>
            <w:tcW w:w="2136" w:type="dxa"/>
          </w:tcPr>
          <w:p w14:paraId="32162572" w14:textId="77777777" w:rsidR="00171572" w:rsidRDefault="00000000">
            <w:r>
              <w:lastRenderedPageBreak/>
              <w:t>Baza danych</w:t>
            </w:r>
          </w:p>
        </w:tc>
        <w:tc>
          <w:tcPr>
            <w:tcW w:w="3628" w:type="dxa"/>
          </w:tcPr>
          <w:p w14:paraId="16A765F3" w14:textId="77777777" w:rsidR="00171572" w:rsidRDefault="00000000">
            <w:r>
              <w:t>Chwilowo brak wykresów</w:t>
            </w:r>
          </w:p>
        </w:tc>
        <w:tc>
          <w:tcPr>
            <w:tcW w:w="3595" w:type="dxa"/>
          </w:tcPr>
          <w:p w14:paraId="2EFEE575" w14:textId="77777777" w:rsidR="00171572" w:rsidRDefault="00000000">
            <w:r>
              <w:t>Restart, dogranie danych z bufora</w:t>
            </w:r>
          </w:p>
        </w:tc>
      </w:tr>
      <w:tr w:rsidR="00171572" w14:paraId="384E4A55" w14:textId="77777777">
        <w:tc>
          <w:tcPr>
            <w:tcW w:w="2136" w:type="dxa"/>
          </w:tcPr>
          <w:p w14:paraId="66DFB447" w14:textId="77777777" w:rsidR="00171572" w:rsidRDefault="00000000">
            <w:r>
              <w:t>Harmonogram</w:t>
            </w:r>
          </w:p>
        </w:tc>
        <w:tc>
          <w:tcPr>
            <w:tcW w:w="3628" w:type="dxa"/>
          </w:tcPr>
          <w:p w14:paraId="2F13FACF" w14:textId="77777777" w:rsidR="00171572" w:rsidRDefault="00000000">
            <w:r>
              <w:t>Wstrzymane przeliczenia, dane nadal się zbierają</w:t>
            </w:r>
          </w:p>
        </w:tc>
        <w:tc>
          <w:tcPr>
            <w:tcW w:w="3595" w:type="dxa"/>
          </w:tcPr>
          <w:p w14:paraId="2C89AA12" w14:textId="77777777" w:rsidR="00171572" w:rsidRDefault="00000000">
            <w:r>
              <w:t>Restart, system nadrabia zaległości</w:t>
            </w:r>
          </w:p>
        </w:tc>
      </w:tr>
      <w:tr w:rsidR="00171572" w14:paraId="487DE51D" w14:textId="77777777">
        <w:tc>
          <w:tcPr>
            <w:tcW w:w="2136" w:type="dxa"/>
          </w:tcPr>
          <w:p w14:paraId="2E8677E5" w14:textId="77777777" w:rsidR="00171572" w:rsidRDefault="00000000">
            <w:r>
              <w:t>Moduł AI</w:t>
            </w:r>
          </w:p>
        </w:tc>
        <w:tc>
          <w:tcPr>
            <w:tcW w:w="3628" w:type="dxa"/>
          </w:tcPr>
          <w:p w14:paraId="77B25DEF" w14:textId="77777777" w:rsidR="00171572" w:rsidRDefault="00000000">
            <w:r>
              <w:t>Brak nowych prognoz, reszta działa</w:t>
            </w:r>
          </w:p>
        </w:tc>
        <w:tc>
          <w:tcPr>
            <w:tcW w:w="3595" w:type="dxa"/>
          </w:tcPr>
          <w:p w14:paraId="10CAA08C" w14:textId="77777777" w:rsidR="00171572" w:rsidRDefault="00000000">
            <w:r>
              <w:t>Restart, kolejny cykl przelicza wszystko</w:t>
            </w:r>
          </w:p>
        </w:tc>
      </w:tr>
      <w:tr w:rsidR="00171572" w14:paraId="51CE1D15" w14:textId="77777777">
        <w:tc>
          <w:tcPr>
            <w:tcW w:w="2136" w:type="dxa"/>
          </w:tcPr>
          <w:p w14:paraId="20CB639A" w14:textId="77777777" w:rsidR="00171572" w:rsidRDefault="00000000">
            <w:r>
              <w:t>Utrata dysku</w:t>
            </w:r>
          </w:p>
        </w:tc>
        <w:tc>
          <w:tcPr>
            <w:tcW w:w="3628" w:type="dxa"/>
          </w:tcPr>
          <w:p w14:paraId="35B8CB29" w14:textId="77777777" w:rsidR="00171572" w:rsidRDefault="00000000">
            <w:r>
              <w:t>Utrata bazy</w:t>
            </w:r>
          </w:p>
        </w:tc>
        <w:tc>
          <w:tcPr>
            <w:tcW w:w="3595" w:type="dxa"/>
          </w:tcPr>
          <w:p w14:paraId="0D56B0ED" w14:textId="77777777" w:rsidR="00171572" w:rsidRDefault="00000000">
            <w:r>
              <w:t>Odtworzenie z kopii i bufora</w:t>
            </w:r>
          </w:p>
        </w:tc>
      </w:tr>
    </w:tbl>
    <w:p w14:paraId="6B3E962D" w14:textId="77777777" w:rsidR="00171572" w:rsidRDefault="00000000">
      <w:pPr>
        <w:pStyle w:val="Heading2"/>
      </w:pPr>
      <w:r>
        <w:t>9. Z czego składa się platforma</w:t>
      </w:r>
    </w:p>
    <w:p w14:paraId="5B143D99" w14:textId="77777777" w:rsidR="00171572" w:rsidRDefault="00000000">
      <w:r>
        <w:t xml:space="preserve">Platforma działa na </w:t>
      </w:r>
      <w:r>
        <w:rPr>
          <w:b/>
        </w:rPr>
        <w:t>pięciu maszynach wirtualnych</w:t>
      </w:r>
      <w:r>
        <w:t>, każda odpowiada za jeden etap: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778"/>
        <w:gridCol w:w="7581"/>
      </w:tblGrid>
      <w:tr w:rsidR="00171572" w14:paraId="0D8A5F16" w14:textId="77777777">
        <w:trPr>
          <w:tblHeader/>
        </w:trPr>
        <w:tc>
          <w:tcPr>
            <w:tcW w:w="1778" w:type="dxa"/>
            <w:shd w:val="clear" w:color="auto" w:fill="F2F2F2"/>
          </w:tcPr>
          <w:p w14:paraId="328BFD29" w14:textId="77777777" w:rsidR="00171572" w:rsidRDefault="00000000">
            <w:r>
              <w:t>Maszyna</w:t>
            </w:r>
          </w:p>
        </w:tc>
        <w:tc>
          <w:tcPr>
            <w:tcW w:w="7581" w:type="dxa"/>
            <w:shd w:val="clear" w:color="auto" w:fill="F2F2F2"/>
          </w:tcPr>
          <w:p w14:paraId="3F7BDAEC" w14:textId="77777777" w:rsidR="00171572" w:rsidRDefault="00000000">
            <w:r>
              <w:t>Rola w prostych słowach</w:t>
            </w:r>
          </w:p>
        </w:tc>
      </w:tr>
      <w:tr w:rsidR="00171572" w14:paraId="56C94715" w14:textId="77777777">
        <w:tc>
          <w:tcPr>
            <w:tcW w:w="1778" w:type="dxa"/>
          </w:tcPr>
          <w:p w14:paraId="106E902F" w14:textId="77777777" w:rsidR="00171572" w:rsidRDefault="00000000">
            <w:r>
              <w:t>1</w:t>
            </w:r>
          </w:p>
        </w:tc>
        <w:tc>
          <w:tcPr>
            <w:tcW w:w="7581" w:type="dxa"/>
          </w:tcPr>
          <w:p w14:paraId="7C9E0F98" w14:textId="77777777" w:rsidR="00171572" w:rsidRDefault="00000000">
            <w:r>
              <w:t>Pobiera dane od dostawcy i je kolejkuje</w:t>
            </w:r>
          </w:p>
        </w:tc>
      </w:tr>
      <w:tr w:rsidR="00171572" w14:paraId="2224B1FB" w14:textId="77777777">
        <w:tc>
          <w:tcPr>
            <w:tcW w:w="1778" w:type="dxa"/>
          </w:tcPr>
          <w:p w14:paraId="02B8DD0E" w14:textId="77777777" w:rsidR="00171572" w:rsidRDefault="00000000">
            <w:r>
              <w:t>2</w:t>
            </w:r>
          </w:p>
        </w:tc>
        <w:tc>
          <w:tcPr>
            <w:tcW w:w="7581" w:type="dxa"/>
          </w:tcPr>
          <w:p w14:paraId="09050F32" w14:textId="77777777" w:rsidR="00171572" w:rsidRDefault="00000000">
            <w:r>
              <w:t>Przechowuje wszystkie dane</w:t>
            </w:r>
          </w:p>
        </w:tc>
      </w:tr>
      <w:tr w:rsidR="00171572" w14:paraId="0068E232" w14:textId="77777777">
        <w:tc>
          <w:tcPr>
            <w:tcW w:w="1778" w:type="dxa"/>
          </w:tcPr>
          <w:p w14:paraId="74CCB938" w14:textId="77777777" w:rsidR="00171572" w:rsidRDefault="00000000">
            <w:r>
              <w:t>3</w:t>
            </w:r>
          </w:p>
        </w:tc>
        <w:tc>
          <w:tcPr>
            <w:tcW w:w="7581" w:type="dxa"/>
          </w:tcPr>
          <w:p w14:paraId="6CEAA27F" w14:textId="77777777" w:rsidR="00171572" w:rsidRDefault="00000000">
            <w:r>
              <w:t>Pilnuje harmonogramu — kto, co i kiedy ma przeliczyć</w:t>
            </w:r>
          </w:p>
        </w:tc>
      </w:tr>
      <w:tr w:rsidR="00171572" w14:paraId="5270772B" w14:textId="77777777">
        <w:tc>
          <w:tcPr>
            <w:tcW w:w="1778" w:type="dxa"/>
          </w:tcPr>
          <w:p w14:paraId="52BA359C" w14:textId="77777777" w:rsidR="00171572" w:rsidRDefault="00000000">
            <w:r>
              <w:t>4</w:t>
            </w:r>
          </w:p>
        </w:tc>
        <w:tc>
          <w:tcPr>
            <w:tcW w:w="7581" w:type="dxa"/>
          </w:tcPr>
          <w:p w14:paraId="4CA78A46" w14:textId="77777777" w:rsidR="00171572" w:rsidRDefault="00000000">
            <w:r>
              <w:t>Liczy prognozy i wykrywa anomalie</w:t>
            </w:r>
          </w:p>
        </w:tc>
      </w:tr>
      <w:tr w:rsidR="00171572" w14:paraId="24A3BC46" w14:textId="77777777">
        <w:tc>
          <w:tcPr>
            <w:tcW w:w="1778" w:type="dxa"/>
          </w:tcPr>
          <w:p w14:paraId="3F98A15C" w14:textId="77777777" w:rsidR="00171572" w:rsidRDefault="00000000">
            <w:r>
              <w:t>5</w:t>
            </w:r>
          </w:p>
        </w:tc>
        <w:tc>
          <w:tcPr>
            <w:tcW w:w="7581" w:type="dxa"/>
          </w:tcPr>
          <w:p w14:paraId="5D73201C" w14:textId="77777777" w:rsidR="00171572" w:rsidRDefault="00000000">
            <w:r>
              <w:t>Pokazuje wykresy użytkownikom i robi kopie zapasowe</w:t>
            </w:r>
          </w:p>
        </w:tc>
      </w:tr>
    </w:tbl>
    <w:p w14:paraId="387A84B3" w14:textId="77777777" w:rsidR="00171572" w:rsidRDefault="00000000">
      <w:pPr>
        <w:pStyle w:val="Heading2"/>
      </w:pPr>
      <w:r>
        <w:t>10. Plan rozwoju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899"/>
        <w:gridCol w:w="4274"/>
        <w:gridCol w:w="3187"/>
      </w:tblGrid>
      <w:tr w:rsidR="00171572" w14:paraId="06ED1E7C" w14:textId="77777777">
        <w:trPr>
          <w:tblHeader/>
        </w:trPr>
        <w:tc>
          <w:tcPr>
            <w:tcW w:w="1899" w:type="dxa"/>
            <w:shd w:val="clear" w:color="auto" w:fill="F2F2F2"/>
          </w:tcPr>
          <w:p w14:paraId="4F419481" w14:textId="77777777" w:rsidR="00171572" w:rsidRDefault="00000000">
            <w:r>
              <w:t>Faza</w:t>
            </w:r>
          </w:p>
        </w:tc>
        <w:tc>
          <w:tcPr>
            <w:tcW w:w="4274" w:type="dxa"/>
            <w:shd w:val="clear" w:color="auto" w:fill="F2F2F2"/>
          </w:tcPr>
          <w:p w14:paraId="21EAEBA9" w14:textId="77777777" w:rsidR="00171572" w:rsidRDefault="00000000">
            <w:r>
              <w:t>Co dodajemy</w:t>
            </w:r>
          </w:p>
        </w:tc>
        <w:tc>
          <w:tcPr>
            <w:tcW w:w="3187" w:type="dxa"/>
            <w:shd w:val="clear" w:color="auto" w:fill="F2F2F2"/>
          </w:tcPr>
          <w:p w14:paraId="4C5F8138" w14:textId="77777777" w:rsidR="00171572" w:rsidRDefault="00000000">
            <w:r>
              <w:t>Korzyść</w:t>
            </w:r>
          </w:p>
        </w:tc>
      </w:tr>
      <w:tr w:rsidR="00171572" w14:paraId="36DC6D4E" w14:textId="77777777">
        <w:tc>
          <w:tcPr>
            <w:tcW w:w="1899" w:type="dxa"/>
          </w:tcPr>
          <w:p w14:paraId="51B7260E" w14:textId="77777777" w:rsidR="00171572" w:rsidRDefault="00000000">
            <w:r>
              <w:rPr>
                <w:b/>
              </w:rPr>
              <w:t>Faza 1 (obecna)</w:t>
            </w:r>
          </w:p>
        </w:tc>
        <w:tc>
          <w:tcPr>
            <w:tcW w:w="4274" w:type="dxa"/>
          </w:tcPr>
          <w:p w14:paraId="7A3BCAF6" w14:textId="77777777" w:rsidR="00171572" w:rsidRDefault="00000000">
            <w:r>
              <w:t>Tesla i Tencent, dashboardy, prognozy, anomalie</w:t>
            </w:r>
          </w:p>
        </w:tc>
        <w:tc>
          <w:tcPr>
            <w:tcW w:w="3187" w:type="dxa"/>
          </w:tcPr>
          <w:p w14:paraId="62E64470" w14:textId="77777777" w:rsidR="00171572" w:rsidRDefault="00000000">
            <w:r>
              <w:t>Działający fundament</w:t>
            </w:r>
          </w:p>
        </w:tc>
      </w:tr>
      <w:tr w:rsidR="00171572" w14:paraId="2C670417" w14:textId="77777777">
        <w:tc>
          <w:tcPr>
            <w:tcW w:w="1899" w:type="dxa"/>
          </w:tcPr>
          <w:p w14:paraId="415A2366" w14:textId="77777777" w:rsidR="00171572" w:rsidRDefault="00000000">
            <w:r>
              <w:rPr>
                <w:b/>
              </w:rPr>
              <w:t>Faza 2</w:t>
            </w:r>
          </w:p>
        </w:tc>
        <w:tc>
          <w:tcPr>
            <w:tcW w:w="4274" w:type="dxa"/>
          </w:tcPr>
          <w:p w14:paraId="3A0CE6A2" w14:textId="77777777" w:rsidR="00171572" w:rsidRDefault="00000000">
            <w:r>
              <w:t>Więcej symboli (S&amp;P 500, GPW)</w:t>
            </w:r>
          </w:p>
        </w:tc>
        <w:tc>
          <w:tcPr>
            <w:tcW w:w="3187" w:type="dxa"/>
          </w:tcPr>
          <w:p w14:paraId="1BF8A1E1" w14:textId="77777777" w:rsidR="00171572" w:rsidRDefault="00000000">
            <w:r>
              <w:t>Szersze pokrycie rynków</w:t>
            </w:r>
          </w:p>
        </w:tc>
      </w:tr>
      <w:tr w:rsidR="00171572" w14:paraId="33DEF9DE" w14:textId="77777777">
        <w:tc>
          <w:tcPr>
            <w:tcW w:w="1899" w:type="dxa"/>
          </w:tcPr>
          <w:p w14:paraId="0714A78C" w14:textId="77777777" w:rsidR="00171572" w:rsidRDefault="00000000">
            <w:r>
              <w:rPr>
                <w:b/>
              </w:rPr>
              <w:t>Faza 3</w:t>
            </w:r>
          </w:p>
        </w:tc>
        <w:tc>
          <w:tcPr>
            <w:tcW w:w="4274" w:type="dxa"/>
          </w:tcPr>
          <w:p w14:paraId="3E6C5A62" w14:textId="77777777" w:rsidR="00171572" w:rsidRDefault="00000000">
            <w:r>
              <w:t>Analiza nastrojów z newsów</w:t>
            </w:r>
          </w:p>
        </w:tc>
        <w:tc>
          <w:tcPr>
            <w:tcW w:w="3187" w:type="dxa"/>
          </w:tcPr>
          <w:p w14:paraId="5DD4481A" w14:textId="77777777" w:rsidR="00171572" w:rsidRDefault="00000000">
            <w:r>
              <w:t>Kontekst do ruchów cen</w:t>
            </w:r>
          </w:p>
        </w:tc>
      </w:tr>
      <w:tr w:rsidR="00171572" w14:paraId="79CE23CE" w14:textId="77777777">
        <w:tc>
          <w:tcPr>
            <w:tcW w:w="1899" w:type="dxa"/>
          </w:tcPr>
          <w:p w14:paraId="0C248D1F" w14:textId="77777777" w:rsidR="00171572" w:rsidRDefault="00000000">
            <w:r>
              <w:rPr>
                <w:b/>
              </w:rPr>
              <w:t>Faza 4</w:t>
            </w:r>
          </w:p>
        </w:tc>
        <w:tc>
          <w:tcPr>
            <w:tcW w:w="4274" w:type="dxa"/>
          </w:tcPr>
          <w:p w14:paraId="71469F12" w14:textId="77777777" w:rsidR="00171572" w:rsidRDefault="00000000">
            <w:r>
              <w:t>Korelacje między symbolami</w:t>
            </w:r>
          </w:p>
        </w:tc>
        <w:tc>
          <w:tcPr>
            <w:tcW w:w="3187" w:type="dxa"/>
          </w:tcPr>
          <w:p w14:paraId="3D517A50" w14:textId="77777777" w:rsidR="00171572" w:rsidRDefault="00000000">
            <w:r>
              <w:t>Analiza portfelowa</w:t>
            </w:r>
          </w:p>
        </w:tc>
      </w:tr>
      <w:tr w:rsidR="00171572" w14:paraId="564F22D9" w14:textId="77777777">
        <w:tc>
          <w:tcPr>
            <w:tcW w:w="1899" w:type="dxa"/>
          </w:tcPr>
          <w:p w14:paraId="74408062" w14:textId="77777777" w:rsidR="00171572" w:rsidRDefault="00000000">
            <w:r>
              <w:rPr>
                <w:b/>
              </w:rPr>
              <w:t>Faza 5</w:t>
            </w:r>
          </w:p>
        </w:tc>
        <w:tc>
          <w:tcPr>
            <w:tcW w:w="4274" w:type="dxa"/>
          </w:tcPr>
          <w:p w14:paraId="698A14D4" w14:textId="77777777" w:rsidR="00171572" w:rsidRDefault="00000000">
            <w:r>
              <w:t>Alerty na Slacka i e-mail</w:t>
            </w:r>
          </w:p>
        </w:tc>
        <w:tc>
          <w:tcPr>
            <w:tcW w:w="3187" w:type="dxa"/>
          </w:tcPr>
          <w:p w14:paraId="714DF223" w14:textId="77777777" w:rsidR="00171572" w:rsidRDefault="00000000">
            <w:r>
              <w:t>Natychmiastowe powiadomienia</w:t>
            </w:r>
          </w:p>
        </w:tc>
      </w:tr>
    </w:tbl>
    <w:p w14:paraId="34F8BBAB" w14:textId="77777777" w:rsidR="00171572" w:rsidRDefault="00171572"/>
    <w:sectPr w:rsidR="0017157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E32"/>
    <w:multiLevelType w:val="hybridMultilevel"/>
    <w:tmpl w:val="EA8C8DD4"/>
    <w:lvl w:ilvl="0" w:tplc="62A4B18A">
      <w:start w:val="1"/>
      <w:numFmt w:val="bullet"/>
      <w:lvlText w:val="•"/>
      <w:lvlJc w:val="left"/>
      <w:pPr>
        <w:ind w:left="720" w:hanging="360"/>
      </w:pPr>
    </w:lvl>
    <w:lvl w:ilvl="1" w:tplc="A8D8FE98">
      <w:start w:val="1"/>
      <w:numFmt w:val="bullet"/>
      <w:lvlText w:val="o"/>
      <w:lvlJc w:val="left"/>
      <w:pPr>
        <w:ind w:left="1440" w:hanging="360"/>
      </w:pPr>
    </w:lvl>
    <w:lvl w:ilvl="2" w:tplc="9D08B78C">
      <w:start w:val="1"/>
      <w:numFmt w:val="bullet"/>
      <w:lvlText w:val="▪"/>
      <w:lvlJc w:val="left"/>
      <w:pPr>
        <w:ind w:left="2160" w:hanging="360"/>
      </w:pPr>
    </w:lvl>
    <w:lvl w:ilvl="3" w:tplc="F46A4E42">
      <w:start w:val="1"/>
      <w:numFmt w:val="bullet"/>
      <w:lvlText w:val="•"/>
      <w:lvlJc w:val="left"/>
      <w:pPr>
        <w:ind w:left="2880" w:hanging="360"/>
      </w:pPr>
    </w:lvl>
    <w:lvl w:ilvl="4" w:tplc="C2FEFB3A">
      <w:start w:val="1"/>
      <w:numFmt w:val="bullet"/>
      <w:lvlText w:val="o"/>
      <w:lvlJc w:val="left"/>
      <w:pPr>
        <w:ind w:left="3600" w:hanging="360"/>
      </w:pPr>
    </w:lvl>
    <w:lvl w:ilvl="5" w:tplc="8D207EF0">
      <w:start w:val="1"/>
      <w:numFmt w:val="bullet"/>
      <w:lvlText w:val="▪"/>
      <w:lvlJc w:val="left"/>
      <w:pPr>
        <w:ind w:left="4320" w:hanging="360"/>
      </w:pPr>
    </w:lvl>
    <w:lvl w:ilvl="6" w:tplc="45AE87E6">
      <w:start w:val="1"/>
      <w:numFmt w:val="bullet"/>
      <w:lvlText w:val="•"/>
      <w:lvlJc w:val="left"/>
      <w:pPr>
        <w:ind w:left="5040" w:hanging="360"/>
      </w:pPr>
    </w:lvl>
    <w:lvl w:ilvl="7" w:tplc="216EC7DA">
      <w:start w:val="1"/>
      <w:numFmt w:val="bullet"/>
      <w:lvlText w:val="o"/>
      <w:lvlJc w:val="left"/>
      <w:pPr>
        <w:ind w:left="5760" w:hanging="360"/>
      </w:pPr>
    </w:lvl>
    <w:lvl w:ilvl="8" w:tplc="A792228A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5B7D112B"/>
    <w:multiLevelType w:val="hybridMultilevel"/>
    <w:tmpl w:val="9484F822"/>
    <w:lvl w:ilvl="0" w:tplc="D550097E">
      <w:start w:val="1"/>
      <w:numFmt w:val="decimal"/>
      <w:lvlText w:val="%1."/>
      <w:lvlJc w:val="left"/>
      <w:pPr>
        <w:ind w:left="720" w:hanging="360"/>
      </w:pPr>
    </w:lvl>
    <w:lvl w:ilvl="1" w:tplc="814E26D6">
      <w:start w:val="1"/>
      <w:numFmt w:val="lowerLetter"/>
      <w:lvlText w:val="%2."/>
      <w:lvlJc w:val="left"/>
      <w:pPr>
        <w:ind w:left="1440" w:hanging="360"/>
      </w:pPr>
    </w:lvl>
    <w:lvl w:ilvl="2" w:tplc="2416CC18">
      <w:start w:val="1"/>
      <w:numFmt w:val="lowerRoman"/>
      <w:lvlText w:val="%3."/>
      <w:lvlJc w:val="left"/>
      <w:pPr>
        <w:ind w:left="2160" w:hanging="360"/>
      </w:pPr>
    </w:lvl>
    <w:lvl w:ilvl="3" w:tplc="73A60054">
      <w:start w:val="1"/>
      <w:numFmt w:val="decimal"/>
      <w:lvlText w:val="%4."/>
      <w:lvlJc w:val="left"/>
      <w:pPr>
        <w:ind w:left="2880" w:hanging="360"/>
      </w:pPr>
    </w:lvl>
    <w:lvl w:ilvl="4" w:tplc="E904E988">
      <w:start w:val="1"/>
      <w:numFmt w:val="lowerLetter"/>
      <w:lvlText w:val="%5."/>
      <w:lvlJc w:val="left"/>
      <w:pPr>
        <w:ind w:left="3600" w:hanging="360"/>
      </w:pPr>
    </w:lvl>
    <w:lvl w:ilvl="5" w:tplc="A5183206">
      <w:start w:val="1"/>
      <w:numFmt w:val="lowerRoman"/>
      <w:lvlText w:val="%6."/>
      <w:lvlJc w:val="left"/>
      <w:pPr>
        <w:ind w:left="4320" w:hanging="360"/>
      </w:pPr>
    </w:lvl>
    <w:lvl w:ilvl="6" w:tplc="9E18AACC">
      <w:start w:val="1"/>
      <w:numFmt w:val="decimal"/>
      <w:lvlText w:val="%7."/>
      <w:lvlJc w:val="left"/>
      <w:pPr>
        <w:ind w:left="5040" w:hanging="360"/>
      </w:pPr>
    </w:lvl>
    <w:lvl w:ilvl="7" w:tplc="CEFC2100">
      <w:start w:val="1"/>
      <w:numFmt w:val="lowerLetter"/>
      <w:lvlText w:val="%8."/>
      <w:lvlJc w:val="left"/>
      <w:pPr>
        <w:ind w:left="5760" w:hanging="360"/>
      </w:pPr>
    </w:lvl>
    <w:lvl w:ilvl="8" w:tplc="6A6AC70C">
      <w:start w:val="1"/>
      <w:numFmt w:val="lowerRoman"/>
      <w:lvlText w:val="%9."/>
      <w:lvlJc w:val="left"/>
      <w:pPr>
        <w:ind w:left="6480" w:hanging="360"/>
      </w:pPr>
    </w:lvl>
  </w:abstractNum>
  <w:num w:numId="1" w16cid:durableId="28921174">
    <w:abstractNumId w:val="0"/>
  </w:num>
  <w:num w:numId="2" w16cid:durableId="976908711">
    <w:abstractNumId w:val="0"/>
  </w:num>
  <w:num w:numId="3" w16cid:durableId="441918781">
    <w:abstractNumId w:val="0"/>
  </w:num>
  <w:num w:numId="4" w16cid:durableId="1015882916">
    <w:abstractNumId w:val="0"/>
  </w:num>
  <w:num w:numId="5" w16cid:durableId="2131437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1572"/>
    <w:rsid w:val="000300F5"/>
    <w:rsid w:val="00171572"/>
    <w:rsid w:val="00F75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E789D"/>
  <w15:docId w15:val="{0C1FCAD1-8042-4A8D-80AE-5436E0E13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1117</Words>
  <Characters>6371</Characters>
  <Application>Microsoft Office Word</Application>
  <DocSecurity>0</DocSecurity>
  <Lines>53</Lines>
  <Paragraphs>14</Paragraphs>
  <ScaleCrop>false</ScaleCrop>
  <Company/>
  <LinksUpToDate>false</LinksUpToDate>
  <CharactersWithSpaces>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Platforma analityki giełdowej — opis biznesowy</dc:title>
  <dc:description>Claude Docs node/a5342bb8-21ba@3 docx-w7</dc:description>
  <cp:lastModifiedBy>Szewczyk Julia</cp:lastModifiedBy>
  <cp:revision>4</cp:revision>
  <dcterms:created xsi:type="dcterms:W3CDTF">2026-10-30T10:09:00Z</dcterms:created>
  <dcterms:modified xsi:type="dcterms:W3CDTF">2026-10-30T10:09:00Z</dcterms:modified>
</cp:coreProperties>
</file>