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71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  <w:lang w:val="en-US"/>
        </w:rPr>
        <w:t>СПИСОК ЛИТЕРАТУРЫ</w:t>
      </w:r>
    </w:p>
    <w:p w:rsidR="00D777AF" w:rsidRDefault="00D777AF" w:rsidP="00D777AF">
      <w:pPr>
        <w:rPr>
          <w:sz w:val="24"/>
          <w:szCs w:val="24"/>
        </w:rPr>
      </w:pPr>
    </w:p>
    <w:p w:rsidR="00D777AF" w:rsidRPr="005E2BDE" w:rsidRDefault="00D777AF" w:rsidP="005E2BDE">
      <w:pPr>
        <w:pStyle w:val="a4"/>
        <w:numPr>
          <w:ilvl w:val="0"/>
          <w:numId w:val="1"/>
        </w:numPr>
        <w:ind w:left="426" w:firstLine="0"/>
        <w:rPr>
          <w:sz w:val="24"/>
          <w:szCs w:val="24"/>
        </w:rPr>
      </w:pPr>
      <w:r w:rsidRPr="005E2BDE">
        <w:rPr>
          <w:sz w:val="24"/>
          <w:szCs w:val="24"/>
        </w:rPr>
        <w:t>Обязательная литература:</w:t>
      </w:r>
    </w:p>
    <w:p w:rsidR="00D777AF" w:rsidRDefault="00D777AF" w:rsidP="00D777AF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567"/>
        <w:gridCol w:w="2694"/>
        <w:gridCol w:w="1842"/>
        <w:gridCol w:w="1985"/>
      </w:tblGrid>
      <w:tr w:rsidR="00D777AF" w:rsidTr="00027F90">
        <w:trPr>
          <w:trHeight w:val="567"/>
        </w:trPr>
        <w:tc>
          <w:tcPr>
            <w:tcW w:w="567" w:type="dxa"/>
            <w:vAlign w:val="center"/>
          </w:tcPr>
          <w:p w:rsidR="00D777AF" w:rsidRPr="000F5044" w:rsidRDefault="000F5044" w:rsidP="000F5044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№</w:t>
            </w:r>
            <w:r w:rsidR="00027F90">
              <w:rPr>
                <w:szCs w:val="20"/>
                <w:lang w:val="en-US"/>
              </w:rPr>
              <w:t xml:space="preserve"> </w:t>
            </w:r>
            <w:proofErr w:type="spellStart"/>
            <w:r w:rsidRPr="000F5044">
              <w:rPr>
                <w:szCs w:val="20"/>
              </w:rPr>
              <w:t>п</w:t>
            </w:r>
            <w:proofErr w:type="spellEnd"/>
            <w:r w:rsidRPr="000F5044">
              <w:rPr>
                <w:szCs w:val="20"/>
              </w:rPr>
              <w:t>/</w:t>
            </w:r>
            <w:proofErr w:type="spellStart"/>
            <w:r w:rsidRPr="000F5044">
              <w:rPr>
                <w:szCs w:val="20"/>
              </w:rPr>
              <w:t>п</w:t>
            </w:r>
            <w:proofErr w:type="spellEnd"/>
          </w:p>
        </w:tc>
        <w:tc>
          <w:tcPr>
            <w:tcW w:w="2694" w:type="dxa"/>
            <w:vAlign w:val="center"/>
          </w:tcPr>
          <w:p w:rsidR="00D777AF" w:rsidRPr="000F5044" w:rsidRDefault="000F5044" w:rsidP="000F5044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Наименование учебника</w:t>
            </w:r>
          </w:p>
        </w:tc>
        <w:tc>
          <w:tcPr>
            <w:tcW w:w="1842" w:type="dxa"/>
            <w:vAlign w:val="center"/>
          </w:tcPr>
          <w:p w:rsidR="00D777AF" w:rsidRPr="000F5044" w:rsidRDefault="000F5044" w:rsidP="000F5044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Автор</w:t>
            </w:r>
          </w:p>
        </w:tc>
        <w:tc>
          <w:tcPr>
            <w:tcW w:w="1985" w:type="dxa"/>
            <w:vAlign w:val="center"/>
          </w:tcPr>
          <w:p w:rsidR="00D777AF" w:rsidRPr="000F5044" w:rsidRDefault="000F5044" w:rsidP="000F5044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Год издания, издательство</w:t>
            </w: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  <w:tr w:rsidR="00D777AF" w:rsidTr="00027F90">
        <w:trPr>
          <w:trHeight w:val="283"/>
        </w:trPr>
        <w:tc>
          <w:tcPr>
            <w:tcW w:w="567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777AF" w:rsidRDefault="00D777AF" w:rsidP="00D777AF">
            <w:pPr>
              <w:rPr>
                <w:sz w:val="24"/>
                <w:szCs w:val="24"/>
              </w:rPr>
            </w:pPr>
          </w:p>
        </w:tc>
      </w:tr>
    </w:tbl>
    <w:p w:rsidR="00D777AF" w:rsidRDefault="00D777AF" w:rsidP="00D777AF">
      <w:pPr>
        <w:rPr>
          <w:sz w:val="24"/>
          <w:szCs w:val="24"/>
        </w:rPr>
      </w:pPr>
    </w:p>
    <w:p w:rsidR="000F5044" w:rsidRPr="005E2BDE" w:rsidRDefault="000F5044" w:rsidP="005E2BDE">
      <w:pPr>
        <w:pStyle w:val="a4"/>
        <w:numPr>
          <w:ilvl w:val="0"/>
          <w:numId w:val="1"/>
        </w:numPr>
        <w:ind w:left="426" w:hanging="12"/>
        <w:rPr>
          <w:sz w:val="24"/>
          <w:szCs w:val="24"/>
        </w:rPr>
      </w:pPr>
      <w:r w:rsidRPr="005E2BDE">
        <w:rPr>
          <w:sz w:val="24"/>
          <w:szCs w:val="24"/>
        </w:rPr>
        <w:t>Дополнительная литература:</w:t>
      </w:r>
    </w:p>
    <w:p w:rsidR="000F5044" w:rsidRDefault="000F5044" w:rsidP="000F504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567"/>
        <w:gridCol w:w="2694"/>
        <w:gridCol w:w="1842"/>
        <w:gridCol w:w="1985"/>
      </w:tblGrid>
      <w:tr w:rsidR="000F5044" w:rsidTr="00027F90">
        <w:trPr>
          <w:trHeight w:val="567"/>
        </w:trPr>
        <w:tc>
          <w:tcPr>
            <w:tcW w:w="567" w:type="dxa"/>
            <w:vAlign w:val="center"/>
          </w:tcPr>
          <w:p w:rsidR="000F5044" w:rsidRPr="000F5044" w:rsidRDefault="000F5044" w:rsidP="007F3E61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№</w:t>
            </w:r>
            <w:r w:rsidR="00027F90">
              <w:rPr>
                <w:szCs w:val="20"/>
                <w:lang w:val="en-US"/>
              </w:rPr>
              <w:t xml:space="preserve"> </w:t>
            </w:r>
            <w:proofErr w:type="spellStart"/>
            <w:r w:rsidRPr="000F5044">
              <w:rPr>
                <w:szCs w:val="20"/>
              </w:rPr>
              <w:t>п</w:t>
            </w:r>
            <w:proofErr w:type="spellEnd"/>
            <w:r w:rsidRPr="000F5044">
              <w:rPr>
                <w:szCs w:val="20"/>
              </w:rPr>
              <w:t>/</w:t>
            </w:r>
            <w:proofErr w:type="spellStart"/>
            <w:r w:rsidRPr="000F5044">
              <w:rPr>
                <w:szCs w:val="20"/>
              </w:rPr>
              <w:t>п</w:t>
            </w:r>
            <w:proofErr w:type="spellEnd"/>
          </w:p>
        </w:tc>
        <w:tc>
          <w:tcPr>
            <w:tcW w:w="2694" w:type="dxa"/>
            <w:vAlign w:val="center"/>
          </w:tcPr>
          <w:p w:rsidR="000F5044" w:rsidRPr="000F5044" w:rsidRDefault="000F5044" w:rsidP="007F3E61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Наименование учебника</w:t>
            </w:r>
          </w:p>
        </w:tc>
        <w:tc>
          <w:tcPr>
            <w:tcW w:w="1842" w:type="dxa"/>
            <w:vAlign w:val="center"/>
          </w:tcPr>
          <w:p w:rsidR="000F5044" w:rsidRPr="000F5044" w:rsidRDefault="000F5044" w:rsidP="007F3E61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Автор</w:t>
            </w:r>
          </w:p>
        </w:tc>
        <w:tc>
          <w:tcPr>
            <w:tcW w:w="1985" w:type="dxa"/>
            <w:vAlign w:val="center"/>
          </w:tcPr>
          <w:p w:rsidR="000F5044" w:rsidRPr="000F5044" w:rsidRDefault="000F5044" w:rsidP="007F3E61">
            <w:pPr>
              <w:jc w:val="center"/>
              <w:rPr>
                <w:szCs w:val="20"/>
              </w:rPr>
            </w:pPr>
            <w:r w:rsidRPr="000F5044">
              <w:rPr>
                <w:szCs w:val="20"/>
              </w:rPr>
              <w:t>Год издания, издательство</w:t>
            </w: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  <w:tr w:rsidR="000F5044" w:rsidTr="00027F90">
        <w:trPr>
          <w:trHeight w:val="283"/>
        </w:trPr>
        <w:tc>
          <w:tcPr>
            <w:tcW w:w="567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5044" w:rsidRDefault="000F5044" w:rsidP="007F3E61">
            <w:pPr>
              <w:rPr>
                <w:sz w:val="24"/>
                <w:szCs w:val="24"/>
              </w:rPr>
            </w:pPr>
          </w:p>
        </w:tc>
      </w:tr>
    </w:tbl>
    <w:p w:rsidR="000F5044" w:rsidRDefault="000F5044" w:rsidP="000F5044">
      <w:pPr>
        <w:rPr>
          <w:sz w:val="24"/>
          <w:szCs w:val="24"/>
        </w:rPr>
      </w:pPr>
    </w:p>
    <w:p w:rsidR="000F5044" w:rsidRDefault="000F5044" w:rsidP="000F5044">
      <w:pPr>
        <w:rPr>
          <w:sz w:val="24"/>
          <w:szCs w:val="24"/>
        </w:rPr>
      </w:pPr>
    </w:p>
    <w:p w:rsidR="000F5044" w:rsidRDefault="00D27D61" w:rsidP="00AC64AA">
      <w:pPr>
        <w:jc w:val="both"/>
        <w:rPr>
          <w:rFonts w:eastAsia="Times New Roman"/>
          <w:sz w:val="19"/>
        </w:rPr>
      </w:pPr>
      <w:r w:rsidRPr="00D27D61">
        <w:rPr>
          <w:rFonts w:eastAsia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65pt;margin-top:11pt;width:89.5pt;height:0;z-index:251674624" o:connectortype="straight"/>
        </w:pict>
      </w:r>
      <w:r w:rsidRPr="00D27D61">
        <w:rPr>
          <w:rFonts w:eastAsia="Times New Roman"/>
          <w:noProof/>
        </w:rPr>
        <w:pict>
          <v:shape id="_x0000_s1043" type="#_x0000_t32" style="position:absolute;left:0;text-align:left;margin-left:48.15pt;margin-top:11pt;width:94pt;height:0;z-index:251673600" o:connectortype="straight"/>
        </w:pict>
      </w:r>
      <w:r w:rsidRPr="00D27D61">
        <w:rPr>
          <w:rFonts w:eastAsia="Times New Roman"/>
          <w:noProof/>
        </w:rPr>
        <w:pict>
          <v:shape id="_x0000_s1042" type="#_x0000_t32" style="position:absolute;left:0;text-align:left;margin-left:5.15pt;margin-top:11pt;width:30.5pt;height:0;z-index:251672576" o:connectortype="straight"/>
        </w:pict>
      </w:r>
      <w:r w:rsidR="000F5044">
        <w:rPr>
          <w:rFonts w:eastAsia="Times New Roman"/>
        </w:rPr>
        <w:t>«</w:t>
      </w:r>
      <w:r w:rsidR="00AC64AA" w:rsidRPr="00AC64AA">
        <w:rPr>
          <w:rFonts w:eastAsia="Times New Roman"/>
        </w:rPr>
        <w:tab/>
      </w:r>
      <w:r w:rsidR="000F5044">
        <w:rPr>
          <w:rFonts w:eastAsia="Times New Roman"/>
        </w:rPr>
        <w:t>» «</w:t>
      </w:r>
      <w:r w:rsidR="00AC64AA" w:rsidRPr="00AC64AA">
        <w:rPr>
          <w:rFonts w:eastAsia="Times New Roman"/>
        </w:rPr>
        <w:tab/>
      </w:r>
      <w:r w:rsidR="00AC64AA" w:rsidRPr="00AC64AA">
        <w:rPr>
          <w:rFonts w:eastAsia="Times New Roman"/>
        </w:rPr>
        <w:tab/>
      </w:r>
      <w:r w:rsidR="00AC64AA" w:rsidRPr="00AC64AA">
        <w:rPr>
          <w:rFonts w:eastAsia="Times New Roman"/>
        </w:rPr>
        <w:tab/>
      </w:r>
      <w:r w:rsidR="000F5044">
        <w:rPr>
          <w:rFonts w:eastAsia="Times New Roman"/>
        </w:rPr>
        <w:t xml:space="preserve">» </w:t>
      </w:r>
      <w:r w:rsidR="005E2BDE">
        <w:rPr>
          <w:rFonts w:eastAsia="Times New Roman"/>
          <w:lang w:val="en-US"/>
        </w:rPr>
        <w:t>year</w:t>
      </w:r>
      <w:r w:rsidR="00D803BA" w:rsidRPr="00AC64AA">
        <w:rPr>
          <w:rFonts w:eastAsia="Times New Roman"/>
        </w:rPr>
        <w:t xml:space="preserve"> </w:t>
      </w:r>
      <w:r w:rsidR="000F5044">
        <w:rPr>
          <w:rFonts w:eastAsia="Times New Roman"/>
        </w:rPr>
        <w:t>г.</w:t>
      </w:r>
      <w:r w:rsidR="00C837A9" w:rsidRPr="008C4922">
        <w:rPr>
          <w:rFonts w:eastAsia="Times New Roman"/>
        </w:rPr>
        <w:t xml:space="preserve"> </w:t>
      </w:r>
      <w:r w:rsidR="000F5044" w:rsidRPr="000F5044">
        <w:rPr>
          <w:rFonts w:eastAsia="Times New Roman"/>
          <w:szCs w:val="20"/>
        </w:rPr>
        <w:t>Преподаватель</w:t>
      </w:r>
      <w:r w:rsidR="000F5044">
        <w:rPr>
          <w:rFonts w:eastAsia="Times New Roman"/>
          <w:sz w:val="19"/>
        </w:rPr>
        <w:t xml:space="preserve"> </w:t>
      </w:r>
    </w:p>
    <w:p w:rsidR="000F5044" w:rsidRPr="005E2BDE" w:rsidRDefault="000F5044" w:rsidP="000F5044">
      <w:pPr>
        <w:rPr>
          <w:szCs w:val="20"/>
        </w:rPr>
      </w:pPr>
      <w:r w:rsidRPr="005E2BDE">
        <w:rPr>
          <w:sz w:val="24"/>
          <w:szCs w:val="24"/>
        </w:rPr>
        <w:br w:type="column"/>
      </w:r>
    </w:p>
    <w:p w:rsidR="0075388B" w:rsidRDefault="0075388B" w:rsidP="0075388B">
      <w:pPr>
        <w:ind w:left="142"/>
        <w:jc w:val="center"/>
        <w:rPr>
          <w:b/>
          <w:szCs w:val="20"/>
        </w:rPr>
      </w:pPr>
      <w:r w:rsidRPr="0075388B">
        <w:rPr>
          <w:b/>
          <w:szCs w:val="20"/>
        </w:rPr>
        <w:t>ФЕДЕРАЛЬНОЕ АГЕНТСТВО СВЯЗИ</w:t>
      </w:r>
    </w:p>
    <w:p w:rsidR="0075388B" w:rsidRDefault="0075388B" w:rsidP="0075388B">
      <w:pPr>
        <w:ind w:left="142"/>
        <w:jc w:val="center"/>
        <w:rPr>
          <w:szCs w:val="20"/>
        </w:rPr>
      </w:pPr>
    </w:p>
    <w:p w:rsidR="0075388B" w:rsidRPr="00020D21" w:rsidRDefault="0075388B" w:rsidP="0075388B">
      <w:pPr>
        <w:ind w:left="142"/>
        <w:jc w:val="center"/>
        <w:rPr>
          <w:b/>
          <w:szCs w:val="20"/>
        </w:rPr>
      </w:pPr>
      <w:r w:rsidRPr="00020D21">
        <w:rPr>
          <w:b/>
          <w:szCs w:val="20"/>
        </w:rPr>
        <w:t>ФЕДЕРАЛЬНОЕ ГОСУДАРСТВЕННОЕ БЮДЖЕТНОЕ ОБРАЗОВАТЕЛЬНОЕ УЧРЕЖДЕНИЕ ВЫСШЕГО ОБРАЗОВАНИЯ</w:t>
      </w:r>
    </w:p>
    <w:p w:rsidR="00020D21" w:rsidRPr="00020D21" w:rsidRDefault="0075388B" w:rsidP="0075388B">
      <w:pPr>
        <w:ind w:left="142"/>
        <w:jc w:val="center"/>
        <w:rPr>
          <w:b/>
          <w:szCs w:val="20"/>
        </w:rPr>
      </w:pPr>
      <w:r w:rsidRPr="00020D21">
        <w:rPr>
          <w:b/>
          <w:szCs w:val="20"/>
        </w:rPr>
        <w:t xml:space="preserve"> «САНКТ-ПЕТЕРБУРГСКИЙ</w:t>
      </w:r>
      <w:r w:rsidR="00020D21" w:rsidRPr="00020D21">
        <w:rPr>
          <w:b/>
          <w:szCs w:val="20"/>
        </w:rPr>
        <w:t xml:space="preserve"> ГОСУДАРСТВЕННЫЙ УНИВЕРСИТЕТ</w:t>
      </w:r>
    </w:p>
    <w:p w:rsidR="0075388B" w:rsidRPr="00020D21" w:rsidRDefault="0075388B" w:rsidP="0075388B">
      <w:pPr>
        <w:ind w:left="142"/>
        <w:jc w:val="center"/>
        <w:rPr>
          <w:b/>
          <w:szCs w:val="20"/>
        </w:rPr>
      </w:pPr>
      <w:r w:rsidRPr="00020D21">
        <w:rPr>
          <w:b/>
          <w:szCs w:val="20"/>
        </w:rPr>
        <w:t>ТЕЛЕКОММУНИКАЦИЙ ИМ. ПРОФ. М.А. БОНЧ-БРУЕВИЧА»(</w:t>
      </w:r>
      <w:proofErr w:type="spellStart"/>
      <w:r w:rsidRPr="00020D21">
        <w:rPr>
          <w:b/>
          <w:szCs w:val="20"/>
        </w:rPr>
        <w:t>СПбГУТ</w:t>
      </w:r>
      <w:proofErr w:type="spellEnd"/>
      <w:r w:rsidRPr="00020D21">
        <w:rPr>
          <w:b/>
          <w:szCs w:val="20"/>
        </w:rPr>
        <w:t>)</w:t>
      </w:r>
    </w:p>
    <w:p w:rsidR="0075388B" w:rsidRPr="00020D21" w:rsidRDefault="0075388B" w:rsidP="0075388B">
      <w:pPr>
        <w:ind w:left="142"/>
        <w:jc w:val="center"/>
        <w:rPr>
          <w:sz w:val="24"/>
          <w:szCs w:val="24"/>
        </w:rPr>
      </w:pPr>
    </w:p>
    <w:p w:rsidR="00020D21" w:rsidRDefault="00020D21" w:rsidP="0075388B">
      <w:pPr>
        <w:ind w:left="142"/>
        <w:jc w:val="center"/>
        <w:rPr>
          <w:b/>
          <w:szCs w:val="20"/>
        </w:rPr>
      </w:pPr>
      <w:r w:rsidRPr="00020D21">
        <w:rPr>
          <w:b/>
          <w:szCs w:val="20"/>
        </w:rPr>
        <w:t xml:space="preserve">АРХАНГЕЛЬСКИЙ КОЛЛЕДЖ ТЕЛЕКОММУНИКАЦИЙ (ФИЛИАЛ) </w:t>
      </w:r>
      <w:proofErr w:type="spellStart"/>
      <w:r w:rsidRPr="00020D21">
        <w:rPr>
          <w:b/>
          <w:szCs w:val="20"/>
        </w:rPr>
        <w:t>СПбГУТ</w:t>
      </w:r>
      <w:proofErr w:type="spellEnd"/>
      <w:r w:rsidRPr="00020D21">
        <w:rPr>
          <w:b/>
          <w:szCs w:val="20"/>
        </w:rPr>
        <w:t xml:space="preserve"> (АКТ (</w:t>
      </w:r>
      <w:proofErr w:type="spellStart"/>
      <w:r w:rsidRPr="00020D21">
        <w:rPr>
          <w:b/>
          <w:szCs w:val="20"/>
        </w:rPr>
        <w:t>ф</w:t>
      </w:r>
      <w:proofErr w:type="spellEnd"/>
      <w:r w:rsidRPr="00020D21">
        <w:rPr>
          <w:b/>
          <w:szCs w:val="20"/>
        </w:rPr>
        <w:t xml:space="preserve">) </w:t>
      </w:r>
      <w:proofErr w:type="spellStart"/>
      <w:r w:rsidRPr="00020D21">
        <w:rPr>
          <w:b/>
          <w:szCs w:val="20"/>
        </w:rPr>
        <w:t>СПбГУТ</w:t>
      </w:r>
      <w:proofErr w:type="spellEnd"/>
      <w:r w:rsidRPr="00020D21">
        <w:rPr>
          <w:b/>
          <w:szCs w:val="20"/>
        </w:rPr>
        <w:t>)</w:t>
      </w:r>
    </w:p>
    <w:p w:rsidR="00020D21" w:rsidRDefault="00020D21" w:rsidP="00020D21">
      <w:pPr>
        <w:rPr>
          <w:sz w:val="24"/>
          <w:szCs w:val="24"/>
        </w:rPr>
      </w:pPr>
    </w:p>
    <w:p w:rsidR="00020D21" w:rsidRDefault="00020D21" w:rsidP="00020D21">
      <w:pPr>
        <w:rPr>
          <w:sz w:val="24"/>
          <w:szCs w:val="24"/>
        </w:rPr>
      </w:pPr>
    </w:p>
    <w:p w:rsidR="00020D21" w:rsidRDefault="00020D21" w:rsidP="00020D21">
      <w:pPr>
        <w:ind w:left="494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УТВЕРЖДАЮ</w:t>
      </w:r>
    </w:p>
    <w:p w:rsidR="00020D21" w:rsidRDefault="00020D21" w:rsidP="00020D21">
      <w:pPr>
        <w:spacing w:line="5" w:lineRule="exact"/>
        <w:rPr>
          <w:rFonts w:eastAsia="Times New Roman"/>
          <w:sz w:val="24"/>
        </w:rPr>
      </w:pPr>
    </w:p>
    <w:p w:rsidR="00020D21" w:rsidRDefault="00020D21" w:rsidP="00020D21">
      <w:pPr>
        <w:jc w:val="right"/>
        <w:rPr>
          <w:rFonts w:eastAsia="Times New Roman"/>
          <w:b/>
        </w:rPr>
      </w:pPr>
      <w:r>
        <w:rPr>
          <w:rFonts w:eastAsia="Times New Roman"/>
          <w:b/>
        </w:rPr>
        <w:t>Заместитель директора по учебной работе</w:t>
      </w:r>
    </w:p>
    <w:p w:rsidR="00020D21" w:rsidRDefault="00020D21" w:rsidP="00020D21">
      <w:pPr>
        <w:spacing w:line="4" w:lineRule="exact"/>
        <w:rPr>
          <w:rFonts w:eastAsia="Times New Roman"/>
          <w:sz w:val="24"/>
        </w:rPr>
      </w:pPr>
    </w:p>
    <w:p w:rsidR="00020D21" w:rsidRDefault="00020D21" w:rsidP="00020D21">
      <w:pPr>
        <w:ind w:left="4540"/>
        <w:rPr>
          <w:rFonts w:eastAsia="Times New Roman"/>
        </w:rPr>
      </w:pPr>
      <w:r>
        <w:rPr>
          <w:rFonts w:eastAsia="Times New Roman"/>
        </w:rPr>
        <w:t>__________________________</w:t>
      </w:r>
    </w:p>
    <w:p w:rsidR="00020D21" w:rsidRDefault="00020D21" w:rsidP="00020D21">
      <w:pPr>
        <w:spacing w:line="232" w:lineRule="exact"/>
        <w:rPr>
          <w:rFonts w:eastAsia="Times New Roman"/>
          <w:sz w:val="24"/>
        </w:rPr>
      </w:pPr>
    </w:p>
    <w:p w:rsidR="00020D21" w:rsidRDefault="00020D21" w:rsidP="00020D21">
      <w:pPr>
        <w:ind w:left="4536"/>
        <w:rPr>
          <w:rFonts w:eastAsia="Times New Roman"/>
        </w:rPr>
      </w:pPr>
      <w:r>
        <w:rPr>
          <w:rFonts w:eastAsia="Times New Roman"/>
        </w:rPr>
        <w:t>«____»________________</w:t>
      </w:r>
      <w:r w:rsidR="00FC4E43" w:rsidRPr="00605CCB">
        <w:rPr>
          <w:rFonts w:eastAsia="Times New Roman"/>
        </w:rPr>
        <w:t xml:space="preserve"> </w:t>
      </w:r>
      <w:r w:rsidR="005E2BDE">
        <w:rPr>
          <w:rFonts w:eastAsia="Times New Roman"/>
          <w:lang w:val="en-US"/>
        </w:rPr>
        <w:t>year</w:t>
      </w:r>
      <w:r w:rsidR="00FC4E43" w:rsidRPr="00605CCB">
        <w:rPr>
          <w:rFonts w:eastAsia="Times New Roman"/>
        </w:rPr>
        <w:t xml:space="preserve"> </w:t>
      </w:r>
      <w:r>
        <w:rPr>
          <w:rFonts w:eastAsia="Times New Roman"/>
        </w:rPr>
        <w:t>г</w:t>
      </w:r>
    </w:p>
    <w:p w:rsidR="004E069F" w:rsidRDefault="004E069F" w:rsidP="004E069F">
      <w:pPr>
        <w:rPr>
          <w:sz w:val="24"/>
          <w:szCs w:val="24"/>
        </w:rPr>
      </w:pPr>
    </w:p>
    <w:p w:rsidR="004E069F" w:rsidRDefault="004E069F" w:rsidP="004E069F">
      <w:pPr>
        <w:rPr>
          <w:sz w:val="24"/>
          <w:szCs w:val="24"/>
        </w:rPr>
      </w:pPr>
    </w:p>
    <w:p w:rsidR="004E069F" w:rsidRDefault="004E069F" w:rsidP="004E069F">
      <w:pPr>
        <w:rPr>
          <w:sz w:val="24"/>
          <w:szCs w:val="24"/>
        </w:rPr>
      </w:pPr>
    </w:p>
    <w:p w:rsidR="004E069F" w:rsidRDefault="004E069F" w:rsidP="004E069F">
      <w:pPr>
        <w:rPr>
          <w:sz w:val="24"/>
          <w:szCs w:val="24"/>
        </w:rPr>
      </w:pPr>
    </w:p>
    <w:p w:rsidR="004E069F" w:rsidRDefault="004E069F" w:rsidP="004E069F">
      <w:pPr>
        <w:rPr>
          <w:sz w:val="24"/>
          <w:szCs w:val="24"/>
        </w:rPr>
      </w:pPr>
    </w:p>
    <w:p w:rsidR="004E069F" w:rsidRDefault="004E069F" w:rsidP="004F61EC">
      <w:pPr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КАЛЕНДАРНО-ТЕМАТИЧЕСКИЙ ПЛАН</w:t>
      </w:r>
    </w:p>
    <w:p w:rsidR="004E069F" w:rsidRDefault="004E069F" w:rsidP="004E069F">
      <w:pPr>
        <w:rPr>
          <w:sz w:val="24"/>
          <w:szCs w:val="24"/>
        </w:rPr>
      </w:pPr>
    </w:p>
    <w:p w:rsidR="004E069F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26" type="#_x0000_t32" style="position:absolute;left:0;text-align:left;margin-left:17.6pt;margin-top:10.85pt;width:88pt;height:0;z-index:251658240" o:connectortype="straight"/>
        </w:pict>
      </w:r>
      <w:r>
        <w:rPr>
          <w:noProof/>
          <w:szCs w:val="20"/>
        </w:rPr>
        <w:pict>
          <v:shape id="_x0000_s1027" type="#_x0000_t32" style="position:absolute;left:0;text-align:left;margin-left:141.35pt;margin-top:10.8pt;width:141.8pt;height:0;z-index:251659264" o:connectortype="straight"/>
        </w:pict>
      </w:r>
      <w:r w:rsidR="00CF20C1">
        <w:rPr>
          <w:szCs w:val="20"/>
        </w:rPr>
        <w:t>на</w:t>
      </w:r>
      <w:r w:rsidR="00CF20C1">
        <w:rPr>
          <w:szCs w:val="20"/>
        </w:rPr>
        <w:tab/>
      </w:r>
      <w:r w:rsidR="005E2BDE">
        <w:rPr>
          <w:szCs w:val="20"/>
          <w:lang w:val="en-US"/>
        </w:rPr>
        <w:t>semester</w:t>
      </w:r>
      <w:r w:rsidR="00CF20C1">
        <w:rPr>
          <w:szCs w:val="20"/>
        </w:rPr>
        <w:tab/>
      </w:r>
      <w:r w:rsidR="0009270A">
        <w:rPr>
          <w:szCs w:val="20"/>
        </w:rPr>
        <w:tab/>
      </w:r>
      <w:r w:rsidR="00CF20C1">
        <w:rPr>
          <w:szCs w:val="20"/>
        </w:rPr>
        <w:t>семестр</w:t>
      </w:r>
      <w:r w:rsidR="00647CF0">
        <w:rPr>
          <w:szCs w:val="20"/>
        </w:rPr>
        <w:t xml:space="preserve"> </w:t>
      </w:r>
      <w:r w:rsidR="0009270A">
        <w:rPr>
          <w:szCs w:val="20"/>
        </w:rPr>
        <w:tab/>
      </w:r>
      <w:proofErr w:type="spellStart"/>
      <w:r w:rsidR="00D803BA">
        <w:rPr>
          <w:szCs w:val="20"/>
          <w:lang w:val="en-US"/>
        </w:rPr>
        <w:t>last</w:t>
      </w:r>
      <w:r w:rsidR="00605CCB">
        <w:rPr>
          <w:szCs w:val="20"/>
          <w:lang w:val="en-US"/>
        </w:rPr>
        <w:t>Y</w:t>
      </w:r>
      <w:proofErr w:type="spellEnd"/>
      <w:r w:rsidR="00FC4E43" w:rsidRPr="00D803BA">
        <w:rPr>
          <w:szCs w:val="20"/>
        </w:rPr>
        <w:t>/</w:t>
      </w:r>
      <w:r w:rsidR="00027F90">
        <w:rPr>
          <w:szCs w:val="20"/>
          <w:lang w:val="en-US"/>
        </w:rPr>
        <w:t>year</w:t>
      </w:r>
      <w:r w:rsidR="0009270A">
        <w:rPr>
          <w:szCs w:val="20"/>
        </w:rPr>
        <w:tab/>
      </w:r>
      <w:r w:rsidR="0009270A">
        <w:rPr>
          <w:szCs w:val="20"/>
        </w:rPr>
        <w:tab/>
        <w:t>учебного года</w:t>
      </w:r>
    </w:p>
    <w:p w:rsidR="0009270A" w:rsidRDefault="0009270A" w:rsidP="004F61EC">
      <w:pPr>
        <w:ind w:left="142"/>
        <w:jc w:val="both"/>
        <w:rPr>
          <w:szCs w:val="20"/>
        </w:rPr>
      </w:pPr>
      <w:r>
        <w:rPr>
          <w:szCs w:val="20"/>
        </w:rPr>
        <w:t>курс</w:t>
      </w:r>
      <w:r>
        <w:rPr>
          <w:szCs w:val="20"/>
        </w:rPr>
        <w:tab/>
      </w:r>
      <w:r w:rsidR="00D803BA">
        <w:rPr>
          <w:szCs w:val="20"/>
          <w:lang w:val="en-US"/>
        </w:rPr>
        <w:t>course</w:t>
      </w:r>
      <w:r>
        <w:rPr>
          <w:szCs w:val="20"/>
        </w:rPr>
        <w:tab/>
      </w:r>
      <w:r>
        <w:rPr>
          <w:szCs w:val="20"/>
        </w:rPr>
        <w:tab/>
        <w:t>группа</w:t>
      </w:r>
      <w:r>
        <w:rPr>
          <w:szCs w:val="20"/>
        </w:rPr>
        <w:tab/>
      </w:r>
      <w:r>
        <w:rPr>
          <w:szCs w:val="20"/>
        </w:rPr>
        <w:tab/>
      </w:r>
      <w:r w:rsidR="00D803BA">
        <w:rPr>
          <w:szCs w:val="20"/>
          <w:lang w:val="en-US"/>
        </w:rPr>
        <w:t>group</w:t>
      </w:r>
      <w:r>
        <w:rPr>
          <w:szCs w:val="20"/>
        </w:rPr>
        <w:tab/>
      </w:r>
      <w:r>
        <w:rPr>
          <w:szCs w:val="20"/>
        </w:rPr>
        <w:tab/>
        <w:t>по учебной дисциплине</w:t>
      </w:r>
    </w:p>
    <w:p w:rsidR="0009270A" w:rsidRPr="00D803BA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0" type="#_x0000_t32" style="position:absolute;left:0;text-align:left;margin-left:7.3pt;margin-top:11.3pt;width:344.3pt;height:0;z-index:251662336" o:connectortype="straight"/>
        </w:pict>
      </w:r>
      <w:r>
        <w:rPr>
          <w:noProof/>
          <w:szCs w:val="20"/>
        </w:rPr>
        <w:pict>
          <v:shape id="_x0000_s1028" type="#_x0000_t32" style="position:absolute;left:0;text-align:left;margin-left:28.8pt;margin-top:-.05pt;width:77.85pt;height:0;z-index:251660288" o:connectortype="straight"/>
        </w:pict>
      </w:r>
      <w:r>
        <w:rPr>
          <w:noProof/>
          <w:szCs w:val="20"/>
        </w:rPr>
        <w:pict>
          <v:shape id="_x0000_s1029" type="#_x0000_t32" style="position:absolute;left:0;text-align:left;margin-left:138.4pt;margin-top:-.15pt;width:108.95pt;height:0;z-index:251661312" o:connectortype="straight"/>
        </w:pict>
      </w:r>
      <w:r w:rsidR="00D803BA">
        <w:rPr>
          <w:szCs w:val="20"/>
          <w:lang w:val="en-US"/>
        </w:rPr>
        <w:t>discipline</w:t>
      </w:r>
    </w:p>
    <w:p w:rsidR="0009270A" w:rsidRPr="00D803BA" w:rsidRDefault="0009270A" w:rsidP="004F61EC">
      <w:pPr>
        <w:ind w:left="142"/>
        <w:jc w:val="both"/>
        <w:rPr>
          <w:szCs w:val="20"/>
        </w:rPr>
      </w:pPr>
      <w:r>
        <w:rPr>
          <w:szCs w:val="20"/>
        </w:rPr>
        <w:t>Преподаватель</w:t>
      </w:r>
      <w:r w:rsidR="00D803BA" w:rsidRPr="00D803BA">
        <w:rPr>
          <w:szCs w:val="20"/>
        </w:rPr>
        <w:t xml:space="preserve"> </w:t>
      </w:r>
      <w:r w:rsidR="00D803BA">
        <w:rPr>
          <w:szCs w:val="20"/>
          <w:lang w:val="en-US"/>
        </w:rPr>
        <w:t>teacher</w:t>
      </w:r>
    </w:p>
    <w:p w:rsidR="0009270A" w:rsidRPr="00D803BA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1" type="#_x0000_t32" style="position:absolute;left:0;text-align:left;margin-left:71.7pt;margin-top:0;width:279.9pt;height:0;z-index:251663360" o:connectortype="straight"/>
        </w:pict>
      </w:r>
      <w:r w:rsidR="0009270A">
        <w:rPr>
          <w:szCs w:val="20"/>
        </w:rPr>
        <w:t>Количество часов по учебному плану</w:t>
      </w:r>
      <w:r w:rsidR="00D803BA" w:rsidRPr="00D803BA">
        <w:rPr>
          <w:szCs w:val="20"/>
        </w:rPr>
        <w:t xml:space="preserve"> </w:t>
      </w:r>
      <w:proofErr w:type="spellStart"/>
      <w:r w:rsidR="00D803BA">
        <w:rPr>
          <w:szCs w:val="20"/>
          <w:lang w:val="en-US"/>
        </w:rPr>
        <w:t>counthours</w:t>
      </w:r>
      <w:proofErr w:type="spellEnd"/>
    </w:p>
    <w:p w:rsidR="0009270A" w:rsidRPr="00F245A1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2" type="#_x0000_t32" style="position:absolute;left:0;text-align:left;margin-left:170.15pt;margin-top:0;width:181.45pt;height:0;z-index:251664384" o:connectortype="straight"/>
        </w:pict>
      </w:r>
      <w:r w:rsidR="0009270A">
        <w:rPr>
          <w:szCs w:val="20"/>
        </w:rPr>
        <w:t xml:space="preserve">Составлен в соответствии </w:t>
      </w:r>
      <w:r w:rsidR="00F245A1" w:rsidRPr="00F245A1">
        <w:rPr>
          <w:szCs w:val="20"/>
        </w:rPr>
        <w:t xml:space="preserve">с программой, </w:t>
      </w:r>
      <w:proofErr w:type="spellStart"/>
      <w:r w:rsidR="00F245A1" w:rsidRPr="00F245A1">
        <w:rPr>
          <w:szCs w:val="20"/>
        </w:rPr>
        <w:t>утверженной</w:t>
      </w:r>
      <w:proofErr w:type="spellEnd"/>
    </w:p>
    <w:p w:rsidR="00F245A1" w:rsidRPr="00F245A1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3" type="#_x0000_t32" style="position:absolute;left:0;text-align:left;margin-left:244.3pt;margin-top:.45pt;width:107.3pt;height:0;z-index:251665408" o:connectortype="straight"/>
        </w:pict>
      </w:r>
    </w:p>
    <w:p w:rsidR="0009270A" w:rsidRPr="00D803BA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4" type="#_x0000_t32" style="position:absolute;left:0;text-align:left;margin-left:7.3pt;margin-top:.1pt;width:344.3pt;height:0;z-index:251666432" o:connectortype="straight"/>
        </w:pict>
      </w:r>
      <w:r w:rsidR="0009270A">
        <w:rPr>
          <w:szCs w:val="20"/>
        </w:rPr>
        <w:t>Рассмотрена на заседании цикловой комиссии</w:t>
      </w:r>
      <w:r w:rsidR="00D803BA" w:rsidRPr="00D803BA">
        <w:rPr>
          <w:szCs w:val="20"/>
        </w:rPr>
        <w:t xml:space="preserve"> </w:t>
      </w:r>
      <w:proofErr w:type="spellStart"/>
      <w:r w:rsidR="00D803BA">
        <w:rPr>
          <w:szCs w:val="20"/>
          <w:lang w:val="en-US"/>
        </w:rPr>
        <w:t>comission</w:t>
      </w:r>
      <w:proofErr w:type="spellEnd"/>
    </w:p>
    <w:p w:rsidR="0009270A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6" type="#_x0000_t32" style="position:absolute;left:0;text-align:left;margin-left:206.65pt;margin-top:.7pt;width:144.95pt;height:0;z-index:251668480" o:connectortype="straight"/>
        </w:pict>
      </w:r>
    </w:p>
    <w:p w:rsidR="0009270A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5" type="#_x0000_t32" style="position:absolute;left:0;text-align:left;margin-left:7.3pt;margin-top:.15pt;width:344.3pt;height:0;z-index:251667456" o:connectortype="straight"/>
        </w:pict>
      </w:r>
      <w:r w:rsidR="0009270A">
        <w:rPr>
          <w:szCs w:val="20"/>
        </w:rPr>
        <w:t>Протокол №</w:t>
      </w:r>
      <w:r w:rsidR="0009270A">
        <w:rPr>
          <w:szCs w:val="20"/>
        </w:rPr>
        <w:tab/>
      </w:r>
      <w:r w:rsidR="0009270A">
        <w:rPr>
          <w:szCs w:val="20"/>
        </w:rPr>
        <w:tab/>
      </w:r>
      <w:r w:rsidR="0009270A">
        <w:rPr>
          <w:szCs w:val="20"/>
        </w:rPr>
        <w:tab/>
        <w:t xml:space="preserve">от </w:t>
      </w:r>
      <w:r w:rsidR="0009270A">
        <w:rPr>
          <w:szCs w:val="20"/>
        </w:rPr>
        <w:tab/>
      </w:r>
      <w:r w:rsidR="0009270A">
        <w:rPr>
          <w:szCs w:val="20"/>
        </w:rPr>
        <w:tab/>
      </w:r>
      <w:r w:rsidR="00B71B94">
        <w:rPr>
          <w:szCs w:val="20"/>
        </w:rPr>
        <w:tab/>
      </w:r>
      <w:r w:rsidR="00B71B94">
        <w:rPr>
          <w:szCs w:val="20"/>
        </w:rPr>
        <w:tab/>
      </w:r>
      <w:r w:rsidR="0009270A">
        <w:rPr>
          <w:szCs w:val="20"/>
        </w:rPr>
        <w:tab/>
      </w:r>
      <w:r w:rsidR="005E2BDE">
        <w:rPr>
          <w:szCs w:val="20"/>
          <w:lang w:val="en-US"/>
        </w:rPr>
        <w:t>year</w:t>
      </w:r>
      <w:r w:rsidR="00D803BA" w:rsidRPr="00605CCB">
        <w:rPr>
          <w:szCs w:val="20"/>
        </w:rPr>
        <w:t xml:space="preserve"> </w:t>
      </w:r>
      <w:r w:rsidR="0009270A">
        <w:rPr>
          <w:szCs w:val="20"/>
        </w:rPr>
        <w:t>г.</w:t>
      </w:r>
    </w:p>
    <w:p w:rsidR="00647CF0" w:rsidRDefault="00D27D61" w:rsidP="004F61EC">
      <w:pPr>
        <w:ind w:left="142"/>
        <w:jc w:val="both"/>
        <w:rPr>
          <w:szCs w:val="20"/>
        </w:rPr>
      </w:pPr>
      <w:r>
        <w:rPr>
          <w:noProof/>
          <w:szCs w:val="20"/>
        </w:rPr>
        <w:pict>
          <v:shape id="_x0000_s1037" type="#_x0000_t32" style="position:absolute;left:0;text-align:left;margin-left:61.6pt;margin-top:-.1pt;width:80.35pt;height:0;z-index:251669504" o:connectortype="straight"/>
        </w:pict>
      </w:r>
      <w:r>
        <w:rPr>
          <w:noProof/>
          <w:szCs w:val="20"/>
        </w:rPr>
        <w:pict>
          <v:shape id="_x0000_s1038" type="#_x0000_t32" style="position:absolute;left:0;text-align:left;margin-left:151.05pt;margin-top:-.15pt;width:167.15pt;height:0;z-index:251670528" o:connectortype="straight"/>
        </w:pict>
      </w:r>
    </w:p>
    <w:p w:rsidR="00647CF0" w:rsidRDefault="00647CF0" w:rsidP="004F61EC">
      <w:pPr>
        <w:ind w:left="142"/>
        <w:jc w:val="both"/>
        <w:rPr>
          <w:szCs w:val="20"/>
        </w:rPr>
      </w:pPr>
      <w:r>
        <w:rPr>
          <w:szCs w:val="20"/>
        </w:rPr>
        <w:t xml:space="preserve">Председатель цикловой комиссии </w:t>
      </w:r>
    </w:p>
    <w:p w:rsidR="00B71B94" w:rsidRDefault="00D27D61">
      <w:pPr>
        <w:spacing w:after="200" w:line="276" w:lineRule="auto"/>
        <w:rPr>
          <w:szCs w:val="20"/>
        </w:rPr>
      </w:pPr>
      <w:r>
        <w:rPr>
          <w:noProof/>
          <w:szCs w:val="20"/>
        </w:rPr>
        <w:pict>
          <v:shape id="_x0000_s1039" type="#_x0000_t32" style="position:absolute;margin-left:154pt;margin-top:.3pt;width:197.6pt;height:0;z-index:251671552" o:connectortype="straight"/>
        </w:pict>
      </w:r>
      <w:r w:rsidR="00B71B94">
        <w:rPr>
          <w:szCs w:val="20"/>
        </w:rPr>
        <w:br w:type="page"/>
      </w:r>
    </w:p>
    <w:tbl>
      <w:tblPr>
        <w:tblW w:w="16126" w:type="dxa"/>
        <w:tblLayout w:type="fixed"/>
        <w:tblLook w:val="0000"/>
      </w:tblPr>
      <w:tblGrid>
        <w:gridCol w:w="534"/>
        <w:gridCol w:w="175"/>
        <w:gridCol w:w="709"/>
        <w:gridCol w:w="425"/>
        <w:gridCol w:w="425"/>
        <w:gridCol w:w="425"/>
        <w:gridCol w:w="1276"/>
        <w:gridCol w:w="992"/>
        <w:gridCol w:w="1701"/>
        <w:gridCol w:w="1101"/>
        <w:gridCol w:w="175"/>
        <w:gridCol w:w="250"/>
        <w:gridCol w:w="709"/>
        <w:gridCol w:w="709"/>
        <w:gridCol w:w="425"/>
        <w:gridCol w:w="425"/>
        <w:gridCol w:w="425"/>
        <w:gridCol w:w="1276"/>
        <w:gridCol w:w="992"/>
        <w:gridCol w:w="1701"/>
        <w:gridCol w:w="1276"/>
      </w:tblGrid>
      <w:tr w:rsidR="008C4922" w:rsidRPr="00C944D1" w:rsidTr="00BC40F1">
        <w:trPr>
          <w:cantSplit/>
          <w:trHeight w:val="27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lastRenderedPageBreak/>
              <w:t xml:space="preserve">№ </w:t>
            </w:r>
            <w:proofErr w:type="spellStart"/>
            <w:r w:rsidRPr="00C944D1">
              <w:rPr>
                <w:sz w:val="16"/>
              </w:rPr>
              <w:t>п</w:t>
            </w:r>
            <w:proofErr w:type="spellEnd"/>
            <w:r w:rsidRPr="00C944D1">
              <w:rPr>
                <w:sz w:val="16"/>
              </w:rPr>
              <w:t>/</w:t>
            </w:r>
            <w:proofErr w:type="spellStart"/>
            <w:r w:rsidRPr="00C944D1">
              <w:rPr>
                <w:sz w:val="16"/>
              </w:rPr>
              <w:t>п</w:t>
            </w:r>
            <w:proofErr w:type="spellEnd"/>
          </w:p>
        </w:tc>
        <w:tc>
          <w:tcPr>
            <w:tcW w:w="722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t>Наименование разделов и тем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auto"/>
              <w:bottom w:val="nil"/>
            </w:tcBorders>
          </w:tcPr>
          <w:p w:rsidR="008C4922" w:rsidRPr="00C944D1" w:rsidRDefault="008C4922" w:rsidP="00BC40F1"/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t>Кол. часов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t>Календарные сроки изучения тем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Вид занятий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proofErr w:type="spellStart"/>
            <w:r w:rsidRPr="00C944D1">
              <w:rPr>
                <w:sz w:val="16"/>
              </w:rPr>
              <w:t>Наглядн</w:t>
            </w:r>
            <w:proofErr w:type="spellEnd"/>
            <w:r w:rsidRPr="00C944D1">
              <w:rPr>
                <w:sz w:val="16"/>
              </w:rPr>
              <w:t>. пособия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Задания для студентов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Примечание</w:t>
            </w:r>
          </w:p>
        </w:tc>
      </w:tr>
      <w:tr w:rsidR="008C4922" w:rsidRPr="00C944D1" w:rsidTr="00BC40F1">
        <w:trPr>
          <w:cantSplit/>
          <w:trHeight w:val="27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7229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FFFFFF" w:themeColor="background1"/>
            </w:tcBorders>
          </w:tcPr>
          <w:p w:rsidR="008C4922" w:rsidRPr="00C944D1" w:rsidRDefault="008C4922" w:rsidP="00BC40F1"/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2"/>
              </w:rPr>
            </w:pPr>
            <w:r w:rsidRPr="00C944D1">
              <w:rPr>
                <w:sz w:val="12"/>
              </w:rPr>
              <w:t>аудиторных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2"/>
              </w:rPr>
            </w:pPr>
            <w:r w:rsidRPr="00C944D1">
              <w:rPr>
                <w:sz w:val="12"/>
              </w:rPr>
              <w:t>Самостоятельно</w:t>
            </w:r>
          </w:p>
        </w:tc>
        <w:tc>
          <w:tcPr>
            <w:tcW w:w="1275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</w:tr>
      <w:tr w:rsidR="008C4922" w:rsidRPr="00C944D1" w:rsidTr="00BC40F1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922" w:rsidRPr="00C944D1" w:rsidRDefault="008C4922" w:rsidP="00BC40F1">
            <w:pPr>
              <w:jc w:val="center"/>
            </w:pPr>
            <w:r w:rsidRPr="00C944D1">
              <w:t>38</w:t>
            </w:r>
          </w:p>
        </w:tc>
        <w:tc>
          <w:tcPr>
            <w:tcW w:w="7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C944D1">
              <w:t>Подходы к ведению анализа при структурном подходе</w:t>
            </w:r>
          </w:p>
        </w:tc>
        <w:tc>
          <w:tcPr>
            <w:tcW w:w="425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</w:tcPr>
          <w:p w:rsidR="008C4922" w:rsidRPr="00C944D1" w:rsidRDefault="008C4922" w:rsidP="00BC40F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2/76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1/36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lang w:val="en-US"/>
              </w:rPr>
            </w:pPr>
            <w:r w:rsidRPr="00C944D1">
              <w:rPr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8C4922" w:rsidRPr="00C944D1" w:rsidRDefault="008C4922" w:rsidP="00BC40F1">
            <w:r w:rsidRPr="00C944D1">
              <w:rPr>
                <w:lang w:val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proofErr w:type="spellStart"/>
            <w:r w:rsidRPr="00C944D1">
              <w:t>комб</w:t>
            </w:r>
            <w:proofErr w:type="spellEnd"/>
            <w:r w:rsidRPr="00C944D1">
              <w:t>. занят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8"/>
              </w:rPr>
            </w:pPr>
            <w:proofErr w:type="spellStart"/>
            <w:r w:rsidRPr="00C944D1">
              <w:rPr>
                <w:sz w:val="18"/>
              </w:rPr>
              <w:t>презентац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[1] Гл.1 п1.4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</w:p>
        </w:tc>
      </w:tr>
      <w:tr w:rsidR="008C4922" w:rsidRPr="00C944D1" w:rsidTr="00BC40F1">
        <w:trPr>
          <w:gridAfter w:val="10"/>
          <w:wAfter w:w="8188" w:type="dxa"/>
          <w:cantSplit/>
          <w:trHeight w:val="270"/>
        </w:trPr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t>Кол. часов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  <w:r w:rsidRPr="00C944D1">
              <w:rPr>
                <w:sz w:val="16"/>
              </w:rPr>
              <w:t>Календарные сроки изучения тем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Вид занятий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proofErr w:type="spellStart"/>
            <w:r w:rsidRPr="00C944D1">
              <w:rPr>
                <w:sz w:val="16"/>
              </w:rPr>
              <w:t>Наглядн</w:t>
            </w:r>
            <w:proofErr w:type="spellEnd"/>
            <w:r w:rsidRPr="00C944D1">
              <w:rPr>
                <w:sz w:val="16"/>
              </w:rPr>
              <w:t>. пособия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Задания для студентов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rPr>
                <w:sz w:val="16"/>
              </w:rPr>
              <w:t>Примечание</w:t>
            </w:r>
          </w:p>
        </w:tc>
      </w:tr>
      <w:tr w:rsidR="008C4922" w:rsidRPr="00C944D1" w:rsidTr="00BC40F1">
        <w:trPr>
          <w:gridAfter w:val="10"/>
          <w:wAfter w:w="8188" w:type="dxa"/>
          <w:cantSplit/>
          <w:trHeight w:val="27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2"/>
              </w:rPr>
            </w:pPr>
            <w:r w:rsidRPr="00C944D1">
              <w:rPr>
                <w:sz w:val="12"/>
              </w:rPr>
              <w:t>аудиторных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2"/>
              </w:rPr>
            </w:pPr>
            <w:r w:rsidRPr="00C944D1">
              <w:rPr>
                <w:sz w:val="12"/>
              </w:rPr>
              <w:t>Самостоятельно</w:t>
            </w:r>
          </w:p>
        </w:tc>
        <w:tc>
          <w:tcPr>
            <w:tcW w:w="1275" w:type="dxa"/>
            <w:gridSpan w:val="3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8C4922" w:rsidRPr="00C944D1" w:rsidRDefault="008C4922" w:rsidP="00BC40F1">
            <w:pPr>
              <w:jc w:val="center"/>
              <w:rPr>
                <w:sz w:val="16"/>
              </w:rPr>
            </w:pPr>
          </w:p>
        </w:tc>
      </w:tr>
      <w:tr w:rsidR="008C4922" w:rsidRPr="00C944D1" w:rsidTr="00BC40F1">
        <w:trPr>
          <w:gridAfter w:val="10"/>
          <w:wAfter w:w="8188" w:type="dxa"/>
          <w:cantSplit/>
        </w:trPr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2/76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1/36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lang w:val="en-US"/>
              </w:rPr>
            </w:pPr>
            <w:r w:rsidRPr="00C944D1">
              <w:rPr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:rsidR="008C4922" w:rsidRPr="00C944D1" w:rsidRDefault="008C4922" w:rsidP="00BC40F1">
            <w:r w:rsidRPr="00C944D1">
              <w:rPr>
                <w:lang w:val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proofErr w:type="spellStart"/>
            <w:r w:rsidRPr="00C944D1">
              <w:t>комб</w:t>
            </w:r>
            <w:proofErr w:type="spellEnd"/>
            <w:r w:rsidRPr="00C944D1">
              <w:t>. занят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  <w:rPr>
                <w:sz w:val="18"/>
              </w:rPr>
            </w:pPr>
            <w:proofErr w:type="spellStart"/>
            <w:r w:rsidRPr="00C944D1">
              <w:rPr>
                <w:sz w:val="18"/>
              </w:rPr>
              <w:t>презентац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  <w:r w:rsidRPr="00C944D1">
              <w:t>[1] Гл.1 п1.4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C4922" w:rsidRPr="00C944D1" w:rsidRDefault="008C4922" w:rsidP="00BC40F1">
            <w:pPr>
              <w:jc w:val="center"/>
            </w:pPr>
          </w:p>
        </w:tc>
      </w:tr>
    </w:tbl>
    <w:p w:rsidR="00B71B94" w:rsidRPr="00CF20C1" w:rsidRDefault="00B71B94" w:rsidP="00027F90">
      <w:pPr>
        <w:ind w:right="127"/>
        <w:jc w:val="both"/>
        <w:rPr>
          <w:szCs w:val="20"/>
        </w:rPr>
      </w:pPr>
    </w:p>
    <w:sectPr w:rsidR="00B71B94" w:rsidRPr="00CF20C1" w:rsidSect="00D777A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3DA6"/>
    <w:multiLevelType w:val="hybridMultilevel"/>
    <w:tmpl w:val="EB62CF34"/>
    <w:lvl w:ilvl="0" w:tplc="FCF6EFB6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00"/>
  <w:displayHorizontalDrawingGridEvery w:val="2"/>
  <w:characterSpacingControl w:val="doNotCompress"/>
  <w:compat>
    <w:useFELayout/>
  </w:compat>
  <w:rsids>
    <w:rsidRoot w:val="00D777AF"/>
    <w:rsid w:val="00020D21"/>
    <w:rsid w:val="00024651"/>
    <w:rsid w:val="00027F90"/>
    <w:rsid w:val="0009270A"/>
    <w:rsid w:val="000F5044"/>
    <w:rsid w:val="00143B7B"/>
    <w:rsid w:val="002D7D9A"/>
    <w:rsid w:val="00410695"/>
    <w:rsid w:val="0048340C"/>
    <w:rsid w:val="004E069F"/>
    <w:rsid w:val="004F61EC"/>
    <w:rsid w:val="00500957"/>
    <w:rsid w:val="0051710B"/>
    <w:rsid w:val="005E2BDE"/>
    <w:rsid w:val="00605CCB"/>
    <w:rsid w:val="00647CF0"/>
    <w:rsid w:val="00671DD1"/>
    <w:rsid w:val="0075388B"/>
    <w:rsid w:val="008C4922"/>
    <w:rsid w:val="00AC64AA"/>
    <w:rsid w:val="00AF327E"/>
    <w:rsid w:val="00B71B94"/>
    <w:rsid w:val="00C40F9E"/>
    <w:rsid w:val="00C837A9"/>
    <w:rsid w:val="00CF20C1"/>
    <w:rsid w:val="00D10E6E"/>
    <w:rsid w:val="00D27D61"/>
    <w:rsid w:val="00D7092A"/>
    <w:rsid w:val="00D777AF"/>
    <w:rsid w:val="00D803BA"/>
    <w:rsid w:val="00E31044"/>
    <w:rsid w:val="00E371B4"/>
    <w:rsid w:val="00EF4A71"/>
    <w:rsid w:val="00F245A1"/>
    <w:rsid w:val="00F85472"/>
    <w:rsid w:val="00FC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8" type="connector" idref="#_x0000_s1039"/>
        <o:r id="V:Rule19" type="connector" idref="#_x0000_s1032"/>
        <o:r id="V:Rule20" type="connector" idref="#_x0000_s1031"/>
        <o:r id="V:Rule21" type="connector" idref="#_x0000_s1026"/>
        <o:r id="V:Rule22" type="connector" idref="#_x0000_s1034"/>
        <o:r id="V:Rule23" type="connector" idref="#_x0000_s1042"/>
        <o:r id="V:Rule24" type="connector" idref="#_x0000_s1038"/>
        <o:r id="V:Rule25" type="connector" idref="#_x0000_s1030"/>
        <o:r id="V:Rule26" type="connector" idref="#_x0000_s1033"/>
        <o:r id="V:Rule27" type="connector" idref="#_x0000_s1036"/>
        <o:r id="V:Rule28" type="connector" idref="#_x0000_s1044"/>
        <o:r id="V:Rule29" type="connector" idref="#_x0000_s1037"/>
        <o:r id="V:Rule30" type="connector" idref="#_x0000_s1027"/>
        <o:r id="V:Rule31" type="connector" idref="#_x0000_s1043"/>
        <o:r id="V:Rule32" type="connector" idref="#_x0000_s1029"/>
        <o:r id="V:Rule33" type="connector" idref="#_x0000_s1028"/>
        <o:r id="V:Rule3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AF"/>
    <w:pPr>
      <w:spacing w:after="0" w:line="0" w:lineRule="atLeast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2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22</cp:revision>
  <dcterms:created xsi:type="dcterms:W3CDTF">2017-04-28T09:14:00Z</dcterms:created>
  <dcterms:modified xsi:type="dcterms:W3CDTF">2017-06-26T01:33:00Z</dcterms:modified>
</cp:coreProperties>
</file>