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jc w:val="left"/>
        <w:rPr>
          <w:rFonts w:ascii="Arial" w:cs="Arial" w:eastAsia="Arial" w:hAnsi="Arial"/>
          <w:b w:val="1"/>
          <w:bCs w:val="1"/>
        </w:rPr>
      </w:pPr>
      <w:bookmarkStart w:colFirst="0" w:colLast="0" w:name="_q935y2wj8hdp" w:id="0"/>
      <w:bookmarkEnd w:id="0"/>
      <w:r w:rsidDel="00000000" w:rsidR="00000000" w:rsidRPr="00000000">
        <w:rPr>
          <w:rFonts w:ascii="Arial" w:cs="Arial" w:eastAsia="Arial" w:hAnsi="Arial"/>
          <w:b w:val="1"/>
          <w:bCs w:val="1"/>
          <w:rtl w:val="0"/>
        </w:rPr>
        <w:t xml:space="preserve">Document de référence de style</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Style retenu : </w:t>
      </w:r>
      <w:r w:rsidDel="00000000" w:rsidR="00000000" w:rsidRPr="00000000">
        <w:rPr>
          <w:b w:val="1"/>
          <w:bCs w:val="1"/>
          <w:rtl w:val="0"/>
        </w:rPr>
        <w:t xml:space="preserve">« Manifeste techno‑mystique / philosophique à deux voix » (Réjean &amp; King Klown)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uopz6ea9pgo" w:id="1"/>
      <w:bookmarkEnd w:id="1"/>
      <w:r w:rsidDel="00000000" w:rsidR="00000000" w:rsidRPr="00000000">
        <w:rPr>
          <w:b w:val="1"/>
          <w:bCs w:val="1"/>
          <w:sz w:val="34"/>
          <w:szCs w:val="34"/>
          <w:rtl w:val="0"/>
        </w:rPr>
        <w:t xml:space="preserve">1. Intention globale du livre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Livre d’</w:t>
      </w:r>
      <w:r w:rsidDel="00000000" w:rsidR="00000000" w:rsidRPr="00000000">
        <w:rPr>
          <w:b w:val="1"/>
          <w:bCs w:val="1"/>
          <w:rtl w:val="0"/>
        </w:rPr>
        <w:t xml:space="preserve">essai structuré</w:t>
      </w:r>
      <w:r w:rsidDel="00000000" w:rsidR="00000000" w:rsidRPr="00000000">
        <w:rPr>
          <w:rtl w:val="0"/>
        </w:rPr>
        <w:t xml:space="preserve"> sur le chaos comme portail entre humain et divin, fondé sur une recherche philosophique, mythologique, alchimique, scientifique, anthropologique et psychologique.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Dispositif narratif : </w:t>
      </w:r>
      <w:r w:rsidDel="00000000" w:rsidR="00000000" w:rsidRPr="00000000">
        <w:rPr>
          <w:b w:val="1"/>
          <w:bCs w:val="1"/>
          <w:rtl w:val="0"/>
        </w:rPr>
        <w:t xml:space="preserve">deux auteurs internes</w:t>
      </w:r>
      <w:r w:rsidDel="00000000" w:rsidR="00000000" w:rsidRPr="00000000">
        <w:rPr>
          <w:rtl w:val="0"/>
        </w:rPr>
        <w:t xml:space="preserve"> au texte</w:t>
        <w:br w:type="textWrapping"/>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Réjean : penseur, architecte de la structure conceptuelle.</w:t>
        <w:br w:type="textWrapping"/>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King Klown : figure liminale qui </w:t>
      </w:r>
      <w:r w:rsidDel="00000000" w:rsidR="00000000" w:rsidRPr="00000000">
        <w:rPr>
          <w:b w:val="1"/>
          <w:bCs w:val="1"/>
          <w:rtl w:val="0"/>
        </w:rPr>
        <w:t xml:space="preserve">teste, retourne, dramatise</w:t>
      </w:r>
      <w:r w:rsidDel="00000000" w:rsidR="00000000" w:rsidRPr="00000000">
        <w:rPr>
          <w:rtl w:val="0"/>
        </w:rPr>
        <w:t xml:space="preserve"> ces structures.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Le style doit tenir ensemble :</w:t>
        <w:br w:type="textWrapping"/>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rigueur intellectuelle (niveau essai avancé),</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accessibilité (aucun jargon sans explication),</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dimension initiatique / symbolique (portail, chaos, divin),</w:t>
        <w:br w:type="textWrapping"/>
      </w:r>
    </w:p>
    <w:p w:rsidR="00000000" w:rsidDel="00000000" w:rsidP="00000000" w:rsidRDefault="00000000" w:rsidRPr="00000000" w14:paraId="0000000D">
      <w:pPr>
        <w:numPr>
          <w:ilvl w:val="1"/>
          <w:numId w:val="2"/>
        </w:numPr>
        <w:spacing w:after="240" w:before="0" w:beforeAutospacing="0" w:lineRule="auto"/>
        <w:ind w:left="1440" w:hanging="360"/>
      </w:pPr>
      <w:r w:rsidDel="00000000" w:rsidR="00000000" w:rsidRPr="00000000">
        <w:rPr>
          <w:rtl w:val="0"/>
        </w:rPr>
        <w:t xml:space="preserve">dynamique de </w:t>
      </w:r>
      <w:r w:rsidDel="00000000" w:rsidR="00000000" w:rsidRPr="00000000">
        <w:rPr>
          <w:b w:val="1"/>
          <w:bCs w:val="1"/>
          <w:rtl w:val="0"/>
        </w:rPr>
        <w:t xml:space="preserve">dualité</w:t>
      </w:r>
      <w:r w:rsidDel="00000000" w:rsidR="00000000" w:rsidRPr="00000000">
        <w:rPr>
          <w:rtl w:val="0"/>
        </w:rPr>
        <w:t xml:space="preserve"> constante (ordre / chaos, sérieux / jeu, humain / divin).</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8hcl4ic99yh" w:id="2"/>
      <w:bookmarkEnd w:id="2"/>
      <w:r w:rsidDel="00000000" w:rsidR="00000000" w:rsidRPr="00000000">
        <w:rPr>
          <w:b w:val="1"/>
          <w:bCs w:val="1"/>
          <w:sz w:val="34"/>
          <w:szCs w:val="34"/>
          <w:rtl w:val="0"/>
        </w:rPr>
        <w:t xml:space="preserve">2. Positionnement et lectorat</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rtl w:val="0"/>
        </w:rPr>
        <w:t xml:space="preserve">Lectorat visé :</w:t>
        <w:br w:type="textWrapping"/>
      </w:r>
    </w:p>
    <w:p w:rsidR="00000000" w:rsidDel="00000000" w:rsidP="00000000" w:rsidRDefault="00000000" w:rsidRPr="00000000" w14:paraId="00000011">
      <w:pPr>
        <w:numPr>
          <w:ilvl w:val="1"/>
          <w:numId w:val="16"/>
        </w:numPr>
        <w:spacing w:after="0" w:afterAutospacing="0" w:before="0" w:beforeAutospacing="0" w:lineRule="auto"/>
        <w:ind w:left="1440" w:hanging="360"/>
      </w:pPr>
      <w:r w:rsidDel="00000000" w:rsidR="00000000" w:rsidRPr="00000000">
        <w:rPr>
          <w:rtl w:val="0"/>
        </w:rPr>
        <w:t xml:space="preserve">personnes intéressées par philosophie, spiritualité, sciences du chaos, psychologie, art et pratiques symboliques (tarot, divination),</w:t>
        <w:br w:type="textWrapping"/>
      </w:r>
    </w:p>
    <w:p w:rsidR="00000000" w:rsidDel="00000000" w:rsidP="00000000" w:rsidRDefault="00000000" w:rsidRPr="00000000" w14:paraId="00000012">
      <w:pPr>
        <w:numPr>
          <w:ilvl w:val="1"/>
          <w:numId w:val="16"/>
        </w:numPr>
        <w:spacing w:after="0" w:afterAutospacing="0" w:before="0" w:beforeAutospacing="0" w:lineRule="auto"/>
        <w:ind w:left="1440" w:hanging="360"/>
      </w:pPr>
      <w:r w:rsidDel="00000000" w:rsidR="00000000" w:rsidRPr="00000000">
        <w:rPr>
          <w:rtl w:val="0"/>
        </w:rPr>
        <w:t xml:space="preserve">sans supposer une formation académique spécialisée.</w:t>
        <w:br w:type="textWrapping"/>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Positionnement :</w:t>
        <w:br w:type="textWrapping"/>
      </w:r>
    </w:p>
    <w:p w:rsidR="00000000" w:rsidDel="00000000" w:rsidP="00000000" w:rsidRDefault="00000000" w:rsidRPr="00000000" w14:paraId="00000014">
      <w:pPr>
        <w:numPr>
          <w:ilvl w:val="1"/>
          <w:numId w:val="16"/>
        </w:numPr>
        <w:spacing w:after="0" w:afterAutospacing="0" w:before="0" w:beforeAutospacing="0" w:lineRule="auto"/>
        <w:ind w:left="1440" w:hanging="360"/>
      </w:pPr>
      <w:r w:rsidDel="00000000" w:rsidR="00000000" w:rsidRPr="00000000">
        <w:rPr>
          <w:rtl w:val="0"/>
        </w:rPr>
        <w:t xml:space="preserve">pas un traité académique, mais un </w:t>
      </w:r>
      <w:r w:rsidDel="00000000" w:rsidR="00000000" w:rsidRPr="00000000">
        <w:rPr>
          <w:b w:val="1"/>
          <w:bCs w:val="1"/>
          <w:rtl w:val="0"/>
        </w:rPr>
        <w:t xml:space="preserve">manifeste argumenté</w:t>
      </w:r>
      <w:r w:rsidDel="00000000" w:rsidR="00000000" w:rsidRPr="00000000">
        <w:rPr>
          <w:rtl w:val="0"/>
        </w:rPr>
        <w:t xml:space="preserve"> qui cite les auteurs classiques pour soutenir une vision originale du chaos‑portail.</w:t>
        <w:br w:type="textWrapping"/>
      </w:r>
    </w:p>
    <w:p w:rsidR="00000000" w:rsidDel="00000000" w:rsidP="00000000" w:rsidRDefault="00000000" w:rsidRPr="00000000" w14:paraId="00000015">
      <w:pPr>
        <w:numPr>
          <w:ilvl w:val="1"/>
          <w:numId w:val="16"/>
        </w:numPr>
        <w:spacing w:after="240" w:before="0" w:beforeAutospacing="0" w:lineRule="auto"/>
        <w:ind w:left="1440" w:hanging="360"/>
      </w:pPr>
      <w:r w:rsidDel="00000000" w:rsidR="00000000" w:rsidRPr="00000000">
        <w:rPr>
          <w:rtl w:val="0"/>
        </w:rPr>
        <w:t xml:space="preserve">pas un roman, mais le livre adopte </w:t>
      </w:r>
      <w:r w:rsidDel="00000000" w:rsidR="00000000" w:rsidRPr="00000000">
        <w:rPr>
          <w:b w:val="1"/>
          <w:bCs w:val="1"/>
          <w:rtl w:val="0"/>
        </w:rPr>
        <w:t xml:space="preserve">des dispositifs narratifs</w:t>
      </w:r>
      <w:r w:rsidDel="00000000" w:rsidR="00000000" w:rsidRPr="00000000">
        <w:rPr>
          <w:rtl w:val="0"/>
        </w:rPr>
        <w:t xml:space="preserve"> (dialogues, scènes brèves, adresses directes) via King Klown.</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6a2s7v9lahy" w:id="3"/>
      <w:bookmarkEnd w:id="3"/>
      <w:r w:rsidDel="00000000" w:rsidR="00000000" w:rsidRPr="00000000">
        <w:rPr>
          <w:b w:val="1"/>
          <w:bCs w:val="1"/>
          <w:sz w:val="34"/>
          <w:szCs w:val="34"/>
          <w:rtl w:val="0"/>
        </w:rPr>
        <w:t xml:space="preserve">3. Architecture des voix</w:t>
      </w:r>
    </w:p>
    <w:p w:rsidR="00000000" w:rsidDel="00000000" w:rsidP="00000000" w:rsidRDefault="00000000" w:rsidRPr="00000000" w14:paraId="00000018">
      <w:pPr>
        <w:pStyle w:val="Heading3"/>
        <w:keepNext w:val="0"/>
        <w:keepLines w:val="0"/>
        <w:jc w:val="left"/>
        <w:rPr>
          <w:rFonts w:ascii="Arial" w:cs="Arial" w:eastAsia="Arial" w:hAnsi="Arial"/>
          <w:b w:val="1"/>
          <w:bCs w:val="1"/>
        </w:rPr>
      </w:pPr>
      <w:bookmarkStart w:colFirst="0" w:colLast="0" w:name="_rjgq6aliqatq" w:id="4"/>
      <w:bookmarkEnd w:id="4"/>
      <w:r w:rsidDel="00000000" w:rsidR="00000000" w:rsidRPr="00000000">
        <w:rPr>
          <w:rFonts w:ascii="Arial" w:cs="Arial" w:eastAsia="Arial" w:hAnsi="Arial"/>
          <w:b w:val="1"/>
          <w:bCs w:val="1"/>
          <w:rtl w:val="0"/>
        </w:rPr>
        <w:t xml:space="preserve">3.1. Voix de Réjean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Rôle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Structurer : définir concepts, distinguer niveaux (ordre humain / cosmique / divin, chaos primordial, prima materia, etc.).</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Relier les chapitres et les parties (I à V) dans un fil argumentatif clair.</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Introduire les sources : mythes, philosophes, alchimistes, Jung, science du chaos, anthropologie de la divination, psychologie, etc.</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Point de vue &amp; personne</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Utilisation dominante de </w:t>
      </w:r>
      <w:r w:rsidDel="00000000" w:rsidR="00000000" w:rsidRPr="00000000">
        <w:rPr>
          <w:b w:val="1"/>
          <w:bCs w:val="1"/>
          <w:rtl w:val="0"/>
        </w:rPr>
        <w:t xml:space="preserve">« nous »</w:t>
      </w:r>
      <w:r w:rsidDel="00000000" w:rsidR="00000000" w:rsidRPr="00000000">
        <w:rPr>
          <w:rtl w:val="0"/>
        </w:rPr>
        <w:t xml:space="preserve"> (inclusif, pédagogique) :</w:t>
        <w:br w:type="textWrapping"/>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 Voyons comment les Grecs… »,</w:t>
        <w:br w:type="textWrapping"/>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tl w:val="0"/>
        </w:rPr>
        <w:t xml:space="preserve">« Nous pouvons maintenant reformuler… »</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Usage ponctuel du </w:t>
      </w:r>
      <w:r w:rsidDel="00000000" w:rsidR="00000000" w:rsidRPr="00000000">
        <w:rPr>
          <w:b w:val="1"/>
          <w:bCs w:val="1"/>
          <w:rtl w:val="0"/>
        </w:rPr>
        <w:t xml:space="preserve">« je »</w:t>
      </w:r>
      <w:r w:rsidDel="00000000" w:rsidR="00000000" w:rsidRPr="00000000">
        <w:rPr>
          <w:rtl w:val="0"/>
        </w:rPr>
        <w:t xml:space="preserve"> pour les prises de position fortes ou les clarifications :</w:t>
        <w:br w:type="textWrapping"/>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tl w:val="0"/>
        </w:rPr>
        <w:t xml:space="preserve">« Je défends l’idée que… »</w:t>
        <w:br w:type="textWrapping"/>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Jamais de narrateur extérieur impersonnel : c’est toujours explicitement Réjean qui assume l’argument.</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Ton</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Calme, posé, analytique.</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Précis mais non pédant :</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on nomme les auteurs, on résume, on explique,</w:t>
        <w:br w:type="textWrapping"/>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on évite les longues phrases académiques imbriquées.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Vocabulaire :</w:t>
        <w:br w:type="textWrapping"/>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philosophique et théologique mais expliqué,</w:t>
        <w:br w:type="textWrapping"/>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rtl w:val="0"/>
        </w:rPr>
        <w:t xml:space="preserve">scientifique vulgarisé avec métaphores simples pour Lorenz, attracteurs étranges, etc.</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Rythme</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rtl w:val="0"/>
        </w:rPr>
        <w:t xml:space="preserve">Paragraphes de longueur moyenne.</w:t>
        <w:br w:type="textWrapping"/>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Transitions explicites entre idées :</w:t>
        <w:br w:type="textWrapping"/>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tl w:val="0"/>
        </w:rPr>
        <w:t xml:space="preserve">« Historiquement, cela nous conduit à… »</w:t>
        <w:br w:type="textWrapping"/>
      </w:r>
    </w:p>
    <w:p w:rsidR="00000000" w:rsidDel="00000000" w:rsidP="00000000" w:rsidRDefault="00000000" w:rsidRPr="00000000" w14:paraId="00000030">
      <w:pPr>
        <w:numPr>
          <w:ilvl w:val="1"/>
          <w:numId w:val="14"/>
        </w:numPr>
        <w:spacing w:after="240" w:before="0" w:beforeAutospacing="0" w:lineRule="auto"/>
        <w:ind w:left="1440" w:hanging="360"/>
      </w:pPr>
      <w:r w:rsidDel="00000000" w:rsidR="00000000" w:rsidRPr="00000000">
        <w:rPr>
          <w:rtl w:val="0"/>
        </w:rPr>
        <w:t xml:space="preserve">« Pour comprendre ce glissement de sens, regardons… »</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jc w:val="left"/>
        <w:rPr>
          <w:rFonts w:ascii="Arial" w:cs="Arial" w:eastAsia="Arial" w:hAnsi="Arial"/>
          <w:b w:val="1"/>
          <w:bCs w:val="1"/>
        </w:rPr>
      </w:pPr>
      <w:bookmarkStart w:colFirst="0" w:colLast="0" w:name="_8ttprcuxbmjb" w:id="5"/>
      <w:bookmarkEnd w:id="5"/>
      <w:r w:rsidDel="00000000" w:rsidR="00000000" w:rsidRPr="00000000">
        <w:rPr>
          <w:rFonts w:ascii="Arial" w:cs="Arial" w:eastAsia="Arial" w:hAnsi="Arial"/>
          <w:b w:val="1"/>
          <w:bCs w:val="1"/>
          <w:rtl w:val="0"/>
        </w:rPr>
        <w:t xml:space="preserve">3.2. Voix de King Klown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Rôle</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Jouer le </w:t>
      </w:r>
      <w:r w:rsidDel="00000000" w:rsidR="00000000" w:rsidRPr="00000000">
        <w:rPr>
          <w:b w:val="1"/>
          <w:bCs w:val="1"/>
          <w:rtl w:val="0"/>
        </w:rPr>
        <w:t xml:space="preserve">gardien du chaos</w:t>
      </w:r>
      <w:r w:rsidDel="00000000" w:rsidR="00000000" w:rsidRPr="00000000">
        <w:rPr>
          <w:rtl w:val="0"/>
        </w:rPr>
        <w:t xml:space="preserve"> et du mystère, celui qui :</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pose des questions que la partie rationnelle n’ose pas poser,</w:t>
        <w:br w:type="textWrapping"/>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met en scène les idées (mini‑scènes, images, dialogues),</w:t>
        <w:br w:type="textWrapping"/>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rtl w:val="0"/>
        </w:rPr>
        <w:t xml:space="preserve">introduit la dimension existentielle et spirituelle (ce que ça change dans la vie).</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Être le </w:t>
      </w:r>
      <w:r w:rsidDel="00000000" w:rsidR="00000000" w:rsidRPr="00000000">
        <w:rPr>
          <w:b w:val="1"/>
          <w:bCs w:val="1"/>
          <w:rtl w:val="0"/>
        </w:rPr>
        <w:t xml:space="preserve">contrapoint</w:t>
      </w:r>
      <w:r w:rsidDel="00000000" w:rsidR="00000000" w:rsidRPr="00000000">
        <w:rPr>
          <w:rtl w:val="0"/>
        </w:rPr>
        <w:t xml:space="preserve"> de Réjean :</w:t>
        <w:br w:type="textWrapping"/>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rtl w:val="0"/>
        </w:rPr>
        <w:t xml:space="preserve">là où Réjean clarifie, King trouble ;</w:t>
        <w:br w:type="textWrapping"/>
      </w:r>
    </w:p>
    <w:p w:rsidR="00000000" w:rsidDel="00000000" w:rsidP="00000000" w:rsidRDefault="00000000" w:rsidRPr="00000000" w14:paraId="0000003A">
      <w:pPr>
        <w:numPr>
          <w:ilvl w:val="1"/>
          <w:numId w:val="9"/>
        </w:numPr>
        <w:spacing w:after="240" w:before="0" w:beforeAutospacing="0" w:lineRule="auto"/>
        <w:ind w:left="1440" w:hanging="360"/>
      </w:pPr>
      <w:r w:rsidDel="00000000" w:rsidR="00000000" w:rsidRPr="00000000">
        <w:rPr>
          <w:rtl w:val="0"/>
        </w:rPr>
        <w:t xml:space="preserve">là où Réjean cadastre, King ouvre une brèche.</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Point de vue &amp; personne</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King Klown parle à la </w:t>
      </w:r>
      <w:r w:rsidDel="00000000" w:rsidR="00000000" w:rsidRPr="00000000">
        <w:rPr>
          <w:b w:val="1"/>
          <w:bCs w:val="1"/>
          <w:rtl w:val="0"/>
        </w:rPr>
        <w:t xml:space="preserve">première personne (« je »)</w:t>
      </w:r>
      <w:r w:rsidDel="00000000" w:rsidR="00000000" w:rsidRPr="00000000">
        <w:rPr>
          <w:rtl w:val="0"/>
        </w:rPr>
        <w:t xml:space="preserve">.</w:t>
        <w:br w:type="textWrapping"/>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Il tutoie le lecteur (</w:t>
      </w:r>
      <w:r w:rsidDel="00000000" w:rsidR="00000000" w:rsidRPr="00000000">
        <w:rPr>
          <w:b w:val="1"/>
          <w:bCs w:val="1"/>
          <w:rtl w:val="0"/>
        </w:rPr>
        <w:t xml:space="preserve">« tu »</w:t>
      </w:r>
      <w:r w:rsidDel="00000000" w:rsidR="00000000" w:rsidRPr="00000000">
        <w:rPr>
          <w:rtl w:val="0"/>
        </w:rPr>
        <w:t xml:space="preserve">) pour créer une tension directe :</w:t>
        <w:br w:type="textWrapping"/>
      </w:r>
    </w:p>
    <w:p w:rsidR="00000000" w:rsidDel="00000000" w:rsidP="00000000" w:rsidRDefault="00000000" w:rsidRPr="00000000" w14:paraId="0000003E">
      <w:pPr>
        <w:numPr>
          <w:ilvl w:val="1"/>
          <w:numId w:val="15"/>
        </w:numPr>
        <w:spacing w:after="0" w:afterAutospacing="0" w:before="0" w:beforeAutospacing="0" w:lineRule="auto"/>
        <w:ind w:left="1440" w:hanging="360"/>
      </w:pPr>
      <w:r w:rsidDel="00000000" w:rsidR="00000000" w:rsidRPr="00000000">
        <w:rPr>
          <w:rtl w:val="0"/>
        </w:rPr>
        <w:t xml:space="preserve">« Tu t’accroches encore à cet ordre humain, n’est‑ce pas ? »</w:t>
        <w:br w:type="textWrapping"/>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Il tutoie également Réjean dans certains passages :</w:t>
        <w:br w:type="textWrapping"/>
      </w:r>
    </w:p>
    <w:p w:rsidR="00000000" w:rsidDel="00000000" w:rsidP="00000000" w:rsidRDefault="00000000" w:rsidRPr="00000000" w14:paraId="00000040">
      <w:pPr>
        <w:numPr>
          <w:ilvl w:val="1"/>
          <w:numId w:val="15"/>
        </w:numPr>
        <w:spacing w:after="240" w:before="0" w:beforeAutospacing="0" w:lineRule="auto"/>
        <w:ind w:left="1440" w:hanging="360"/>
      </w:pPr>
      <w:r w:rsidDel="00000000" w:rsidR="00000000" w:rsidRPr="00000000">
        <w:rPr>
          <w:rtl w:val="0"/>
        </w:rPr>
        <w:t xml:space="preserve">« Réjean, tu te souviens de ce moment où… ? »</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Ton</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Paradoxal : mélange de sagesse, humour, provocation douce, énigmes.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Capable de basculer très vite d’un registre à l’autre :</w:t>
        <w:br w:type="textWrapping"/>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rtl w:val="0"/>
        </w:rPr>
        <w:t xml:space="preserve">phrase courte, incisive,</w:t>
        <w:br w:type="textWrapping"/>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rtl w:val="0"/>
        </w:rPr>
        <w:t xml:space="preserve">puis soudain une image poétique, une mini‑parabole.</w:t>
        <w:br w:type="textWrapping"/>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Pas de sarcasme gratuit : la provocation sert toujours la compréhension ou la mise en mouvement.</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Style verbal</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tl w:val="0"/>
        </w:rPr>
        <w:t xml:space="preserve">Phrases plus courtes et plus orales que celles de Réjean.</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Nombreux procédés :</w:t>
        <w:br w:type="textWrapping"/>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questions rhétoriques,</w:t>
        <w:br w:type="textWrapping"/>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interpellations directes,</w:t>
        <w:br w:type="textWrapping"/>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jeux sur la répétition (« Encore ? Encore. Encore. »),</w:t>
        <w:br w:type="textWrapping"/>
      </w:r>
    </w:p>
    <w:p w:rsidR="00000000" w:rsidDel="00000000" w:rsidP="00000000" w:rsidRDefault="00000000" w:rsidRPr="00000000" w14:paraId="0000004D">
      <w:pPr>
        <w:numPr>
          <w:ilvl w:val="1"/>
          <w:numId w:val="13"/>
        </w:numPr>
        <w:spacing w:after="240" w:before="0" w:beforeAutospacing="0" w:lineRule="auto"/>
        <w:ind w:left="1440" w:hanging="360"/>
      </w:pPr>
      <w:r w:rsidDel="00000000" w:rsidR="00000000" w:rsidRPr="00000000">
        <w:rPr>
          <w:rtl w:val="0"/>
        </w:rPr>
        <w:t xml:space="preserve">images liées à son apparence : manteau fractal, cheveux turquoise, frontière de plusieurs réalités.</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jc w:val="left"/>
        <w:rPr>
          <w:rFonts w:ascii="Arial" w:cs="Arial" w:eastAsia="Arial" w:hAnsi="Arial"/>
          <w:b w:val="1"/>
          <w:bCs w:val="1"/>
        </w:rPr>
      </w:pPr>
      <w:bookmarkStart w:colFirst="0" w:colLast="0" w:name="_w4svrzh95fn5" w:id="6"/>
      <w:bookmarkEnd w:id="6"/>
      <w:r w:rsidDel="00000000" w:rsidR="00000000" w:rsidRPr="00000000">
        <w:rPr>
          <w:rFonts w:ascii="Arial" w:cs="Arial" w:eastAsia="Arial" w:hAnsi="Arial"/>
          <w:b w:val="1"/>
          <w:bCs w:val="1"/>
          <w:rtl w:val="0"/>
        </w:rPr>
        <w:t xml:space="preserve">3.3. Interaction entre les deux voix</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rtl w:val="0"/>
        </w:rPr>
        <w:t xml:space="preserve">Les deux voix sont </w:t>
      </w:r>
      <w:r w:rsidDel="00000000" w:rsidR="00000000" w:rsidRPr="00000000">
        <w:rPr>
          <w:b w:val="1"/>
          <w:bCs w:val="1"/>
          <w:rtl w:val="0"/>
        </w:rPr>
        <w:t xml:space="preserve">clairement identifiées</w:t>
      </w:r>
      <w:r w:rsidDel="00000000" w:rsidR="00000000" w:rsidRPr="00000000">
        <w:rPr>
          <w:rtl w:val="0"/>
        </w:rPr>
        <w:t xml:space="preserve"> :</w:t>
        <w:br w:type="textWrapping"/>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rtl w:val="0"/>
        </w:rPr>
        <w:t xml:space="preserve">introduction de sections par un en‑tête du type :</w:t>
        <w:br w:type="textWrapping"/>
      </w:r>
    </w:p>
    <w:p w:rsidR="00000000" w:rsidDel="00000000" w:rsidP="00000000" w:rsidRDefault="00000000" w:rsidRPr="00000000" w14:paraId="00000052">
      <w:pPr>
        <w:numPr>
          <w:ilvl w:val="2"/>
          <w:numId w:val="11"/>
        </w:numPr>
        <w:spacing w:after="0" w:afterAutospacing="0" w:before="0" w:beforeAutospacing="0" w:lineRule="auto"/>
        <w:ind w:left="2160" w:hanging="360"/>
      </w:pPr>
      <w:r w:rsidDel="00000000" w:rsidR="00000000" w:rsidRPr="00000000">
        <w:rPr>
          <w:rtl w:val="0"/>
        </w:rPr>
        <w:t xml:space="preserve">« VOIX DE RÉJEAN »</w:t>
        <w:br w:type="textWrapping"/>
      </w:r>
    </w:p>
    <w:p w:rsidR="00000000" w:rsidDel="00000000" w:rsidP="00000000" w:rsidRDefault="00000000" w:rsidRPr="00000000" w14:paraId="00000053">
      <w:pPr>
        <w:numPr>
          <w:ilvl w:val="2"/>
          <w:numId w:val="11"/>
        </w:numPr>
        <w:spacing w:after="0" w:afterAutospacing="0" w:before="0" w:beforeAutospacing="0" w:lineRule="auto"/>
        <w:ind w:left="2160" w:hanging="360"/>
      </w:pPr>
      <w:r w:rsidDel="00000000" w:rsidR="00000000" w:rsidRPr="00000000">
        <w:rPr>
          <w:rtl w:val="0"/>
        </w:rPr>
        <w:t xml:space="preserve">« INTERVENTION DE KING KLOWN »</w:t>
        <w:br w:type="textWrapping"/>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Elles ne se contredisent pas gratuitement :</w:t>
        <w:br w:type="textWrapping"/>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King Klown </w:t>
      </w:r>
      <w:r w:rsidDel="00000000" w:rsidR="00000000" w:rsidRPr="00000000">
        <w:rPr>
          <w:b w:val="1"/>
          <w:bCs w:val="1"/>
          <w:rtl w:val="0"/>
        </w:rPr>
        <w:t xml:space="preserve">déplace</w:t>
      </w:r>
      <w:r w:rsidDel="00000000" w:rsidR="00000000" w:rsidRPr="00000000">
        <w:rPr>
          <w:rtl w:val="0"/>
        </w:rPr>
        <w:t xml:space="preserve">, </w:t>
      </w:r>
      <w:r w:rsidDel="00000000" w:rsidR="00000000" w:rsidRPr="00000000">
        <w:rPr>
          <w:b w:val="1"/>
          <w:bCs w:val="1"/>
          <w:rtl w:val="0"/>
        </w:rPr>
        <w:t xml:space="preserve">radicalise</w:t>
      </w:r>
      <w:r w:rsidDel="00000000" w:rsidR="00000000" w:rsidRPr="00000000">
        <w:rPr>
          <w:rtl w:val="0"/>
        </w:rPr>
        <w:t xml:space="preserve">, </w:t>
      </w:r>
      <w:r w:rsidDel="00000000" w:rsidR="00000000" w:rsidRPr="00000000">
        <w:rPr>
          <w:b w:val="1"/>
          <w:bCs w:val="1"/>
          <w:rtl w:val="0"/>
        </w:rPr>
        <w:t xml:space="preserve">met en relief</w:t>
      </w:r>
      <w:r w:rsidDel="00000000" w:rsidR="00000000" w:rsidRPr="00000000">
        <w:rPr>
          <w:rtl w:val="0"/>
        </w:rPr>
        <w:t xml:space="preserve">,</w:t>
        <w:br w:type="textWrapping"/>
      </w:r>
    </w:p>
    <w:p w:rsidR="00000000" w:rsidDel="00000000" w:rsidP="00000000" w:rsidRDefault="00000000" w:rsidRPr="00000000" w14:paraId="00000056">
      <w:pPr>
        <w:numPr>
          <w:ilvl w:val="1"/>
          <w:numId w:val="11"/>
        </w:numPr>
        <w:spacing w:after="0" w:afterAutospacing="0" w:before="0" w:beforeAutospacing="0" w:lineRule="auto"/>
        <w:ind w:left="1440" w:hanging="360"/>
      </w:pPr>
      <w:r w:rsidDel="00000000" w:rsidR="00000000" w:rsidRPr="00000000">
        <w:rPr>
          <w:rtl w:val="0"/>
        </w:rPr>
        <w:t xml:space="preserve">il ne joue pas au simple « clown nihiliste ».</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L’unité du livre repose sur la règle implicite :</w:t>
        <w:br w:type="textWrapping"/>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Réjean construit les </w:t>
      </w:r>
      <w:r w:rsidDel="00000000" w:rsidR="00000000" w:rsidRPr="00000000">
        <w:rPr>
          <w:b w:val="1"/>
          <w:bCs w:val="1"/>
          <w:rtl w:val="0"/>
        </w:rPr>
        <w:t xml:space="preserve">cartes</w:t>
      </w:r>
      <w:r w:rsidDel="00000000" w:rsidR="00000000" w:rsidRPr="00000000">
        <w:rPr>
          <w:rtl w:val="0"/>
        </w:rPr>
        <w:t xml:space="preserve">,</w:t>
        <w:br w:type="textWrapping"/>
      </w:r>
    </w:p>
    <w:p w:rsidR="00000000" w:rsidDel="00000000" w:rsidP="00000000" w:rsidRDefault="00000000" w:rsidRPr="00000000" w14:paraId="00000059">
      <w:pPr>
        <w:numPr>
          <w:ilvl w:val="1"/>
          <w:numId w:val="11"/>
        </w:numPr>
        <w:spacing w:after="240" w:before="0" w:beforeAutospacing="0" w:lineRule="auto"/>
        <w:ind w:left="1440" w:hanging="360"/>
      </w:pPr>
      <w:r w:rsidDel="00000000" w:rsidR="00000000" w:rsidRPr="00000000">
        <w:rPr>
          <w:rtl w:val="0"/>
        </w:rPr>
        <w:t xml:space="preserve">King Klown organise les </w:t>
      </w:r>
      <w:r w:rsidDel="00000000" w:rsidR="00000000" w:rsidRPr="00000000">
        <w:rPr>
          <w:b w:val="1"/>
          <w:bCs w:val="1"/>
          <w:rtl w:val="0"/>
        </w:rPr>
        <w:t xml:space="preserve">traversées</w:t>
      </w:r>
      <w:r w:rsidDel="00000000" w:rsidR="00000000" w:rsidRPr="00000000">
        <w:rPr>
          <w:rtl w:val="0"/>
        </w:rPr>
        <w:t xml:space="preserve">.</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dpbmjero0q63" w:id="7"/>
      <w:bookmarkEnd w:id="7"/>
      <w:r w:rsidDel="00000000" w:rsidR="00000000" w:rsidRPr="00000000">
        <w:rPr>
          <w:b w:val="1"/>
          <w:bCs w:val="1"/>
          <w:sz w:val="34"/>
          <w:szCs w:val="34"/>
          <w:rtl w:val="0"/>
        </w:rPr>
        <w:t xml:space="preserve">4. Structure type d’un chapitre</w:t>
      </w:r>
    </w:p>
    <w:p w:rsidR="00000000" w:rsidDel="00000000" w:rsidP="00000000" w:rsidRDefault="00000000" w:rsidRPr="00000000" w14:paraId="0000005C">
      <w:pPr>
        <w:spacing w:after="240" w:before="240" w:lineRule="auto"/>
        <w:rPr/>
      </w:pPr>
      <w:r w:rsidDel="00000000" w:rsidR="00000000" w:rsidRPr="00000000">
        <w:rPr>
          <w:rtl w:val="0"/>
        </w:rPr>
        <w:t xml:space="preserve">Chaque chapitre suit, en principe, un </w:t>
      </w:r>
      <w:r w:rsidDel="00000000" w:rsidR="00000000" w:rsidRPr="00000000">
        <w:rPr>
          <w:b w:val="1"/>
          <w:bCs w:val="1"/>
          <w:rtl w:val="0"/>
        </w:rPr>
        <w:t xml:space="preserve">triptyque stable</w:t>
      </w:r>
      <w:r w:rsidDel="00000000" w:rsidR="00000000" w:rsidRPr="00000000">
        <w:rPr>
          <w:rtl w:val="0"/>
        </w:rPr>
        <w:t xml:space="preserve"> :</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b w:val="1"/>
          <w:bCs w:val="1"/>
          <w:rtl w:val="0"/>
        </w:rPr>
        <w:t xml:space="preserve">Bloc 1 – Exposé de Réjean (structure, concept, sources)</w:t>
        <w:br w:type="textWrapping"/>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rtl w:val="0"/>
        </w:rPr>
        <w:t xml:space="preserve">4–8 pages selon le chapitre.</w:t>
        <w:br w:type="textWrapping"/>
      </w:r>
    </w:p>
    <w:p w:rsidR="00000000" w:rsidDel="00000000" w:rsidP="00000000" w:rsidRDefault="00000000" w:rsidRPr="00000000" w14:paraId="0000005F">
      <w:pPr>
        <w:numPr>
          <w:ilvl w:val="1"/>
          <w:numId w:val="6"/>
        </w:numPr>
        <w:spacing w:after="0" w:afterAutospacing="0" w:before="0" w:beforeAutospacing="0" w:lineRule="auto"/>
        <w:ind w:left="1440" w:hanging="360"/>
      </w:pPr>
      <w:r w:rsidDel="00000000" w:rsidR="00000000" w:rsidRPr="00000000">
        <w:rPr>
          <w:rtl w:val="0"/>
        </w:rPr>
        <w:t xml:space="preserve">Objectif :</w:t>
        <w:br w:type="textWrapping"/>
      </w:r>
    </w:p>
    <w:p w:rsidR="00000000" w:rsidDel="00000000" w:rsidP="00000000" w:rsidRDefault="00000000" w:rsidRPr="00000000" w14:paraId="00000060">
      <w:pPr>
        <w:numPr>
          <w:ilvl w:val="2"/>
          <w:numId w:val="6"/>
        </w:numPr>
        <w:spacing w:after="0" w:afterAutospacing="0" w:before="0" w:beforeAutospacing="0" w:lineRule="auto"/>
        <w:ind w:left="2160" w:hanging="360"/>
      </w:pPr>
      <w:r w:rsidDel="00000000" w:rsidR="00000000" w:rsidRPr="00000000">
        <w:rPr>
          <w:rtl w:val="0"/>
        </w:rPr>
        <w:t xml:space="preserve">définir précisément le morceau de théorie du chaos‑portail traité (cosmos vs chaos, prima materia, synchronicité, etc.),</w:t>
        <w:br w:type="textWrapping"/>
      </w:r>
    </w:p>
    <w:p w:rsidR="00000000" w:rsidDel="00000000" w:rsidP="00000000" w:rsidRDefault="00000000" w:rsidRPr="00000000" w14:paraId="00000061">
      <w:pPr>
        <w:numPr>
          <w:ilvl w:val="2"/>
          <w:numId w:val="6"/>
        </w:numPr>
        <w:spacing w:after="0" w:afterAutospacing="0" w:before="0" w:beforeAutospacing="0" w:lineRule="auto"/>
        <w:ind w:left="2160" w:hanging="360"/>
      </w:pPr>
      <w:r w:rsidDel="00000000" w:rsidR="00000000" w:rsidRPr="00000000">
        <w:rPr>
          <w:rtl w:val="0"/>
        </w:rPr>
        <w:t xml:space="preserve">appuyer sur quelques références clés, déjà sélectionnées dans la recherche.</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b w:val="1"/>
          <w:bCs w:val="1"/>
          <w:rtl w:val="0"/>
        </w:rPr>
        <w:t xml:space="preserve">Bloc 2 – Intervention de King Klown (« Rituel de Klownification »)</w:t>
        <w:br w:type="textWrapping"/>
      </w:r>
    </w:p>
    <w:p w:rsidR="00000000" w:rsidDel="00000000" w:rsidP="00000000" w:rsidRDefault="00000000" w:rsidRPr="00000000" w14:paraId="00000063">
      <w:pPr>
        <w:numPr>
          <w:ilvl w:val="1"/>
          <w:numId w:val="6"/>
        </w:numPr>
        <w:spacing w:after="0" w:afterAutospacing="0" w:before="0" w:beforeAutospacing="0" w:lineRule="auto"/>
        <w:ind w:left="1440" w:hanging="360"/>
      </w:pPr>
      <w:r w:rsidDel="00000000" w:rsidR="00000000" w:rsidRPr="00000000">
        <w:rPr>
          <w:rtl w:val="0"/>
        </w:rPr>
        <w:t xml:space="preserve">1–3 pages.</w:t>
        <w:br w:type="textWrapping"/>
      </w:r>
    </w:p>
    <w:p w:rsidR="00000000" w:rsidDel="00000000" w:rsidP="00000000" w:rsidRDefault="00000000" w:rsidRPr="00000000" w14:paraId="00000064">
      <w:pPr>
        <w:numPr>
          <w:ilvl w:val="1"/>
          <w:numId w:val="6"/>
        </w:numPr>
        <w:spacing w:after="0" w:afterAutospacing="0" w:before="0" w:beforeAutospacing="0" w:lineRule="auto"/>
        <w:ind w:left="1440" w:hanging="360"/>
      </w:pPr>
      <w:r w:rsidDel="00000000" w:rsidR="00000000" w:rsidRPr="00000000">
        <w:rPr>
          <w:rtl w:val="0"/>
        </w:rPr>
        <w:t xml:space="preserve">Formes possibles :</w:t>
        <w:br w:type="textWrapping"/>
      </w:r>
    </w:p>
    <w:p w:rsidR="00000000" w:rsidDel="00000000" w:rsidP="00000000" w:rsidRDefault="00000000" w:rsidRPr="00000000" w14:paraId="00000065">
      <w:pPr>
        <w:numPr>
          <w:ilvl w:val="2"/>
          <w:numId w:val="6"/>
        </w:numPr>
        <w:spacing w:after="0" w:afterAutospacing="0" w:before="0" w:beforeAutospacing="0" w:lineRule="auto"/>
        <w:ind w:left="2160" w:hanging="360"/>
      </w:pPr>
      <w:r w:rsidDel="00000000" w:rsidR="00000000" w:rsidRPr="00000000">
        <w:rPr>
          <w:rtl w:val="0"/>
        </w:rPr>
        <w:t xml:space="preserve">monologue adressé au lecteur,</w:t>
        <w:br w:type="textWrapping"/>
      </w:r>
    </w:p>
    <w:p w:rsidR="00000000" w:rsidDel="00000000" w:rsidP="00000000" w:rsidRDefault="00000000" w:rsidRPr="00000000" w14:paraId="00000066">
      <w:pPr>
        <w:numPr>
          <w:ilvl w:val="2"/>
          <w:numId w:val="6"/>
        </w:numPr>
        <w:spacing w:after="0" w:afterAutospacing="0" w:before="0" w:beforeAutospacing="0" w:lineRule="auto"/>
        <w:ind w:left="2160" w:hanging="360"/>
      </w:pPr>
      <w:r w:rsidDel="00000000" w:rsidR="00000000" w:rsidRPr="00000000">
        <w:rPr>
          <w:rtl w:val="0"/>
        </w:rPr>
        <w:t xml:space="preserve">court dialogue (Réjean vs King),</w:t>
        <w:br w:type="textWrapping"/>
      </w:r>
    </w:p>
    <w:p w:rsidR="00000000" w:rsidDel="00000000" w:rsidP="00000000" w:rsidRDefault="00000000" w:rsidRPr="00000000" w14:paraId="00000067">
      <w:pPr>
        <w:numPr>
          <w:ilvl w:val="2"/>
          <w:numId w:val="6"/>
        </w:numPr>
        <w:spacing w:after="0" w:afterAutospacing="0" w:before="0" w:beforeAutospacing="0" w:lineRule="auto"/>
        <w:ind w:left="2160" w:hanging="360"/>
      </w:pPr>
      <w:r w:rsidDel="00000000" w:rsidR="00000000" w:rsidRPr="00000000">
        <w:rPr>
          <w:rtl w:val="0"/>
        </w:rPr>
        <w:t xml:space="preserve">petite scène symbolique (cirque cosmique, tirage de cartes, traversée d’un portail).</w:t>
        <w:br w:type="textWrapping"/>
      </w:r>
    </w:p>
    <w:p w:rsidR="00000000" w:rsidDel="00000000" w:rsidP="00000000" w:rsidRDefault="00000000" w:rsidRPr="00000000" w14:paraId="00000068">
      <w:pPr>
        <w:numPr>
          <w:ilvl w:val="1"/>
          <w:numId w:val="6"/>
        </w:numPr>
        <w:spacing w:after="0" w:afterAutospacing="0" w:before="0" w:beforeAutospacing="0" w:lineRule="auto"/>
        <w:ind w:left="1440" w:hanging="360"/>
      </w:pPr>
      <w:r w:rsidDel="00000000" w:rsidR="00000000" w:rsidRPr="00000000">
        <w:rPr>
          <w:rtl w:val="0"/>
        </w:rPr>
        <w:t xml:space="preserve">Mission : transformer le bloc 1 en </w:t>
      </w:r>
      <w:r w:rsidDel="00000000" w:rsidR="00000000" w:rsidRPr="00000000">
        <w:rPr>
          <w:b w:val="1"/>
          <w:bCs w:val="1"/>
          <w:rtl w:val="0"/>
        </w:rPr>
        <w:t xml:space="preserve">expérience intérieure</w:t>
      </w:r>
      <w:r w:rsidDel="00000000" w:rsidR="00000000" w:rsidRPr="00000000">
        <w:rPr>
          <w:rtl w:val="0"/>
        </w:rPr>
        <w:t xml:space="preserve"> :</w:t>
        <w:br w:type="textWrapping"/>
      </w:r>
    </w:p>
    <w:p w:rsidR="00000000" w:rsidDel="00000000" w:rsidP="00000000" w:rsidRDefault="00000000" w:rsidRPr="00000000" w14:paraId="00000069">
      <w:pPr>
        <w:numPr>
          <w:ilvl w:val="2"/>
          <w:numId w:val="6"/>
        </w:numPr>
        <w:spacing w:after="0" w:afterAutospacing="0" w:before="0" w:beforeAutospacing="0" w:lineRule="auto"/>
        <w:ind w:left="2160" w:hanging="360"/>
      </w:pPr>
      <w:r w:rsidDel="00000000" w:rsidR="00000000" w:rsidRPr="00000000">
        <w:rPr>
          <w:rtl w:val="0"/>
        </w:rPr>
        <w:t xml:space="preserve">« Ce que cela veut dire quand ton monde s’effondre »,</w:t>
        <w:br w:type="textWrapping"/>
      </w:r>
    </w:p>
    <w:p w:rsidR="00000000" w:rsidDel="00000000" w:rsidP="00000000" w:rsidRDefault="00000000" w:rsidRPr="00000000" w14:paraId="0000006A">
      <w:pPr>
        <w:numPr>
          <w:ilvl w:val="2"/>
          <w:numId w:val="6"/>
        </w:numPr>
        <w:spacing w:after="0" w:afterAutospacing="0" w:before="0" w:beforeAutospacing="0" w:lineRule="auto"/>
        <w:ind w:left="2160" w:hanging="360"/>
      </w:pPr>
      <w:r w:rsidDel="00000000" w:rsidR="00000000" w:rsidRPr="00000000">
        <w:rPr>
          <w:rtl w:val="0"/>
        </w:rPr>
        <w:t xml:space="preserve">« Ce que ça change si tu vois ta crise comme prima materia. »</w:t>
        <w:br w:type="textWrapping"/>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Bloc 3 – Synthèse à deux voix</w:t>
        <w:br w:type="textWrapping"/>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rtl w:val="0"/>
        </w:rPr>
        <w:t xml:space="preserve">1–2 pages.</w:t>
        <w:br w:type="textWrapping"/>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rtl w:val="0"/>
        </w:rPr>
        <w:t xml:space="preserve">Réjean : reformule en langage clair ce que King a mis en scène.</w:t>
        <w:br w:type="textWrapping"/>
      </w:r>
    </w:p>
    <w:p w:rsidR="00000000" w:rsidDel="00000000" w:rsidP="00000000" w:rsidRDefault="00000000" w:rsidRPr="00000000" w14:paraId="0000006E">
      <w:pPr>
        <w:numPr>
          <w:ilvl w:val="1"/>
          <w:numId w:val="6"/>
        </w:numPr>
        <w:spacing w:after="240" w:before="0" w:beforeAutospacing="0" w:lineRule="auto"/>
        <w:ind w:left="1440" w:hanging="360"/>
      </w:pPr>
      <w:r w:rsidDel="00000000" w:rsidR="00000000" w:rsidRPr="00000000">
        <w:rPr>
          <w:rtl w:val="0"/>
        </w:rPr>
        <w:t xml:space="preserve">King Klown : ajoute une phrase, une image ou un avertissement final, souvent en italique, comme une « punchline métaphysique ».</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xixbxemwtpst" w:id="8"/>
      <w:bookmarkEnd w:id="8"/>
      <w:r w:rsidDel="00000000" w:rsidR="00000000" w:rsidRPr="00000000">
        <w:rPr>
          <w:b w:val="1"/>
          <w:bCs w:val="1"/>
          <w:sz w:val="34"/>
          <w:szCs w:val="34"/>
          <w:rtl w:val="0"/>
        </w:rPr>
        <w:t xml:space="preserve">5. Tonalité par grande Partie</w:t>
      </w:r>
    </w:p>
    <w:p w:rsidR="00000000" w:rsidDel="00000000" w:rsidP="00000000" w:rsidRDefault="00000000" w:rsidRPr="00000000" w14:paraId="00000071">
      <w:pPr>
        <w:spacing w:after="240" w:before="240" w:lineRule="auto"/>
        <w:rPr/>
      </w:pPr>
      <w:r w:rsidDel="00000000" w:rsidR="00000000" w:rsidRPr="00000000">
        <w:rPr>
          <w:rtl w:val="0"/>
        </w:rPr>
        <w:t xml:space="preserve">Le style ne change pas radicalement d’une partie à l’autre, mais le </w:t>
      </w:r>
      <w:r w:rsidDel="00000000" w:rsidR="00000000" w:rsidRPr="00000000">
        <w:rPr>
          <w:b w:val="1"/>
          <w:bCs w:val="1"/>
          <w:rtl w:val="0"/>
        </w:rPr>
        <w:t xml:space="preserve">dosage</w:t>
      </w:r>
      <w:r w:rsidDel="00000000" w:rsidR="00000000" w:rsidRPr="00000000">
        <w:rPr>
          <w:rtl w:val="0"/>
        </w:rPr>
        <w:t xml:space="preserve"> des deux voix varie.</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b w:val="1"/>
          <w:bCs w:val="1"/>
          <w:rtl w:val="0"/>
        </w:rPr>
        <w:t xml:space="preserve">Partie I – Définir le chaos comme portail</w:t>
        <w:br w:type="textWrapping"/>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rtl w:val="0"/>
        </w:rPr>
        <w:t xml:space="preserve">Dominante : </w:t>
      </w:r>
      <w:r w:rsidDel="00000000" w:rsidR="00000000" w:rsidRPr="00000000">
        <w:rPr>
          <w:b w:val="1"/>
          <w:bCs w:val="1"/>
          <w:rtl w:val="0"/>
        </w:rPr>
        <w:t xml:space="preserve">didactique</w:t>
      </w:r>
      <w:r w:rsidDel="00000000" w:rsidR="00000000" w:rsidRPr="00000000">
        <w:rPr>
          <w:rtl w:val="0"/>
        </w:rPr>
        <w:t xml:space="preserve">.</w:t>
        <w:br w:type="textWrapping"/>
      </w:r>
    </w:p>
    <w:p w:rsidR="00000000" w:rsidDel="00000000" w:rsidP="00000000" w:rsidRDefault="00000000" w:rsidRPr="00000000" w14:paraId="00000074">
      <w:pPr>
        <w:numPr>
          <w:ilvl w:val="1"/>
          <w:numId w:val="4"/>
        </w:numPr>
        <w:spacing w:after="0" w:afterAutospacing="0" w:before="0" w:beforeAutospacing="0" w:lineRule="auto"/>
        <w:ind w:left="1440" w:hanging="360"/>
      </w:pPr>
      <w:r w:rsidDel="00000000" w:rsidR="00000000" w:rsidRPr="00000000">
        <w:rPr>
          <w:rtl w:val="0"/>
        </w:rPr>
        <w:t xml:space="preserve">Réjean très présent, structure l’histoire des concepts (cosmos, chaos, ordre humain / cosmique / divin).</w:t>
        <w:br w:type="textWrapping"/>
      </w:r>
    </w:p>
    <w:p w:rsidR="00000000" w:rsidDel="00000000" w:rsidP="00000000" w:rsidRDefault="00000000" w:rsidRPr="00000000" w14:paraId="00000075">
      <w:pPr>
        <w:numPr>
          <w:ilvl w:val="1"/>
          <w:numId w:val="4"/>
        </w:numPr>
        <w:spacing w:after="0" w:afterAutospacing="0" w:before="0" w:beforeAutospacing="0" w:lineRule="auto"/>
        <w:ind w:left="1440" w:hanging="360"/>
      </w:pPr>
      <w:r w:rsidDel="00000000" w:rsidR="00000000" w:rsidRPr="00000000">
        <w:rPr>
          <w:rtl w:val="0"/>
        </w:rPr>
        <w:t xml:space="preserve">King Klown intervient surtout pour :</w:t>
        <w:br w:type="textWrapping"/>
      </w:r>
    </w:p>
    <w:p w:rsidR="00000000" w:rsidDel="00000000" w:rsidP="00000000" w:rsidRDefault="00000000" w:rsidRPr="00000000" w14:paraId="00000076">
      <w:pPr>
        <w:numPr>
          <w:ilvl w:val="2"/>
          <w:numId w:val="4"/>
        </w:numPr>
        <w:spacing w:after="0" w:afterAutospacing="0" w:before="0" w:beforeAutospacing="0" w:lineRule="auto"/>
        <w:ind w:left="2160" w:hanging="360"/>
      </w:pPr>
      <w:r w:rsidDel="00000000" w:rsidR="00000000" w:rsidRPr="00000000">
        <w:rPr>
          <w:rtl w:val="0"/>
        </w:rPr>
        <w:t xml:space="preserve">casser les simplifications (« Ton chaos n’est pas celui d’Hésiode »),</w:t>
        <w:br w:type="textWrapping"/>
      </w:r>
    </w:p>
    <w:p w:rsidR="00000000" w:rsidDel="00000000" w:rsidP="00000000" w:rsidRDefault="00000000" w:rsidRPr="00000000" w14:paraId="00000077">
      <w:pPr>
        <w:numPr>
          <w:ilvl w:val="2"/>
          <w:numId w:val="4"/>
        </w:numPr>
        <w:spacing w:after="0" w:afterAutospacing="0" w:before="0" w:beforeAutospacing="0" w:lineRule="auto"/>
        <w:ind w:left="2160" w:hanging="360"/>
      </w:pPr>
      <w:r w:rsidDel="00000000" w:rsidR="00000000" w:rsidRPr="00000000">
        <w:rPr>
          <w:rtl w:val="0"/>
        </w:rPr>
        <w:t xml:space="preserve">donner des images (gouffre, ouverture, porte entre les mondes plutôt que « bordel »).</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Partie II – Mythes, alchimie, philosophie, science</w:t>
        <w:br w:type="textWrapping"/>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rtl w:val="0"/>
        </w:rPr>
        <w:t xml:space="preserve">Dominante : </w:t>
      </w:r>
      <w:r w:rsidDel="00000000" w:rsidR="00000000" w:rsidRPr="00000000">
        <w:rPr>
          <w:b w:val="1"/>
          <w:bCs w:val="1"/>
          <w:rtl w:val="0"/>
        </w:rPr>
        <w:t xml:space="preserve">narrative‑comparative</w:t>
      </w:r>
      <w:r w:rsidDel="00000000" w:rsidR="00000000" w:rsidRPr="00000000">
        <w:rPr>
          <w:rtl w:val="0"/>
        </w:rPr>
        <w:t xml:space="preserve">.</w:t>
        <w:br w:type="textWrapping"/>
      </w:r>
    </w:p>
    <w:p w:rsidR="00000000" w:rsidDel="00000000" w:rsidP="00000000" w:rsidRDefault="00000000" w:rsidRPr="00000000" w14:paraId="0000007A">
      <w:pPr>
        <w:numPr>
          <w:ilvl w:val="1"/>
          <w:numId w:val="4"/>
        </w:numPr>
        <w:spacing w:after="0" w:afterAutospacing="0" w:before="0" w:beforeAutospacing="0" w:lineRule="auto"/>
        <w:ind w:left="1440" w:hanging="360"/>
      </w:pPr>
      <w:r w:rsidDel="00000000" w:rsidR="00000000" w:rsidRPr="00000000">
        <w:rPr>
          <w:rtl w:val="0"/>
        </w:rPr>
        <w:t xml:space="preserve">Réjean raconte les grands récits (Hésiode, Tiamat, Ginnungagap, alchimistes, Jung, chaos déterministe).</w:t>
        <w:br w:type="textWrapping"/>
      </w:r>
    </w:p>
    <w:p w:rsidR="00000000" w:rsidDel="00000000" w:rsidP="00000000" w:rsidRDefault="00000000" w:rsidRPr="00000000" w14:paraId="0000007B">
      <w:pPr>
        <w:numPr>
          <w:ilvl w:val="1"/>
          <w:numId w:val="4"/>
        </w:numPr>
        <w:spacing w:after="0" w:afterAutospacing="0" w:before="0" w:beforeAutospacing="0" w:lineRule="auto"/>
        <w:ind w:left="1440" w:hanging="360"/>
      </w:pPr>
      <w:r w:rsidDel="00000000" w:rsidR="00000000" w:rsidRPr="00000000">
        <w:rPr>
          <w:rtl w:val="0"/>
        </w:rPr>
        <w:t xml:space="preserve">King Klown :</w:t>
        <w:br w:type="textWrapping"/>
      </w:r>
    </w:p>
    <w:p w:rsidR="00000000" w:rsidDel="00000000" w:rsidP="00000000" w:rsidRDefault="00000000" w:rsidRPr="00000000" w14:paraId="0000007C">
      <w:pPr>
        <w:numPr>
          <w:ilvl w:val="2"/>
          <w:numId w:val="4"/>
        </w:numPr>
        <w:spacing w:after="0" w:afterAutospacing="0" w:before="0" w:beforeAutospacing="0" w:lineRule="auto"/>
        <w:ind w:left="2160" w:hanging="360"/>
      </w:pPr>
      <w:r w:rsidDel="00000000" w:rsidR="00000000" w:rsidRPr="00000000">
        <w:rPr>
          <w:rtl w:val="0"/>
        </w:rPr>
        <w:t xml:space="preserve">met le lecteur </w:t>
      </w:r>
      <w:r w:rsidDel="00000000" w:rsidR="00000000" w:rsidRPr="00000000">
        <w:rPr>
          <w:b w:val="1"/>
          <w:bCs w:val="1"/>
          <w:rtl w:val="0"/>
        </w:rPr>
        <w:t xml:space="preserve">dans</w:t>
      </w:r>
      <w:r w:rsidDel="00000000" w:rsidR="00000000" w:rsidRPr="00000000">
        <w:rPr>
          <w:rtl w:val="0"/>
        </w:rPr>
        <w:t xml:space="preserve"> les mythes (ex : il parle depuis le bord du Ginnungagap, ou depuis un laboratoire chaotique de Lorenz),</w:t>
        <w:br w:type="textWrapping"/>
      </w:r>
    </w:p>
    <w:p w:rsidR="00000000" w:rsidDel="00000000" w:rsidP="00000000" w:rsidRDefault="00000000" w:rsidRPr="00000000" w14:paraId="0000007D">
      <w:pPr>
        <w:numPr>
          <w:ilvl w:val="2"/>
          <w:numId w:val="4"/>
        </w:numPr>
        <w:spacing w:after="0" w:afterAutospacing="0" w:before="0" w:beforeAutospacing="0" w:lineRule="auto"/>
        <w:ind w:left="2160" w:hanging="360"/>
      </w:pPr>
      <w:r w:rsidDel="00000000" w:rsidR="00000000" w:rsidRPr="00000000">
        <w:rPr>
          <w:rtl w:val="0"/>
        </w:rPr>
        <w:t xml:space="preserve">souligne les motifs récurrents (« Tu vois ? On revient toujours à une béance pleine de potentiel. »).</w:t>
        <w:br w:type="textWrapping"/>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b w:val="1"/>
          <w:bCs w:val="1"/>
          <w:rtl w:val="0"/>
        </w:rPr>
        <w:t xml:space="preserve">Partie III – Chaos comme canal de communication</w:t>
        <w:br w:type="textWrapping"/>
      </w:r>
    </w:p>
    <w:p w:rsidR="00000000" w:rsidDel="00000000" w:rsidP="00000000" w:rsidRDefault="00000000" w:rsidRPr="00000000" w14:paraId="0000007F">
      <w:pPr>
        <w:numPr>
          <w:ilvl w:val="1"/>
          <w:numId w:val="4"/>
        </w:numPr>
        <w:spacing w:after="0" w:afterAutospacing="0" w:before="0" w:beforeAutospacing="0" w:lineRule="auto"/>
        <w:ind w:left="1440" w:hanging="360"/>
      </w:pPr>
      <w:r w:rsidDel="00000000" w:rsidR="00000000" w:rsidRPr="00000000">
        <w:rPr>
          <w:rtl w:val="0"/>
        </w:rPr>
        <w:t xml:space="preserve">Dominante : </w:t>
      </w:r>
      <w:r w:rsidDel="00000000" w:rsidR="00000000" w:rsidRPr="00000000">
        <w:rPr>
          <w:b w:val="1"/>
          <w:bCs w:val="1"/>
          <w:rtl w:val="0"/>
        </w:rPr>
        <w:t xml:space="preserve">symbolique et spirituelle</w:t>
      </w:r>
      <w:r w:rsidDel="00000000" w:rsidR="00000000" w:rsidRPr="00000000">
        <w:rPr>
          <w:rtl w:val="0"/>
        </w:rPr>
        <w:t xml:space="preserve">.</w:t>
        <w:br w:type="textWrapping"/>
      </w:r>
    </w:p>
    <w:p w:rsidR="00000000" w:rsidDel="00000000" w:rsidP="00000000" w:rsidRDefault="00000000" w:rsidRPr="00000000" w14:paraId="00000080">
      <w:pPr>
        <w:numPr>
          <w:ilvl w:val="1"/>
          <w:numId w:val="4"/>
        </w:numPr>
        <w:spacing w:after="0" w:afterAutospacing="0" w:before="0" w:beforeAutospacing="0" w:lineRule="auto"/>
        <w:ind w:left="1440" w:hanging="360"/>
      </w:pPr>
      <w:r w:rsidDel="00000000" w:rsidR="00000000" w:rsidRPr="00000000">
        <w:rPr>
          <w:rtl w:val="0"/>
        </w:rPr>
        <w:t xml:space="preserve">Réjean pose les modèles (Plotin, Kabbale, liminalité, divination, tarot, rêves, transes).</w:t>
        <w:br w:type="textWrapping"/>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tl w:val="0"/>
        </w:rPr>
        <w:t xml:space="preserve">King Klown devient plus </w:t>
      </w:r>
      <w:r w:rsidDel="00000000" w:rsidR="00000000" w:rsidRPr="00000000">
        <w:rPr>
          <w:b w:val="1"/>
          <w:bCs w:val="1"/>
          <w:rtl w:val="0"/>
        </w:rPr>
        <w:t xml:space="preserve">directement initiatique</w:t>
      </w:r>
      <w:r w:rsidDel="00000000" w:rsidR="00000000" w:rsidRPr="00000000">
        <w:rPr>
          <w:rtl w:val="0"/>
        </w:rPr>
        <w:t xml:space="preserve"> :</w:t>
        <w:br w:type="textWrapping"/>
      </w:r>
    </w:p>
    <w:p w:rsidR="00000000" w:rsidDel="00000000" w:rsidP="00000000" w:rsidRDefault="00000000" w:rsidRPr="00000000" w14:paraId="00000082">
      <w:pPr>
        <w:numPr>
          <w:ilvl w:val="2"/>
          <w:numId w:val="4"/>
        </w:numPr>
        <w:spacing w:after="0" w:afterAutospacing="0" w:before="0" w:beforeAutospacing="0" w:lineRule="auto"/>
        <w:ind w:left="2160" w:hanging="360"/>
      </w:pPr>
      <w:r w:rsidDel="00000000" w:rsidR="00000000" w:rsidRPr="00000000">
        <w:rPr>
          <w:rtl w:val="0"/>
        </w:rPr>
        <w:t xml:space="preserve">interroge la manière dont le lecteur reçoit des signes,</w:t>
        <w:br w:type="textWrapping"/>
      </w:r>
    </w:p>
    <w:p w:rsidR="00000000" w:rsidDel="00000000" w:rsidP="00000000" w:rsidRDefault="00000000" w:rsidRPr="00000000" w14:paraId="00000083">
      <w:pPr>
        <w:numPr>
          <w:ilvl w:val="2"/>
          <w:numId w:val="4"/>
        </w:numPr>
        <w:spacing w:after="0" w:afterAutospacing="0" w:before="0" w:beforeAutospacing="0" w:lineRule="auto"/>
        <w:ind w:left="2160" w:hanging="360"/>
      </w:pPr>
      <w:r w:rsidDel="00000000" w:rsidR="00000000" w:rsidRPr="00000000">
        <w:rPr>
          <w:rtl w:val="0"/>
        </w:rPr>
        <w:t xml:space="preserve">propose de petits « tests » de perception des synchronicités.</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b w:val="1"/>
          <w:bCs w:val="1"/>
          <w:rtl w:val="0"/>
        </w:rPr>
        <w:t xml:space="preserve">Partie IV – Chaos et création inspirée</w:t>
        <w:br w:type="textWrapping"/>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Dominante : </w:t>
      </w:r>
      <w:r w:rsidDel="00000000" w:rsidR="00000000" w:rsidRPr="00000000">
        <w:rPr>
          <w:b w:val="1"/>
          <w:bCs w:val="1"/>
          <w:rtl w:val="0"/>
        </w:rPr>
        <w:t xml:space="preserve">créative / artistique</w:t>
      </w:r>
      <w:r w:rsidDel="00000000" w:rsidR="00000000" w:rsidRPr="00000000">
        <w:rPr>
          <w:rtl w:val="0"/>
        </w:rPr>
        <w:t xml:space="preserve">.</w:t>
        <w:br w:type="textWrapping"/>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rtl w:val="0"/>
        </w:rPr>
        <w:t xml:space="preserve">Réjean expose Nietzsche, Muses, Jung, Dada, surréalisme, Cage, Eno, sciences cognitives de la créativité.</w:t>
        <w:br w:type="textWrapping"/>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rtl w:val="0"/>
        </w:rPr>
        <w:t xml:space="preserve">King Klown joue le rôle de </w:t>
      </w:r>
      <w:r w:rsidDel="00000000" w:rsidR="00000000" w:rsidRPr="00000000">
        <w:rPr>
          <w:b w:val="1"/>
          <w:bCs w:val="1"/>
          <w:rtl w:val="0"/>
        </w:rPr>
        <w:t xml:space="preserve">coach créatif mystique</w:t>
      </w:r>
      <w:r w:rsidDel="00000000" w:rsidR="00000000" w:rsidRPr="00000000">
        <w:rPr>
          <w:rtl w:val="0"/>
        </w:rPr>
        <w:t xml:space="preserve"> :</w:t>
        <w:br w:type="textWrapping"/>
      </w:r>
    </w:p>
    <w:p w:rsidR="00000000" w:rsidDel="00000000" w:rsidP="00000000" w:rsidRDefault="00000000" w:rsidRPr="00000000" w14:paraId="00000088">
      <w:pPr>
        <w:numPr>
          <w:ilvl w:val="2"/>
          <w:numId w:val="4"/>
        </w:numPr>
        <w:spacing w:after="0" w:afterAutospacing="0" w:before="0" w:beforeAutospacing="0" w:lineRule="auto"/>
        <w:ind w:left="2160" w:hanging="360"/>
      </w:pPr>
      <w:r w:rsidDel="00000000" w:rsidR="00000000" w:rsidRPr="00000000">
        <w:rPr>
          <w:rtl w:val="0"/>
        </w:rPr>
        <w:t xml:space="preserve">exercices courts,</w:t>
        <w:br w:type="textWrapping"/>
      </w:r>
    </w:p>
    <w:p w:rsidR="00000000" w:rsidDel="00000000" w:rsidP="00000000" w:rsidRDefault="00000000" w:rsidRPr="00000000" w14:paraId="00000089">
      <w:pPr>
        <w:numPr>
          <w:ilvl w:val="2"/>
          <w:numId w:val="4"/>
        </w:numPr>
        <w:spacing w:after="0" w:afterAutospacing="0" w:before="0" w:beforeAutospacing="0" w:lineRule="auto"/>
        <w:ind w:left="2160" w:hanging="360"/>
      </w:pPr>
      <w:r w:rsidDel="00000000" w:rsidR="00000000" w:rsidRPr="00000000">
        <w:rPr>
          <w:rtl w:val="0"/>
        </w:rPr>
        <w:t xml:space="preserve">instructions paradoxales (« Pendant dix minutes, laisse ton chaos te dicter des images sans corriger. »).</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b w:val="1"/>
          <w:bCs w:val="1"/>
          <w:rtl w:val="0"/>
        </w:rPr>
        <w:t xml:space="preserve">Partie V – Vivre avec le chaos (éthique et pratiques)</w:t>
        <w:br w:type="textWrapping"/>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tl w:val="0"/>
        </w:rPr>
        <w:t xml:space="preserve">Dominante : </w:t>
      </w:r>
      <w:r w:rsidDel="00000000" w:rsidR="00000000" w:rsidRPr="00000000">
        <w:rPr>
          <w:b w:val="1"/>
          <w:bCs w:val="1"/>
          <w:rtl w:val="0"/>
        </w:rPr>
        <w:t xml:space="preserve">pratique et éthique</w:t>
      </w:r>
      <w:r w:rsidDel="00000000" w:rsidR="00000000" w:rsidRPr="00000000">
        <w:rPr>
          <w:rtl w:val="0"/>
        </w:rPr>
        <w:t xml:space="preserve">.</w:t>
        <w:br w:type="textWrapping"/>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rtl w:val="0"/>
        </w:rPr>
        <w:t xml:space="preserve">Réjean articule biais de contrôle, ACT, mindfulness, taoïsme, serendipité, éthique de la divination et du hasard.</w:t>
        <w:br w:type="textWrapping"/>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tl w:val="0"/>
        </w:rPr>
        <w:t xml:space="preserve">King Klown adopte un ton </w:t>
      </w:r>
      <w:r w:rsidDel="00000000" w:rsidR="00000000" w:rsidRPr="00000000">
        <w:rPr>
          <w:b w:val="1"/>
          <w:bCs w:val="1"/>
          <w:rtl w:val="0"/>
        </w:rPr>
        <w:t xml:space="preserve">plus posé</w:t>
      </w:r>
      <w:r w:rsidDel="00000000" w:rsidR="00000000" w:rsidRPr="00000000">
        <w:rPr>
          <w:rtl w:val="0"/>
        </w:rPr>
        <w:t xml:space="preserve">, moins théâtral :</w:t>
        <w:br w:type="textWrapping"/>
      </w:r>
    </w:p>
    <w:p w:rsidR="00000000" w:rsidDel="00000000" w:rsidP="00000000" w:rsidRDefault="00000000" w:rsidRPr="00000000" w14:paraId="0000008E">
      <w:pPr>
        <w:numPr>
          <w:ilvl w:val="2"/>
          <w:numId w:val="4"/>
        </w:numPr>
        <w:spacing w:after="0" w:afterAutospacing="0" w:before="0" w:beforeAutospacing="0" w:lineRule="auto"/>
        <w:ind w:left="2160" w:hanging="360"/>
      </w:pPr>
      <w:r w:rsidDel="00000000" w:rsidR="00000000" w:rsidRPr="00000000">
        <w:rPr>
          <w:rtl w:val="0"/>
        </w:rPr>
        <w:t xml:space="preserve">accompagne presque comme un mentor,</w:t>
        <w:br w:type="textWrapping"/>
      </w:r>
    </w:p>
    <w:p w:rsidR="00000000" w:rsidDel="00000000" w:rsidP="00000000" w:rsidRDefault="00000000" w:rsidRPr="00000000" w14:paraId="0000008F">
      <w:pPr>
        <w:numPr>
          <w:ilvl w:val="2"/>
          <w:numId w:val="4"/>
        </w:numPr>
        <w:spacing w:after="240" w:before="0" w:beforeAutospacing="0" w:lineRule="auto"/>
        <w:ind w:left="2160" w:hanging="360"/>
      </w:pPr>
      <w:r w:rsidDel="00000000" w:rsidR="00000000" w:rsidRPr="00000000">
        <w:rPr>
          <w:rtl w:val="0"/>
        </w:rPr>
        <w:t xml:space="preserve">insiste sur la responsabilité, la boussole de valeurs, la non‑manipulation.</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lny2mklkhcsx" w:id="9"/>
      <w:bookmarkEnd w:id="9"/>
      <w:r w:rsidDel="00000000" w:rsidR="00000000" w:rsidRPr="00000000">
        <w:rPr>
          <w:b w:val="1"/>
          <w:bCs w:val="1"/>
          <w:sz w:val="34"/>
          <w:szCs w:val="34"/>
          <w:rtl w:val="0"/>
        </w:rPr>
        <w:t xml:space="preserve">6. Règles de langage et de registre</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b w:val="1"/>
          <w:bCs w:val="1"/>
          <w:rtl w:val="0"/>
        </w:rPr>
        <w:t xml:space="preserve">Niveau de langue</w:t>
      </w:r>
      <w:r w:rsidDel="00000000" w:rsidR="00000000" w:rsidRPr="00000000">
        <w:rPr>
          <w:rtl w:val="0"/>
        </w:rPr>
        <w:t xml:space="preserve"> : courant‑soutenu. Pas de familiarités gratuites.</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Temps verbaux</w:t>
      </w:r>
      <w:r w:rsidDel="00000000" w:rsidR="00000000" w:rsidRPr="00000000">
        <w:rPr>
          <w:rtl w:val="0"/>
        </w:rPr>
        <w:t xml:space="preserve"> :</w:t>
        <w:br w:type="textWrapping"/>
      </w:r>
    </w:p>
    <w:p w:rsidR="00000000" w:rsidDel="00000000" w:rsidP="00000000" w:rsidRDefault="00000000" w:rsidRPr="00000000" w14:paraId="00000094">
      <w:pPr>
        <w:numPr>
          <w:ilvl w:val="1"/>
          <w:numId w:val="10"/>
        </w:numPr>
        <w:spacing w:after="0" w:afterAutospacing="0" w:before="0" w:beforeAutospacing="0" w:lineRule="auto"/>
        <w:ind w:left="1440" w:hanging="360"/>
      </w:pPr>
      <w:r w:rsidDel="00000000" w:rsidR="00000000" w:rsidRPr="00000000">
        <w:rPr>
          <w:rtl w:val="0"/>
        </w:rPr>
        <w:t xml:space="preserve">présent pour les thèses et analyses,</w:t>
        <w:br w:type="textWrapping"/>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rtl w:val="0"/>
        </w:rPr>
        <w:t xml:space="preserve">passé simple / passé composé pour les exemples historiques,</w:t>
        <w:br w:type="textWrapping"/>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rtl w:val="0"/>
        </w:rPr>
        <w:t xml:space="preserve">futur ou conditionnel pour les projections et hypothèses.</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Jargon</w:t>
      </w:r>
      <w:r w:rsidDel="00000000" w:rsidR="00000000" w:rsidRPr="00000000">
        <w:rPr>
          <w:rtl w:val="0"/>
        </w:rPr>
        <w:t xml:space="preserve"> :</w:t>
        <w:br w:type="textWrapping"/>
      </w:r>
    </w:p>
    <w:p w:rsidR="00000000" w:rsidDel="00000000" w:rsidP="00000000" w:rsidRDefault="00000000" w:rsidRPr="00000000" w14:paraId="00000098">
      <w:pPr>
        <w:numPr>
          <w:ilvl w:val="1"/>
          <w:numId w:val="10"/>
        </w:numPr>
        <w:spacing w:after="0" w:afterAutospacing="0" w:before="0" w:beforeAutospacing="0" w:lineRule="auto"/>
        <w:ind w:left="1440" w:hanging="360"/>
      </w:pPr>
      <w:r w:rsidDel="00000000" w:rsidR="00000000" w:rsidRPr="00000000">
        <w:rPr>
          <w:rtl w:val="0"/>
        </w:rPr>
        <w:t xml:space="preserve">toujours expliqué à la première occurrence,</w:t>
        <w:br w:type="textWrapping"/>
      </w:r>
    </w:p>
    <w:p w:rsidR="00000000" w:rsidDel="00000000" w:rsidP="00000000" w:rsidRDefault="00000000" w:rsidRPr="00000000" w14:paraId="00000099">
      <w:pPr>
        <w:numPr>
          <w:ilvl w:val="1"/>
          <w:numId w:val="10"/>
        </w:numPr>
        <w:spacing w:after="0" w:afterAutospacing="0" w:before="0" w:beforeAutospacing="0" w:lineRule="auto"/>
        <w:ind w:left="1440" w:hanging="360"/>
      </w:pPr>
      <w:r w:rsidDel="00000000" w:rsidR="00000000" w:rsidRPr="00000000">
        <w:rPr>
          <w:rtl w:val="0"/>
        </w:rPr>
        <w:t xml:space="preserve">idéalement accompagné d’une </w:t>
      </w:r>
      <w:r w:rsidDel="00000000" w:rsidR="00000000" w:rsidRPr="00000000">
        <w:rPr>
          <w:b w:val="1"/>
          <w:bCs w:val="1"/>
          <w:rtl w:val="0"/>
        </w:rPr>
        <w:t xml:space="preserve">image</w:t>
      </w:r>
      <w:r w:rsidDel="00000000" w:rsidR="00000000" w:rsidRPr="00000000">
        <w:rPr>
          <w:rtl w:val="0"/>
        </w:rPr>
        <w:t xml:space="preserve"> ou métaphore simple.</w:t>
        <w:br w:type="textWrapping"/>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b w:val="1"/>
          <w:bCs w:val="1"/>
          <w:rtl w:val="0"/>
        </w:rPr>
        <w:t xml:space="preserve">Humour</w:t>
      </w:r>
      <w:r w:rsidDel="00000000" w:rsidR="00000000" w:rsidRPr="00000000">
        <w:rPr>
          <w:rtl w:val="0"/>
        </w:rPr>
        <w:t xml:space="preserve"> :</w:t>
        <w:br w:type="textWrapping"/>
      </w:r>
    </w:p>
    <w:p w:rsidR="00000000" w:rsidDel="00000000" w:rsidP="00000000" w:rsidRDefault="00000000" w:rsidRPr="00000000" w14:paraId="0000009B">
      <w:pPr>
        <w:numPr>
          <w:ilvl w:val="1"/>
          <w:numId w:val="10"/>
        </w:numPr>
        <w:spacing w:after="0" w:afterAutospacing="0" w:before="0" w:beforeAutospacing="0" w:lineRule="auto"/>
        <w:ind w:left="1440" w:hanging="360"/>
      </w:pPr>
      <w:r w:rsidDel="00000000" w:rsidR="00000000" w:rsidRPr="00000000">
        <w:rPr>
          <w:rtl w:val="0"/>
        </w:rPr>
        <w:t xml:space="preserve">réservé quasi exclusivement à King Klown,</w:t>
        <w:br w:type="textWrapping"/>
      </w:r>
    </w:p>
    <w:p w:rsidR="00000000" w:rsidDel="00000000" w:rsidP="00000000" w:rsidRDefault="00000000" w:rsidRPr="00000000" w14:paraId="0000009C">
      <w:pPr>
        <w:numPr>
          <w:ilvl w:val="1"/>
          <w:numId w:val="10"/>
        </w:numPr>
        <w:spacing w:after="240" w:before="0" w:beforeAutospacing="0" w:lineRule="auto"/>
        <w:ind w:left="1440" w:hanging="360"/>
      </w:pPr>
      <w:r w:rsidDel="00000000" w:rsidR="00000000" w:rsidRPr="00000000">
        <w:rPr>
          <w:rtl w:val="0"/>
        </w:rPr>
        <w:t xml:space="preserve">humour au service de la clarté ou de la déstabilisation productive, jamais vengeance ou moquerie des personnes.</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jhpb0m18dndh" w:id="10"/>
      <w:bookmarkEnd w:id="10"/>
      <w:r w:rsidDel="00000000" w:rsidR="00000000" w:rsidRPr="00000000">
        <w:rPr>
          <w:b w:val="1"/>
          <w:bCs w:val="1"/>
          <w:sz w:val="34"/>
          <w:szCs w:val="34"/>
          <w:rtl w:val="0"/>
        </w:rPr>
        <w:t xml:space="preserve">7. Références et notes</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rtl w:val="0"/>
        </w:rPr>
        <w:t xml:space="preserve">Les références présentes dans la recherche servent de </w:t>
      </w:r>
      <w:r w:rsidDel="00000000" w:rsidR="00000000" w:rsidRPr="00000000">
        <w:rPr>
          <w:b w:val="1"/>
          <w:bCs w:val="1"/>
          <w:rtl w:val="0"/>
        </w:rPr>
        <w:t xml:space="preserve">réservoir</w:t>
      </w:r>
      <w:r w:rsidDel="00000000" w:rsidR="00000000" w:rsidRPr="00000000">
        <w:rPr>
          <w:rtl w:val="0"/>
        </w:rPr>
        <w:t xml:space="preserve">.</w:t>
        <w:br w:type="textWrapping"/>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En style :</w:t>
        <w:br w:type="textWrapping"/>
      </w:r>
    </w:p>
    <w:p w:rsidR="00000000" w:rsidDel="00000000" w:rsidP="00000000" w:rsidRDefault="00000000" w:rsidRPr="00000000" w14:paraId="000000A1">
      <w:pPr>
        <w:numPr>
          <w:ilvl w:val="1"/>
          <w:numId w:val="12"/>
        </w:numPr>
        <w:spacing w:after="0" w:afterAutospacing="0" w:before="0" w:beforeAutospacing="0" w:lineRule="auto"/>
        <w:ind w:left="1440" w:hanging="360"/>
      </w:pPr>
      <w:r w:rsidDel="00000000" w:rsidR="00000000" w:rsidRPr="00000000">
        <w:rPr>
          <w:rtl w:val="0"/>
        </w:rPr>
        <w:t xml:space="preserve">Dans le corps du texte, on nomme l’auteur et l’idée clé (« Comme le rappelle Mary Douglas… »).</w:t>
        <w:br w:type="textWrapping"/>
      </w:r>
    </w:p>
    <w:p w:rsidR="00000000" w:rsidDel="00000000" w:rsidP="00000000" w:rsidRDefault="00000000" w:rsidRPr="00000000" w14:paraId="000000A2">
      <w:pPr>
        <w:numPr>
          <w:ilvl w:val="1"/>
          <w:numId w:val="12"/>
        </w:numPr>
        <w:spacing w:after="0" w:afterAutospacing="0" w:before="0" w:beforeAutospacing="0" w:lineRule="auto"/>
        <w:ind w:left="1440" w:hanging="360"/>
      </w:pPr>
      <w:r w:rsidDel="00000000" w:rsidR="00000000" w:rsidRPr="00000000">
        <w:rPr>
          <w:rtl w:val="0"/>
        </w:rPr>
        <w:t xml:space="preserve">Les détails bibliographiques peuvent aller en note de bas de page ou en fin d’ouvrage.</w:t>
        <w:br w:type="textWrapping"/>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King Klown peut parfois « détourner » un auteur :</w:t>
        <w:br w:type="textWrapping"/>
      </w:r>
    </w:p>
    <w:p w:rsidR="00000000" w:rsidDel="00000000" w:rsidP="00000000" w:rsidRDefault="00000000" w:rsidRPr="00000000" w14:paraId="000000A4">
      <w:pPr>
        <w:numPr>
          <w:ilvl w:val="1"/>
          <w:numId w:val="12"/>
        </w:numPr>
        <w:spacing w:after="0" w:afterAutospacing="0" w:before="0" w:beforeAutospacing="0" w:lineRule="auto"/>
        <w:ind w:left="1440" w:hanging="360"/>
      </w:pPr>
      <w:r w:rsidDel="00000000" w:rsidR="00000000" w:rsidRPr="00000000">
        <w:rPr>
          <w:rtl w:val="0"/>
        </w:rPr>
        <w:t xml:space="preserve">par exemple :</w:t>
        <w:br w:type="textWrapping"/>
      </w:r>
    </w:p>
    <w:p w:rsidR="00000000" w:rsidDel="00000000" w:rsidP="00000000" w:rsidRDefault="00000000" w:rsidRPr="00000000" w14:paraId="000000A5">
      <w:pPr>
        <w:numPr>
          <w:ilvl w:val="2"/>
          <w:numId w:val="12"/>
        </w:numPr>
        <w:spacing w:after="0" w:afterAutospacing="0" w:before="0" w:beforeAutospacing="0" w:lineRule="auto"/>
        <w:ind w:left="2160" w:hanging="360"/>
      </w:pPr>
      <w:r w:rsidDel="00000000" w:rsidR="00000000" w:rsidRPr="00000000">
        <w:rPr>
          <w:rtl w:val="0"/>
        </w:rPr>
        <w:t xml:space="preserve">« Nietzsche le dit avec ses étoiles dansantes. Moi, je te parle de ton chaos quand tu ouvres ton agenda. »</w:t>
        <w:br w:type="textWrapping"/>
      </w:r>
    </w:p>
    <w:p w:rsidR="00000000" w:rsidDel="00000000" w:rsidP="00000000" w:rsidRDefault="00000000" w:rsidRPr="00000000" w14:paraId="000000A6">
      <w:pPr>
        <w:numPr>
          <w:ilvl w:val="1"/>
          <w:numId w:val="12"/>
        </w:numPr>
        <w:spacing w:after="240" w:before="0" w:beforeAutospacing="0" w:lineRule="auto"/>
        <w:ind w:left="1440" w:hanging="360"/>
      </w:pPr>
      <w:r w:rsidDel="00000000" w:rsidR="00000000" w:rsidRPr="00000000">
        <w:rPr>
          <w:rtl w:val="0"/>
        </w:rPr>
        <w:t xml:space="preserve">mais sans caricaturer grossièrement la pensée référencée.</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nzipflnmtisq" w:id="11"/>
      <w:bookmarkEnd w:id="11"/>
      <w:r w:rsidDel="00000000" w:rsidR="00000000" w:rsidRPr="00000000">
        <w:rPr>
          <w:b w:val="1"/>
          <w:bCs w:val="1"/>
          <w:sz w:val="34"/>
          <w:szCs w:val="34"/>
          <w:rtl w:val="0"/>
        </w:rPr>
        <w:t xml:space="preserve">8. Motifs visuels et symboliques</w:t>
      </w:r>
    </w:p>
    <w:p w:rsidR="00000000" w:rsidDel="00000000" w:rsidP="00000000" w:rsidRDefault="00000000" w:rsidRPr="00000000" w14:paraId="000000A9">
      <w:pPr>
        <w:spacing w:after="240" w:before="240" w:lineRule="auto"/>
        <w:rPr/>
      </w:pPr>
      <w:r w:rsidDel="00000000" w:rsidR="00000000" w:rsidRPr="00000000">
        <w:rPr>
          <w:rtl w:val="0"/>
        </w:rPr>
        <w:t xml:space="preserve">Pour garder une cohérence d’univers :</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b w:val="1"/>
          <w:bCs w:val="1"/>
          <w:rtl w:val="0"/>
        </w:rPr>
        <w:t xml:space="preserve">Pour Réjean</w:t>
        <w:br w:type="textWrapping"/>
      </w:r>
    </w:p>
    <w:p w:rsidR="00000000" w:rsidDel="00000000" w:rsidP="00000000" w:rsidRDefault="00000000" w:rsidRPr="00000000" w14:paraId="000000AB">
      <w:pPr>
        <w:numPr>
          <w:ilvl w:val="1"/>
          <w:numId w:val="17"/>
        </w:numPr>
        <w:spacing w:after="0" w:afterAutospacing="0" w:before="0" w:beforeAutospacing="0" w:lineRule="auto"/>
        <w:ind w:left="1440" w:hanging="360"/>
      </w:pPr>
      <w:r w:rsidDel="00000000" w:rsidR="00000000" w:rsidRPr="00000000">
        <w:rPr>
          <w:rtl w:val="0"/>
        </w:rPr>
        <w:t xml:space="preserve">lexique : ordre, structure, cartes, niveaux, modèles, systèmes, matrices, champs, attracteurs.</w:t>
        <w:br w:type="textWrapping"/>
      </w:r>
    </w:p>
    <w:p w:rsidR="00000000" w:rsidDel="00000000" w:rsidP="00000000" w:rsidRDefault="00000000" w:rsidRPr="00000000" w14:paraId="000000AC">
      <w:pPr>
        <w:numPr>
          <w:ilvl w:val="1"/>
          <w:numId w:val="17"/>
        </w:numPr>
        <w:spacing w:after="0" w:afterAutospacing="0" w:before="0" w:beforeAutospacing="0" w:lineRule="auto"/>
        <w:ind w:left="1440" w:hanging="360"/>
      </w:pPr>
      <w:r w:rsidDel="00000000" w:rsidR="00000000" w:rsidRPr="00000000">
        <w:rPr>
          <w:rtl w:val="0"/>
        </w:rPr>
        <w:t xml:space="preserve">images : diagrammes implicites, cartes conceptuelles, édifices, architectures de sens.</w:t>
        <w:br w:type="textWrapping"/>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b w:val="1"/>
          <w:bCs w:val="1"/>
          <w:rtl w:val="0"/>
        </w:rPr>
        <w:t xml:space="preserve">Pour King Klown</w:t>
        <w:br w:type="textWrapping"/>
      </w:r>
    </w:p>
    <w:p w:rsidR="00000000" w:rsidDel="00000000" w:rsidP="00000000" w:rsidRDefault="00000000" w:rsidRPr="00000000" w14:paraId="000000AE">
      <w:pPr>
        <w:numPr>
          <w:ilvl w:val="1"/>
          <w:numId w:val="17"/>
        </w:numPr>
        <w:spacing w:after="0" w:afterAutospacing="0" w:before="0" w:beforeAutospacing="0" w:lineRule="auto"/>
        <w:ind w:left="1440" w:hanging="360"/>
      </w:pPr>
      <w:r w:rsidDel="00000000" w:rsidR="00000000" w:rsidRPr="00000000">
        <w:rPr>
          <w:rtl w:val="0"/>
        </w:rPr>
        <w:t xml:space="preserve">lexique : portail, seuil, gouffre, cirque, coulisses, rideau, poussière d’étoiles, fractures, éclats.</w:t>
        <w:br w:type="textWrapping"/>
      </w:r>
    </w:p>
    <w:p w:rsidR="00000000" w:rsidDel="00000000" w:rsidP="00000000" w:rsidRDefault="00000000" w:rsidRPr="00000000" w14:paraId="000000AF">
      <w:pPr>
        <w:numPr>
          <w:ilvl w:val="1"/>
          <w:numId w:val="17"/>
        </w:numPr>
        <w:spacing w:after="0" w:afterAutospacing="0" w:before="0" w:beforeAutospacing="0" w:lineRule="auto"/>
        <w:ind w:left="1440" w:hanging="360"/>
      </w:pPr>
      <w:r w:rsidDel="00000000" w:rsidR="00000000" w:rsidRPr="00000000">
        <w:rPr>
          <w:rtl w:val="0"/>
        </w:rPr>
        <w:t xml:space="preserve">images récurrentes :</w:t>
        <w:br w:type="textWrapping"/>
      </w:r>
    </w:p>
    <w:p w:rsidR="00000000" w:rsidDel="00000000" w:rsidP="00000000" w:rsidRDefault="00000000" w:rsidRPr="00000000" w14:paraId="000000B0">
      <w:pPr>
        <w:numPr>
          <w:ilvl w:val="2"/>
          <w:numId w:val="17"/>
        </w:numPr>
        <w:spacing w:after="0" w:afterAutospacing="0" w:before="0" w:beforeAutospacing="0" w:lineRule="auto"/>
        <w:ind w:left="2160" w:hanging="360"/>
      </w:pPr>
      <w:r w:rsidDel="00000000" w:rsidR="00000000" w:rsidRPr="00000000">
        <w:rPr>
          <w:rtl w:val="0"/>
        </w:rPr>
        <w:t xml:space="preserve">son manteau fractal comme carte du chaos,</w:t>
        <w:br w:type="textWrapping"/>
      </w:r>
    </w:p>
    <w:p w:rsidR="00000000" w:rsidDel="00000000" w:rsidP="00000000" w:rsidRDefault="00000000" w:rsidRPr="00000000" w14:paraId="000000B1">
      <w:pPr>
        <w:numPr>
          <w:ilvl w:val="2"/>
          <w:numId w:val="17"/>
        </w:numPr>
        <w:spacing w:after="0" w:afterAutospacing="0" w:before="0" w:beforeAutospacing="0" w:lineRule="auto"/>
        <w:ind w:left="2160" w:hanging="360"/>
      </w:pPr>
      <w:r w:rsidDel="00000000" w:rsidR="00000000" w:rsidRPr="00000000">
        <w:rPr>
          <w:rtl w:val="0"/>
        </w:rPr>
        <w:t xml:space="preserve">ses cheveux noirs / turquoise / argent comme trois fils de réalité,</w:t>
        <w:br w:type="textWrapping"/>
      </w:r>
    </w:p>
    <w:p w:rsidR="00000000" w:rsidDel="00000000" w:rsidP="00000000" w:rsidRDefault="00000000" w:rsidRPr="00000000" w14:paraId="000000B2">
      <w:pPr>
        <w:numPr>
          <w:ilvl w:val="2"/>
          <w:numId w:val="17"/>
        </w:numPr>
        <w:spacing w:after="0" w:afterAutospacing="0" w:before="0" w:beforeAutospacing="0" w:lineRule="auto"/>
        <w:ind w:left="2160" w:hanging="360"/>
      </w:pPr>
      <w:r w:rsidDel="00000000" w:rsidR="00000000" w:rsidRPr="00000000">
        <w:rPr>
          <w:rtl w:val="0"/>
        </w:rPr>
        <w:t xml:space="preserve">scènes de scène / coulisses / chapiteau cosmique.</w:t>
        <w:br w:type="textWrapping"/>
      </w:r>
    </w:p>
    <w:p w:rsidR="00000000" w:rsidDel="00000000" w:rsidP="00000000" w:rsidRDefault="00000000" w:rsidRPr="00000000" w14:paraId="000000B3">
      <w:pPr>
        <w:numPr>
          <w:ilvl w:val="1"/>
          <w:numId w:val="17"/>
        </w:numPr>
        <w:spacing w:after="240" w:before="0" w:beforeAutospacing="0" w:lineRule="auto"/>
        <w:ind w:left="1440" w:hanging="360"/>
      </w:pPr>
      <w:r w:rsidDel="00000000" w:rsidR="00000000" w:rsidRPr="00000000">
        <w:rPr>
          <w:rtl w:val="0"/>
        </w:rPr>
        <w:t xml:space="preserve">motifs : masque (ambiguïté), rire (déstabilisation), silence (point d’impact).</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j3k20gd8lxrs" w:id="12"/>
      <w:bookmarkEnd w:id="12"/>
      <w:r w:rsidDel="00000000" w:rsidR="00000000" w:rsidRPr="00000000">
        <w:rPr>
          <w:b w:val="1"/>
          <w:bCs w:val="1"/>
          <w:sz w:val="34"/>
          <w:szCs w:val="34"/>
          <w:rtl w:val="0"/>
        </w:rPr>
        <w:t xml:space="preserve">9. Marquage typographique (suggestion)</w:t>
      </w:r>
    </w:p>
    <w:p w:rsidR="00000000" w:rsidDel="00000000" w:rsidP="00000000" w:rsidRDefault="00000000" w:rsidRPr="00000000" w14:paraId="000000B6">
      <w:pPr>
        <w:numPr>
          <w:ilvl w:val="0"/>
          <w:numId w:val="8"/>
        </w:numPr>
        <w:spacing w:after="0" w:afterAutospacing="0" w:before="240" w:lineRule="auto"/>
        <w:ind w:left="720" w:hanging="360"/>
      </w:pPr>
      <w:r w:rsidDel="00000000" w:rsidR="00000000" w:rsidRPr="00000000">
        <w:rPr>
          <w:b w:val="1"/>
          <w:bCs w:val="1"/>
          <w:rtl w:val="0"/>
        </w:rPr>
        <w:t xml:space="preserve">Bloc Réjean</w:t>
        <w:br w:type="textWrapping"/>
      </w:r>
    </w:p>
    <w:p w:rsidR="00000000" w:rsidDel="00000000" w:rsidP="00000000" w:rsidRDefault="00000000" w:rsidRPr="00000000" w14:paraId="000000B7">
      <w:pPr>
        <w:numPr>
          <w:ilvl w:val="1"/>
          <w:numId w:val="8"/>
        </w:numPr>
        <w:spacing w:after="0" w:afterAutospacing="0" w:before="0" w:beforeAutospacing="0" w:lineRule="auto"/>
        <w:ind w:left="1440" w:hanging="360"/>
      </w:pPr>
      <w:r w:rsidDel="00000000" w:rsidR="00000000" w:rsidRPr="00000000">
        <w:rPr>
          <w:rtl w:val="0"/>
        </w:rPr>
        <w:t xml:space="preserve">police standard, corps principal.</w:t>
        <w:br w:type="textWrapping"/>
      </w:r>
    </w:p>
    <w:p w:rsidR="00000000" w:rsidDel="00000000" w:rsidP="00000000" w:rsidRDefault="00000000" w:rsidRPr="00000000" w14:paraId="000000B8">
      <w:pPr>
        <w:numPr>
          <w:ilvl w:val="1"/>
          <w:numId w:val="8"/>
        </w:numPr>
        <w:spacing w:after="0" w:afterAutospacing="0" w:before="0" w:beforeAutospacing="0" w:lineRule="auto"/>
        <w:ind w:left="1440" w:hanging="360"/>
      </w:pPr>
      <w:r w:rsidDel="00000000" w:rsidR="00000000" w:rsidRPr="00000000">
        <w:rPr>
          <w:rtl w:val="0"/>
        </w:rPr>
        <w:t xml:space="preserve">titres de sections classiques (« 1.1. Le chaos comme ouverture »).</w:t>
        <w:br w:type="textWrapping"/>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b w:val="1"/>
          <w:bCs w:val="1"/>
          <w:rtl w:val="0"/>
        </w:rPr>
        <w:t xml:space="preserve">Bloc King Klown</w:t>
        <w:br w:type="textWrapping"/>
      </w:r>
    </w:p>
    <w:p w:rsidR="00000000" w:rsidDel="00000000" w:rsidP="00000000" w:rsidRDefault="00000000" w:rsidRPr="00000000" w14:paraId="000000BA">
      <w:pPr>
        <w:numPr>
          <w:ilvl w:val="1"/>
          <w:numId w:val="8"/>
        </w:numPr>
        <w:spacing w:after="0" w:afterAutospacing="0" w:before="0" w:beforeAutospacing="0" w:lineRule="auto"/>
        <w:ind w:left="1440" w:hanging="360"/>
      </w:pPr>
      <w:r w:rsidDel="00000000" w:rsidR="00000000" w:rsidRPr="00000000">
        <w:rPr>
          <w:rtl w:val="0"/>
        </w:rPr>
        <w:t xml:space="preserve">même police mais en italique ou encadré, avec une icône de type masque / étoile / symbole fractal.</w:t>
        <w:br w:type="textWrapping"/>
      </w:r>
    </w:p>
    <w:p w:rsidR="00000000" w:rsidDel="00000000" w:rsidP="00000000" w:rsidRDefault="00000000" w:rsidRPr="00000000" w14:paraId="000000BB">
      <w:pPr>
        <w:numPr>
          <w:ilvl w:val="1"/>
          <w:numId w:val="8"/>
        </w:numPr>
        <w:spacing w:after="0" w:afterAutospacing="0" w:before="0" w:beforeAutospacing="0" w:lineRule="auto"/>
        <w:ind w:left="1440" w:hanging="360"/>
      </w:pPr>
      <w:r w:rsidDel="00000000" w:rsidR="00000000" w:rsidRPr="00000000">
        <w:rPr>
          <w:rtl w:val="0"/>
        </w:rPr>
        <w:t xml:space="preserve">introduction systématique par un titre de type :</w:t>
        <w:br w:type="textWrapping"/>
      </w:r>
    </w:p>
    <w:p w:rsidR="00000000" w:rsidDel="00000000" w:rsidP="00000000" w:rsidRDefault="00000000" w:rsidRPr="00000000" w14:paraId="000000BC">
      <w:pPr>
        <w:numPr>
          <w:ilvl w:val="2"/>
          <w:numId w:val="8"/>
        </w:numPr>
        <w:spacing w:after="0" w:afterAutospacing="0" w:before="0" w:beforeAutospacing="0" w:lineRule="auto"/>
        <w:ind w:left="2160" w:hanging="360"/>
      </w:pPr>
      <w:r w:rsidDel="00000000" w:rsidR="00000000" w:rsidRPr="00000000">
        <w:rPr>
          <w:rtl w:val="0"/>
        </w:rPr>
        <w:t xml:space="preserve">« Interlude de King Klown – [sous‑titre imagé] ».</w:t>
        <w:br w:type="textWrapping"/>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b w:val="1"/>
          <w:bCs w:val="1"/>
          <w:rtl w:val="0"/>
        </w:rPr>
        <w:t xml:space="preserve">Synthèses à deux voix</w:t>
        <w:br w:type="textWrapping"/>
      </w:r>
    </w:p>
    <w:p w:rsidR="00000000" w:rsidDel="00000000" w:rsidP="00000000" w:rsidRDefault="00000000" w:rsidRPr="00000000" w14:paraId="000000BE">
      <w:pPr>
        <w:numPr>
          <w:ilvl w:val="1"/>
          <w:numId w:val="8"/>
        </w:numPr>
        <w:spacing w:after="0" w:afterAutospacing="0" w:before="0" w:beforeAutospacing="0" w:lineRule="auto"/>
        <w:ind w:left="1440" w:hanging="360"/>
      </w:pPr>
      <w:r w:rsidDel="00000000" w:rsidR="00000000" w:rsidRPr="00000000">
        <w:rPr>
          <w:rtl w:val="0"/>
        </w:rPr>
        <w:t xml:space="preserve">possible usage de colonnes ou de sous‑titres :</w:t>
        <w:br w:type="textWrapping"/>
      </w:r>
    </w:p>
    <w:p w:rsidR="00000000" w:rsidDel="00000000" w:rsidP="00000000" w:rsidRDefault="00000000" w:rsidRPr="00000000" w14:paraId="000000BF">
      <w:pPr>
        <w:numPr>
          <w:ilvl w:val="2"/>
          <w:numId w:val="8"/>
        </w:numPr>
        <w:spacing w:after="240" w:before="0" w:beforeAutospacing="0" w:lineRule="auto"/>
        <w:ind w:left="2160" w:hanging="360"/>
      </w:pPr>
      <w:r w:rsidDel="00000000" w:rsidR="00000000" w:rsidRPr="00000000">
        <w:rPr>
          <w:rtl w:val="0"/>
        </w:rPr>
        <w:t xml:space="preserve">« Ce que voit Réjean » / « Ce que montre King Klown ».</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awolkoqad3sy" w:id="13"/>
      <w:bookmarkEnd w:id="13"/>
      <w:r w:rsidDel="00000000" w:rsidR="00000000" w:rsidRPr="00000000">
        <w:rPr>
          <w:b w:val="1"/>
          <w:bCs w:val="1"/>
          <w:sz w:val="34"/>
          <w:szCs w:val="34"/>
          <w:rtl w:val="0"/>
        </w:rPr>
        <w:t xml:space="preserve">10. Micro‑exemples de tonalité (repères)</w:t>
      </w:r>
    </w:p>
    <w:p w:rsidR="00000000" w:rsidDel="00000000" w:rsidP="00000000" w:rsidRDefault="00000000" w:rsidRPr="00000000" w14:paraId="000000C2">
      <w:pPr>
        <w:spacing w:after="240" w:before="240" w:lineRule="auto"/>
        <w:rPr/>
      </w:pPr>
      <w:r w:rsidDel="00000000" w:rsidR="00000000" w:rsidRPr="00000000">
        <w:rPr>
          <w:rtl w:val="0"/>
        </w:rPr>
        <w:t xml:space="preserve">Ces exemples ne sont pas destinés à être repris tels quels, mais servent de </w:t>
      </w:r>
      <w:r w:rsidDel="00000000" w:rsidR="00000000" w:rsidRPr="00000000">
        <w:rPr>
          <w:b w:val="1"/>
          <w:bCs w:val="1"/>
          <w:rtl w:val="0"/>
        </w:rPr>
        <w:t xml:space="preserve">gabarit de style</w:t>
      </w:r>
      <w:r w:rsidDel="00000000" w:rsidR="00000000" w:rsidRPr="00000000">
        <w:rPr>
          <w:rtl w:val="0"/>
        </w:rPr>
        <w:t xml:space="preserv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Exemple – Voix de Réjean</w:t>
      </w:r>
    </w:p>
    <w:p w:rsidR="00000000" w:rsidDel="00000000" w:rsidP="00000000" w:rsidRDefault="00000000" w:rsidRPr="00000000" w14:paraId="000000C4">
      <w:pPr>
        <w:spacing w:after="240" w:before="240" w:lineRule="auto"/>
        <w:ind w:left="600" w:right="600" w:firstLine="0"/>
        <w:rPr/>
      </w:pPr>
      <w:r w:rsidDel="00000000" w:rsidR="00000000" w:rsidRPr="00000000">
        <w:rPr>
          <w:rtl w:val="0"/>
        </w:rPr>
        <w:t xml:space="preserve">« Dans la tradition grecque, le mot </w:t>
      </w:r>
      <w:r w:rsidDel="00000000" w:rsidR="00000000" w:rsidRPr="00000000">
        <w:rPr>
          <w:i w:val="1"/>
          <w:iCs w:val="1"/>
          <w:rtl w:val="0"/>
        </w:rPr>
        <w:t xml:space="preserve">kosmos</w:t>
      </w:r>
      <w:r w:rsidDel="00000000" w:rsidR="00000000" w:rsidRPr="00000000">
        <w:rPr>
          <w:rtl w:val="0"/>
        </w:rPr>
        <w:t xml:space="preserve"> désigne d’abord un ordre. Il ne dit pas seulement “le monde”, mais “le monde en tant qu’il a été mis en forme”. L’opposition avec le chaos n’est donc pas celle d’un plein contre un vide, mais celle d’un ordre identifié contre un fond encore indéterminé. C’est ce fond que j’appelle, dans ce livre, chaos‑portail : un entre‑deux où un nouvel ordre peut se préparer sans être encore visible. »</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Exemple – Voix de King Klown</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 Tu veux un monde net, rangé, lisible. Des frontières bien tracées, des étiquettes qui ne se décollent jamais.</w:t>
        <w:br w:type="textWrapping"/>
        <w:t xml:space="preserve"> Mauvaise nouvelle : le réel ne lit pas tes étiquettes.</w:t>
        <w:br w:type="textWrapping"/>
        <w:t xml:space="preserve"> Bonne nouvelle : c’est précisément là que je travaille.</w:t>
        <w:br w:type="textWrapping"/>
        <w:t xml:space="preserve"> J’habite dans les coins mal découpés de ta carte. Dans les silences entre deux certitudes. Dans le trou que tu appelles “je ne comprends plus rien”.</w:t>
        <w:br w:type="textWrapping"/>
        <w:t xml:space="preserve"> Appelle ça chaos si tu veux. Moi, j’appelle ça une porte entrouverte. »</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Ce document sert de base pour tout le manuscrit :</w:t>
      </w:r>
    </w:p>
    <w:p w:rsidR="00000000" w:rsidDel="00000000" w:rsidP="00000000" w:rsidRDefault="00000000" w:rsidRPr="00000000" w14:paraId="000000C9">
      <w:pPr>
        <w:numPr>
          <w:ilvl w:val="0"/>
          <w:numId w:val="18"/>
        </w:numPr>
        <w:spacing w:after="0" w:afterAutospacing="0" w:before="240" w:lineRule="auto"/>
        <w:ind w:left="720" w:hanging="360"/>
      </w:pPr>
      <w:r w:rsidDel="00000000" w:rsidR="00000000" w:rsidRPr="00000000">
        <w:rPr>
          <w:rtl w:val="0"/>
        </w:rPr>
        <w:t xml:space="preserve">chaque chapitre doit pouvoir être relu en vérifiant :</w:t>
        <w:br w:type="textWrapping"/>
      </w:r>
    </w:p>
    <w:p w:rsidR="00000000" w:rsidDel="00000000" w:rsidP="00000000" w:rsidRDefault="00000000" w:rsidRPr="00000000" w14:paraId="000000CA">
      <w:pPr>
        <w:numPr>
          <w:ilvl w:val="1"/>
          <w:numId w:val="18"/>
        </w:numPr>
        <w:spacing w:after="0" w:afterAutospacing="0" w:before="0" w:beforeAutospacing="0" w:lineRule="auto"/>
        <w:ind w:left="1440" w:hanging="360"/>
      </w:pPr>
      <w:r w:rsidDel="00000000" w:rsidR="00000000" w:rsidRPr="00000000">
        <w:rPr>
          <w:rtl w:val="0"/>
        </w:rPr>
        <w:t xml:space="preserve">la cohérence de la voix de Réjean,</w:t>
        <w:br w:type="textWrapping"/>
      </w:r>
    </w:p>
    <w:p w:rsidR="00000000" w:rsidDel="00000000" w:rsidP="00000000" w:rsidRDefault="00000000" w:rsidRPr="00000000" w14:paraId="000000CB">
      <w:pPr>
        <w:numPr>
          <w:ilvl w:val="1"/>
          <w:numId w:val="18"/>
        </w:numPr>
        <w:spacing w:after="0" w:afterAutospacing="0" w:before="0" w:beforeAutospacing="0" w:lineRule="auto"/>
        <w:ind w:left="1440" w:hanging="360"/>
      </w:pPr>
      <w:r w:rsidDel="00000000" w:rsidR="00000000" w:rsidRPr="00000000">
        <w:rPr>
          <w:rtl w:val="0"/>
        </w:rPr>
        <w:t xml:space="preserve">la cohérence de la voix de King Klown,</w:t>
        <w:br w:type="textWrapping"/>
      </w:r>
    </w:p>
    <w:p w:rsidR="00000000" w:rsidDel="00000000" w:rsidP="00000000" w:rsidRDefault="00000000" w:rsidRPr="00000000" w14:paraId="000000CC">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la présence du triptyque structure → mise en scène → intégration.</w:t>
        <w:br w:type="textWrapping"/>
      </w:r>
    </w:p>
    <w:p w:rsidR="00000000" w:rsidDel="00000000" w:rsidP="00000000" w:rsidRDefault="00000000" w:rsidRPr="00000000" w14:paraId="000000CD">
      <w:pPr>
        <w:numPr>
          <w:ilvl w:val="0"/>
          <w:numId w:val="18"/>
        </w:numPr>
        <w:spacing w:after="240" w:before="0" w:beforeAutospacing="0" w:lineRule="auto"/>
        <w:ind w:left="720" w:hanging="360"/>
      </w:pPr>
      <w:r w:rsidDel="00000000" w:rsidR="00000000" w:rsidRPr="00000000">
        <w:rPr>
          <w:rtl w:val="0"/>
        </w:rPr>
        <w:t xml:space="preserve">les ajouts de contenu (nouvelles références, nouvelles scènes) doivent respecter cette double logique : </w:t>
      </w:r>
      <w:r w:rsidDel="00000000" w:rsidR="00000000" w:rsidRPr="00000000">
        <w:rPr>
          <w:b w:val="1"/>
          <w:bCs w:val="1"/>
          <w:rtl w:val="0"/>
        </w:rPr>
        <w:t xml:space="preserve">cartographier</w:t>
      </w:r>
      <w:r w:rsidDel="00000000" w:rsidR="00000000" w:rsidRPr="00000000">
        <w:rPr>
          <w:rtl w:val="0"/>
        </w:rPr>
        <w:t xml:space="preserve"> (Réjean) / </w:t>
      </w:r>
      <w:r w:rsidDel="00000000" w:rsidR="00000000" w:rsidRPr="00000000">
        <w:rPr>
          <w:b w:val="1"/>
          <w:bCs w:val="1"/>
          <w:rtl w:val="0"/>
        </w:rPr>
        <w:t xml:space="preserve">traverser</w:t>
      </w:r>
      <w:r w:rsidDel="00000000" w:rsidR="00000000" w:rsidRPr="00000000">
        <w:rPr>
          <w:rtl w:val="0"/>
        </w:rPr>
        <w:t xml:space="preserve"> (King Klown).</w:t>
        <w:br w:type="textWrapping"/>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