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une analyse structurée du manuscrit.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iqaqo8fm5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Résumé très synthétique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livre propose une thèse centrale claire 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ce que nous appelons « chaos » (crises, imprévus, hasard, désordre intérieur) n’est pas seulement un effondrement, mais un </w:t>
      </w:r>
      <w:r w:rsidDel="00000000" w:rsidR="00000000" w:rsidRPr="00000000">
        <w:rPr>
          <w:b w:val="1"/>
          <w:bCs w:val="1"/>
          <w:rtl w:val="0"/>
        </w:rPr>
        <w:t xml:space="preserve">portail</w:t>
      </w:r>
      <w:r w:rsidDel="00000000" w:rsidR="00000000" w:rsidRPr="00000000">
        <w:rPr>
          <w:rtl w:val="0"/>
        </w:rPr>
        <w:t xml:space="preserve"> par lequel peut transiter un ordre plus vaste – psychique, symbolique ou divin.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soutenir cette idée de </w:t>
      </w:r>
      <w:r w:rsidDel="00000000" w:rsidR="00000000" w:rsidRPr="00000000">
        <w:rPr>
          <w:i w:val="1"/>
          <w:iCs w:val="1"/>
          <w:rtl w:val="0"/>
        </w:rPr>
        <w:t xml:space="preserve">chaos‑portail</w:t>
      </w:r>
      <w:r w:rsidDel="00000000" w:rsidR="00000000" w:rsidRPr="00000000">
        <w:rPr>
          <w:rtl w:val="0"/>
        </w:rPr>
        <w:t xml:space="preserve">, le texte traverse :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mythes de création, alchimie, philosophie antique et moderne,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psychologie jungienne, neurosciences, théorie du chaos,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divination (tarot, I Ching, oracles), chamanisme, rêves,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pratiques artistiques, créativité,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 enfin une éthique et des pratiques quotidiennes pour « vivre avec » le chaos.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Double dispositif narratif 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Réjean</w:t>
      </w:r>
      <w:r w:rsidDel="00000000" w:rsidR="00000000" w:rsidRPr="00000000">
        <w:rPr>
          <w:rtl w:val="0"/>
        </w:rPr>
        <w:t xml:space="preserve"> = voix conceptuelle, argumentée, référencée.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King Klown</w:t>
      </w:r>
      <w:r w:rsidDel="00000000" w:rsidR="00000000" w:rsidRPr="00000000">
        <w:rPr>
          <w:rtl w:val="0"/>
        </w:rPr>
        <w:t xml:space="preserve"> = voix imagée, adressée au lecteur en « tu », incarnant le chaos lui‑même.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qiquh0i6h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Architecture et progression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structure est globalement très cohérente et lisible.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Partie I – Définir le chaos comme portail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Distinction ordre humain / cosmique / divin (Eliade, Douglas, hermétisme).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Relecture du chaos comme </w:t>
      </w:r>
      <w:r w:rsidDel="00000000" w:rsidR="00000000" w:rsidRPr="00000000">
        <w:rPr>
          <w:i w:val="1"/>
          <w:iCs w:val="1"/>
          <w:rtl w:val="0"/>
        </w:rPr>
        <w:t xml:space="preserve">fond indéterminé</w:t>
      </w:r>
      <w:r w:rsidDel="00000000" w:rsidR="00000000" w:rsidRPr="00000000">
        <w:rPr>
          <w:rtl w:val="0"/>
        </w:rPr>
        <w:t xml:space="preserve"> plutôt que simple désordre.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Partie II – Mutation du sens de chaos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Hésiode (gouffre / chasm), Ovide (masse informe), alchimie, Jung.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 chaos comme </w:t>
      </w:r>
      <w:r w:rsidDel="00000000" w:rsidR="00000000" w:rsidRPr="00000000">
        <w:rPr>
          <w:i w:val="1"/>
          <w:iCs w:val="1"/>
          <w:rtl w:val="0"/>
        </w:rPr>
        <w:t xml:space="preserve">prima materia</w:t>
      </w:r>
      <w:r w:rsidDel="00000000" w:rsidR="00000000" w:rsidRPr="00000000">
        <w:rPr>
          <w:rtl w:val="0"/>
        </w:rPr>
        <w:t xml:space="preserve">, état transitoire entre deux ordres.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Partie III – Chaos comme canal entre l’homme et le divin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Synchronicité, divination, tarot, rêves, transe, crises existentielles.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Construction explicite du modèle « Source – chaos‑portail – monde manifesté ».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Partie IV – Art et chaos intérieur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L’artiste comme alchimiste du chaos (Nietzsche, Jung, Deleuze &amp; Guattari).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Techniques d’indétermination en art (dada, surréalisme, Cage, Eno, art génératif).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Chaos psychique comme réservoir de transformation et de créativité.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Partie V – Spiritualité de l’indétermination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Critique de l’idéologie du contrôle, illusion de contrôle (Langer, Kruglanski), ACT, mindfulness, Pema Chödrön, taoïsme.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Pratiques quotidiennes (sérendipité, antifragilité, micro‑rituels de hasard).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Éthique du chaos‑portail (Douglas, Evans‑Pritchard, Boyer, responsabilité, valeurs, non‑manipulation).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progression va donc du </w:t>
      </w:r>
      <w:r w:rsidDel="00000000" w:rsidR="00000000" w:rsidRPr="00000000">
        <w:rPr>
          <w:b w:val="1"/>
          <w:bCs w:val="1"/>
          <w:rtl w:val="0"/>
        </w:rPr>
        <w:t xml:space="preserve">cosmique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psychique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pratiques concrètes</w:t>
      </w:r>
      <w:r w:rsidDel="00000000" w:rsidR="00000000" w:rsidRPr="00000000">
        <w:rPr>
          <w:rtl w:val="0"/>
        </w:rPr>
        <w:t xml:space="preserve">, ce qui est cohérent et satisfaisant.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bnzkvsgc1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Points forts conceptuels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xh5frdqb0ade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3.1. Thèse centrale solide et déclinée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L’idée de </w:t>
      </w:r>
      <w:r w:rsidDel="00000000" w:rsidR="00000000" w:rsidRPr="00000000">
        <w:rPr>
          <w:i w:val="1"/>
          <w:iCs w:val="1"/>
          <w:rtl w:val="0"/>
        </w:rPr>
        <w:t xml:space="preserve">chaos‑portail</w:t>
      </w:r>
      <w:r w:rsidDel="00000000" w:rsidR="00000000" w:rsidRPr="00000000">
        <w:rPr>
          <w:rtl w:val="0"/>
        </w:rPr>
        <w:t xml:space="preserve"> est claire et constamment retravaillée :</w:t>
        <w:br w:type="textWrapping"/>
        <w:t xml:space="preserve"> chaos comme </w:t>
      </w:r>
      <w:r w:rsidDel="00000000" w:rsidR="00000000" w:rsidRPr="00000000">
        <w:rPr>
          <w:b w:val="1"/>
          <w:bCs w:val="1"/>
          <w:rtl w:val="0"/>
        </w:rPr>
        <w:t xml:space="preserve">entre‑deux fertile</w:t>
      </w:r>
      <w:r w:rsidDel="00000000" w:rsidR="00000000" w:rsidRPr="00000000">
        <w:rPr>
          <w:rtl w:val="0"/>
        </w:rPr>
        <w:t xml:space="preserve">, non comme simple ruine.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fil rouge est bien maintenu de la première à la dernière partie, ce qui est rare pour un manuscrit aussi long.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80m91efu47uo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3.2. Culture transversale très riche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Très bonne articulation entre 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mythes (Hésiode, Ovide, Enuma Elish, Génèse, mythologie nordique),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alchimie et Jung,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philosophie (Anaximandre, Héraclite, Platon, Aristote, Nietzsche),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sciences (entropie, chaos déterministe, Prigogine),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anthropologie (Eliade, Douglas, Turner, Evans‑Pritchard),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psychologie (Jung, James, Carhart‑Harris, ACT, mindfulness),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 et pratiques contemporaines.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Tout cela reste intelligible pour un lecteur cultivé mais non spécialiste : bon dosage de vulgarisation et de profondeur.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eanmph7weip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3.3. Pédagogie et structure interne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Chaque chapitre suit un schéma clair : exposition → développement → </w:t>
      </w:r>
      <w:r w:rsidDel="00000000" w:rsidR="00000000" w:rsidRPr="00000000">
        <w:rPr>
          <w:b w:val="1"/>
          <w:bCs w:val="1"/>
          <w:rtl w:val="0"/>
        </w:rPr>
        <w:t xml:space="preserve">Synthèse à deux voix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Répétition volontaire de certains motifs (gouffre, matrice, entre‑deux, seuil) : crée une cohérence imaginale.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formalisation explicite du modèle à trois niveaux (Source / chaos‑portail / manifestation) clarifie bien la proposition.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lt0pacbqlb59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3.4. Double voix efficace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Réjean</w:t>
      </w:r>
      <w:r w:rsidDel="00000000" w:rsidR="00000000" w:rsidRPr="00000000">
        <w:rPr>
          <w:rtl w:val="0"/>
        </w:rPr>
        <w:t xml:space="preserve"> : rigueur, références, conceptualisation.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King Klown</w:t>
      </w:r>
      <w:r w:rsidDel="00000000" w:rsidR="00000000" w:rsidRPr="00000000">
        <w:rPr>
          <w:rtl w:val="0"/>
        </w:rPr>
        <w:t xml:space="preserve"> : adresse directe, images, métaphores scéniques, mise en jeu existentielle du lecteur.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jeu des deux voix est bien assumé et donne du rythme ; il permet au livre de ne pas rester « sec ».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vdqy3glhf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Points à renforcer sur le fond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cu84zh64w66l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4.1. Redondances / resserrer certaines sections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thèse « le chaos est un état transitoire / matrice / entre‑deux fertile » revient très souvent, parfois avec les mêmes formules (fond indéterminé, matrice, seuil, portail).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Suggestions :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Identifier quelques passages clés où la thèse est formulée de façon particulièrement claire et forte, et </w:t>
      </w:r>
      <w:r w:rsidDel="00000000" w:rsidR="00000000" w:rsidRPr="00000000">
        <w:rPr>
          <w:b w:val="1"/>
          <w:bCs w:val="1"/>
          <w:rtl w:val="0"/>
        </w:rPr>
        <w:t xml:space="preserve">alléger</w:t>
      </w:r>
      <w:r w:rsidDel="00000000" w:rsidR="00000000" w:rsidRPr="00000000">
        <w:rPr>
          <w:rtl w:val="0"/>
        </w:rPr>
        <w:t xml:space="preserve"> les reformulations ultérieures.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Dans certaines </w:t>
      </w:r>
      <w:r w:rsidDel="00000000" w:rsidR="00000000" w:rsidRPr="00000000">
        <w:rPr>
          <w:i w:val="1"/>
          <w:iCs w:val="1"/>
          <w:rtl w:val="0"/>
        </w:rPr>
        <w:t xml:space="preserve">Synthèses à deux voix</w:t>
      </w:r>
      <w:r w:rsidDel="00000000" w:rsidR="00000000" w:rsidRPr="00000000">
        <w:rPr>
          <w:rtl w:val="0"/>
        </w:rPr>
        <w:t xml:space="preserve">, raccourcir légèrement pour éviter l’effet « on repasse une troisième fois sur la même idée ».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 : gagner en densité sans perdre le fil.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h28fojvzgmx2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4.2. Définition du “divin” et positionnement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texte alterne plusieurs registres pour ce qui transite par le chaos 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i w:val="1"/>
          <w:iCs w:val="1"/>
          <w:rtl w:val="0"/>
        </w:rPr>
        <w:t xml:space="preserve">divin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l’inconscient / Self jungien,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l’ordre cosmique,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l’« influence supérieure », etc.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riche, mais le lecteur peut parfois se demander :</w:t>
        <w:br w:type="textWrapping"/>
        <w:t xml:space="preserve"> « Parle‑t‑on d’une réalité métaphysique objective, ou d’une façon de nommer des dynamiques psychiques ? Ou les deux à la fois ? »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Pistes 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Poser en début d’ouvrage (ou de Partie III) un </w:t>
      </w:r>
      <w:r w:rsidDel="00000000" w:rsidR="00000000" w:rsidRPr="00000000">
        <w:rPr>
          <w:b w:val="1"/>
          <w:bCs w:val="1"/>
          <w:rtl w:val="0"/>
        </w:rPr>
        <w:t xml:space="preserve">paragraphe de cadrage</w:t>
      </w:r>
      <w:r w:rsidDel="00000000" w:rsidR="00000000" w:rsidRPr="00000000">
        <w:rPr>
          <w:rtl w:val="0"/>
        </w:rPr>
        <w:t xml:space="preserve"> sur ce que le livre appelle “divin” (par ex. : terme‑parapluie pour Source / Absolu, compatible avec lecture croyante ou symbolique).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Rappeler de temps en temps que certaines interprétations sont </w:t>
      </w:r>
      <w:r w:rsidDel="00000000" w:rsidR="00000000" w:rsidRPr="00000000">
        <w:rPr>
          <w:b w:val="1"/>
          <w:bCs w:val="1"/>
          <w:rtl w:val="0"/>
        </w:rPr>
        <w:t xml:space="preserve">analogiques</w:t>
      </w:r>
      <w:r w:rsidDel="00000000" w:rsidR="00000000" w:rsidRPr="00000000">
        <w:rPr>
          <w:rtl w:val="0"/>
        </w:rPr>
        <w:t xml:space="preserve"> (surtout quand la science est convoquée).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hs53tcanuvt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4.3. Lien science / spiritualité : clarifier l’analogie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chapitres sur entropie, chaos déterministe et Prigogine sont bien informés, et vous prenez soin de dire que vous ne cherchez pas à « prouver » quoi que ce soit de spirituel.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éviter tout malentendu « scientifico‑mystique » :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Insister encore plus explicitement sur le mot </w:t>
      </w:r>
      <w:r w:rsidDel="00000000" w:rsidR="00000000" w:rsidRPr="00000000">
        <w:rPr>
          <w:b w:val="1"/>
          <w:bCs w:val="1"/>
          <w:rtl w:val="0"/>
        </w:rPr>
        <w:t xml:space="preserve">analogie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résonance</w:t>
      </w:r>
      <w:r w:rsidDel="00000000" w:rsidR="00000000" w:rsidRPr="00000000">
        <w:rPr>
          <w:rtl w:val="0"/>
        </w:rPr>
        <w:t xml:space="preserve"> quand vous passez du langage scientifique au langage symbolique.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À chaque grande transition, une phrase du type :</w:t>
        <w:br w:type="textWrapping"/>
        <w:t xml:space="preserve"> « Ce que nous allons en faire maintenant relève de la lecture symbolique, non d’une conclusion scientifique. »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Cela renforcera la crédibilité auprès de lecteurs exigeants.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3pl2tjyg0y4e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4.4. Éthique du chaos : peut‑être à faire monter un peu plus tôt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Partie V termine très bien sur la question de l’éthique (non‑manipulation, responsabilité, cadre, limites).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 le livre invite à </w:t>
      </w:r>
      <w:r w:rsidDel="00000000" w:rsidR="00000000" w:rsidRPr="00000000">
        <w:rPr>
          <w:b w:val="1"/>
          <w:bCs w:val="1"/>
          <w:rtl w:val="0"/>
        </w:rPr>
        <w:t xml:space="preserve">jouer avec le chaos</w:t>
      </w:r>
      <w:r w:rsidDel="00000000" w:rsidR="00000000" w:rsidRPr="00000000">
        <w:rPr>
          <w:rtl w:val="0"/>
        </w:rPr>
        <w:t xml:space="preserve">, les oracles, les états modifiés, on peut envisager 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d’annoncer dès la deuxième partie (ou début de III) qu’une </w:t>
      </w:r>
      <w:r w:rsidDel="00000000" w:rsidR="00000000" w:rsidRPr="00000000">
        <w:rPr>
          <w:b w:val="1"/>
          <w:bCs w:val="1"/>
          <w:rtl w:val="0"/>
        </w:rPr>
        <w:t xml:space="preserve">réflexion éthique</w:t>
      </w:r>
      <w:r w:rsidDel="00000000" w:rsidR="00000000" w:rsidRPr="00000000">
        <w:rPr>
          <w:rtl w:val="0"/>
        </w:rPr>
        <w:t xml:space="preserve"> arrivera plus tard,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voire d’insérer un court encadré d’avertissement quand vous parlez des oracles / transes, pour signaler les risques de dérives sectaires ou de désorganisation psychique.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j1rqeotaz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Style, voix et lisibilité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q4innjove36t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5.1. Qualité de la langue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Français globalement très maîtrisé, fluide, accessible sans être simpliste.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Bons enchaînements, peu de lourdeurs.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mise en forme (titres clairs, sections bien séparées) facilite la lecture.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Points techniques :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Harmoniser la typographie 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gras / italiques / guillemets français « … » plutôt que mélange de styles,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unifier la numérotation (parfois « 1. », parfois « 1. » avec backslash dans le markdown).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Quelques petites répétitions lexicales peuvent être allégées (par exemple « précisément », « en somme »).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y4wpwzhqf90t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5.2. Voix de King Klown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Atouts :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Très efficace pour </w:t>
      </w:r>
      <w:r w:rsidDel="00000000" w:rsidR="00000000" w:rsidRPr="00000000">
        <w:rPr>
          <w:b w:val="1"/>
          <w:bCs w:val="1"/>
          <w:rtl w:val="0"/>
        </w:rPr>
        <w:t xml:space="preserve">incarner</w:t>
      </w:r>
      <w:r w:rsidDel="00000000" w:rsidR="00000000" w:rsidRPr="00000000">
        <w:rPr>
          <w:rtl w:val="0"/>
        </w:rPr>
        <w:t xml:space="preserve"> le chaos, casser le ton académique, parler au lecteur dans sa vie réelle.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Beaucoup d’images marquantes (chapiteau, corde raide, laboratoire intérieur, atelier, papillon).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Points de vigilance :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Certains interludes sont assez longs ; pour une partie du lectorat, cela peut créer une impression de « monologue motivant ».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tutoiement assumé est un choix fort ; il fonctionne bien, mais il faut le garder </w:t>
      </w:r>
      <w:r w:rsidDel="00000000" w:rsidR="00000000" w:rsidRPr="00000000">
        <w:rPr>
          <w:b w:val="1"/>
          <w:bCs w:val="1"/>
          <w:rtl w:val="0"/>
        </w:rPr>
        <w:t xml:space="preserve">strictement cohérent</w:t>
      </w:r>
      <w:r w:rsidDel="00000000" w:rsidR="00000000" w:rsidRPr="00000000">
        <w:rPr>
          <w:rtl w:val="0"/>
        </w:rPr>
        <w:t xml:space="preserve"> (éviter des glissements vers le « vous » dans les mêmes passages).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Pistes :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Envisager de </w:t>
      </w:r>
      <w:r w:rsidDel="00000000" w:rsidR="00000000" w:rsidRPr="00000000">
        <w:rPr>
          <w:b w:val="1"/>
          <w:bCs w:val="1"/>
          <w:rtl w:val="0"/>
        </w:rPr>
        <w:t xml:space="preserve">resserrer</w:t>
      </w:r>
      <w:r w:rsidDel="00000000" w:rsidR="00000000" w:rsidRPr="00000000">
        <w:rPr>
          <w:rtl w:val="0"/>
        </w:rPr>
        <w:t xml:space="preserve"> légèrement quelques interventions de King Klown (en gardant la plus forte image et une punchline finale).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Vérifier que chaque interlude fait </w:t>
      </w:r>
      <w:r w:rsidDel="00000000" w:rsidR="00000000" w:rsidRPr="00000000">
        <w:rPr>
          <w:b w:val="1"/>
          <w:bCs w:val="1"/>
          <w:rtl w:val="0"/>
        </w:rPr>
        <w:t xml:space="preserve">avancer</w:t>
      </w:r>
      <w:r w:rsidDel="00000000" w:rsidR="00000000" w:rsidRPr="00000000">
        <w:rPr>
          <w:rtl w:val="0"/>
        </w:rPr>
        <w:t xml:space="preserve"> quelque chose de spécifique, et ne redouble pas une image déjà vue.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jc w:val="left"/>
        <w:rPr>
          <w:rFonts w:ascii="Arial" w:cs="Arial" w:eastAsia="Arial" w:hAnsi="Arial"/>
          <w:b w:val="1"/>
          <w:bCs w:val="1"/>
        </w:rPr>
      </w:pPr>
      <w:bookmarkStart w:colFirst="0" w:colLast="0" w:name="_kxihlfccfj0o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5.3. Voix de Réjean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 clair, didactique, souvent très bien structuré.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« Synthèse à deux voix » sont utiles, mais certaines pourraient être condensées sans perte de sens.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vck6jsph9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Appareil critique et références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Actuellement, on trouve 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 références chiffrées ([1], [2]…)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mentions directes de Wikipedia, Britannica, etc., dans les notes.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un livre destiné à la publication :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Clarifier le statut des notes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Soit vous assumez un système académique : alors développer une </w:t>
      </w:r>
      <w:r w:rsidDel="00000000" w:rsidR="00000000" w:rsidRPr="00000000">
        <w:rPr>
          <w:b w:val="1"/>
          <w:bCs w:val="1"/>
          <w:rtl w:val="0"/>
        </w:rPr>
        <w:t xml:space="preserve">bibliographie finale</w:t>
      </w:r>
      <w:r w:rsidDel="00000000" w:rsidR="00000000" w:rsidRPr="00000000">
        <w:rPr>
          <w:rtl w:val="0"/>
        </w:rPr>
        <w:t xml:space="preserve"> avec les sources principales (Jung, Nietzsche, James, Eliade, Douglas, Prigogine, Carhart‑Harris, etc.).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Soit vous allégez : ne conservez que quelques références majeures et supprimez les renvois à des articles encyclopédiques.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Limiter les citations de Wikipédia / Britannica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Garder éventuellement ces sources pour vérifier des points factuels, mais, dans le texte, privilégier des ouvrages de référence ou des éditions classiques.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Vérifier la cohérence des renvois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Certains numéros de notes semblent réutilisés à plusieurs endroits, et des liens bruts apparaissent encore dans le corps du texte : à normaliser.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hqqxutuzl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Public visé et positionnement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manuscrit se situe à l’intersection de :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essai de spiritualité non confessionnelle,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vulgarisation de Jung / alchimie / mythologie,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réflexion sur l’art et la créativité,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développement personnel exigeant (pratiques, éthique, psychologie).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Lecteurs probables :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personnes déjà intéressées par Jung, par la symbolique, par les oracles / tarot,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artistes et créatifs en quête de profondeur,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lecteurs de Pema Chödrön, James Hillman, etc.,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aussi des sceptiques curieux si le cadrage science / analogie est bien renforcé.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L’angle </w:t>
      </w:r>
      <w:r w:rsidDel="00000000" w:rsidR="00000000" w:rsidRPr="00000000">
        <w:rPr>
          <w:b w:val="1"/>
          <w:bCs w:val="1"/>
          <w:rtl w:val="0"/>
        </w:rPr>
        <w:t xml:space="preserve">« chaos comme portail »</w:t>
      </w:r>
      <w:r w:rsidDel="00000000" w:rsidR="00000000" w:rsidRPr="00000000">
        <w:rPr>
          <w:rtl w:val="0"/>
        </w:rPr>
        <w:t xml:space="preserve"> est suffisamment original pour se distinguer, tout en étant compréhensible pour ce public.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r9bcux0k6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Pistes concrètes de révision (priorisées)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Resserrement général (10–20 %)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Couper certaines reformulations de la thèse,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raccourcir quelques </w:t>
      </w:r>
      <w:r w:rsidDel="00000000" w:rsidR="00000000" w:rsidRPr="00000000">
        <w:rPr>
          <w:i w:val="1"/>
          <w:iCs w:val="1"/>
          <w:rtl w:val="0"/>
        </w:rPr>
        <w:t xml:space="preserve">Synthèses</w:t>
      </w:r>
      <w:r w:rsidDel="00000000" w:rsidR="00000000" w:rsidRPr="00000000">
        <w:rPr>
          <w:rtl w:val="0"/>
        </w:rPr>
        <w:t xml:space="preserve"> et interludes de King Klown.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Clarifier le statut du “divin” et le rôle de l’analogie scientifique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paragraphe de cadrage en début de Partie III,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quelques phrases‑garde‑fou dans les passages sur science et synchronicité.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Renforcer et/ou remonter un peu l’éthique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Mention dès le milieu du livre qu’une réflexion éthique structurée arrive,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éventuellement un petit encadré d’avertissement dans les chapitres sur oracles et transes.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Nettoyer l’appareil critique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Bibliographie synthétique,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uniformisation des notes, retrait des traces techniques (liens bruts, numérotation « technique »).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Harmoniser typographie et ton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Choisir une ligne graphique (titres, gras, italiques),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vérifier systématiquement le tutoiement de King Klown,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garder Réjean dans un registre stable (ni trop académique ni trop familier).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l’état, le manuscrit est déjà très abouti sur le plan des idées et de la structure. Le travail principal à faire est un </w:t>
      </w:r>
      <w:r w:rsidDel="00000000" w:rsidR="00000000" w:rsidRPr="00000000">
        <w:rPr>
          <w:b w:val="1"/>
          <w:bCs w:val="1"/>
          <w:rtl w:val="0"/>
        </w:rPr>
        <w:t xml:space="preserve">resserrage éditorial</w:t>
      </w:r>
      <w:r w:rsidDel="00000000" w:rsidR="00000000" w:rsidRPr="00000000">
        <w:rPr>
          <w:rtl w:val="0"/>
        </w:rPr>
        <w:t xml:space="preserve"> et quelques clarifications conceptuelles pour qu’un lecteur exigeant n’ait pas de doute sur ce que vous affirmez, ce que vous proposez comme analogie, et la manière éthique de s’en servir.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