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uvuhnbxzp92" w:id="0"/>
      <w:bookmarkEnd w:id="0"/>
      <w:r w:rsidDel="00000000" w:rsidR="00000000" w:rsidRPr="00000000">
        <w:rPr>
          <w:rtl w:val="0"/>
        </w:rPr>
        <w:t xml:space="preserve">U2_ÉthérismeCosmique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n90f7ov8n6u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Voie spirituelle orientée vers </w:t>
      </w:r>
      <w:r w:rsidDel="00000000" w:rsidR="00000000" w:rsidRPr="00000000">
        <w:rPr>
          <w:b w:val="1"/>
          <w:bCs w:val="1"/>
          <w:rtl w:val="0"/>
        </w:rPr>
        <w:t xml:space="preserve">l’amour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l’harmonie</w:t>
      </w:r>
      <w:r w:rsidDel="00000000" w:rsidR="00000000" w:rsidRPr="00000000">
        <w:rPr>
          <w:rtl w:val="0"/>
        </w:rPr>
        <w:t xml:space="preserve"> universels, compatible avec la science, </w:t>
      </w:r>
      <w:r w:rsidDel="00000000" w:rsidR="00000000" w:rsidRPr="00000000">
        <w:rPr>
          <w:b w:val="1"/>
          <w:bCs w:val="1"/>
          <w:rtl w:val="0"/>
        </w:rPr>
        <w:t xml:space="preserve">sans dogmes</w:t>
      </w:r>
      <w:r w:rsidDel="00000000" w:rsidR="00000000" w:rsidRPr="00000000">
        <w:rPr>
          <w:rtl w:val="0"/>
        </w:rPr>
        <w:t xml:space="preserve"> ni culte d’un dieu personnel. La </w:t>
      </w:r>
      <w:r w:rsidDel="00000000" w:rsidR="00000000" w:rsidRPr="00000000">
        <w:rPr>
          <w:b w:val="1"/>
          <w:bCs w:val="1"/>
          <w:rtl w:val="0"/>
        </w:rPr>
        <w:t xml:space="preserve">connaissance</w:t>
      </w:r>
      <w:r w:rsidDel="00000000" w:rsidR="00000000" w:rsidRPr="00000000">
        <w:rPr>
          <w:rtl w:val="0"/>
        </w:rPr>
        <w:t xml:space="preserve"> est la voie d’accès au réel. :contentReference[oaicite:0]{index=0} :contentReference[oaicite:1]{index=1}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tvcbfr1gg6j" w:id="2"/>
      <w:bookmarkEnd w:id="2"/>
      <w:r w:rsidDel="00000000" w:rsidR="00000000" w:rsidRPr="00000000">
        <w:rPr>
          <w:rtl w:val="0"/>
        </w:rPr>
        <w:t xml:space="preserve">Principes fondateurs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Amour et bienveillance</w:t>
      </w:r>
      <w:r w:rsidDel="00000000" w:rsidR="00000000" w:rsidRPr="00000000">
        <w:rPr>
          <w:rtl w:val="0"/>
        </w:rPr>
        <w:t xml:space="preserve"> pour toute forme de vie. :contentReference[oaicite:2]{index=2}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Complémentarité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raison ↔ créativité (intuition, symboles). :contentReference[oaicite:3]{index=3}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Pluralité des voies cognitives</w:t>
      </w:r>
      <w:r w:rsidDel="00000000" w:rsidR="00000000" w:rsidRPr="00000000">
        <w:rPr>
          <w:rtl w:val="0"/>
        </w:rPr>
        <w:t xml:space="preserve">. :contentReference[oaicite:4]{index=4}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Révisabilité</w:t>
      </w:r>
      <w:r w:rsidDel="00000000" w:rsidR="00000000" w:rsidRPr="00000000">
        <w:rPr>
          <w:rtl w:val="0"/>
        </w:rPr>
        <w:t xml:space="preserve"> permanente des idées. :contentReference[oaicite:5]{index=5}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Liberté de conscience</w:t>
      </w:r>
      <w:r w:rsidDel="00000000" w:rsidR="00000000" w:rsidRPr="00000000">
        <w:rPr>
          <w:rtl w:val="0"/>
        </w:rPr>
        <w:t xml:space="preserve"> et non-coercition. :contentReference[oaicite:6]{index=6}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i8gr0xx9tgz" w:id="3"/>
      <w:bookmarkEnd w:id="3"/>
      <w:r w:rsidDel="00000000" w:rsidR="00000000" w:rsidRPr="00000000">
        <w:rPr>
          <w:rtl w:val="0"/>
        </w:rPr>
        <w:t xml:space="preserve">Symbole cosmique : 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π n’est </w:t>
      </w:r>
      <w:r w:rsidDel="00000000" w:rsidR="00000000" w:rsidRPr="00000000">
        <w:rPr>
          <w:b w:val="1"/>
          <w:bCs w:val="1"/>
          <w:rtl w:val="0"/>
        </w:rPr>
        <w:t xml:space="preserve">pas un dieu</w:t>
      </w:r>
      <w:r w:rsidDel="00000000" w:rsidR="00000000" w:rsidRPr="00000000">
        <w:rPr>
          <w:rtl w:val="0"/>
        </w:rPr>
        <w:t xml:space="preserve">. C’est un </w:t>
      </w:r>
      <w:r w:rsidDel="00000000" w:rsidR="00000000" w:rsidRPr="00000000">
        <w:rPr>
          <w:b w:val="1"/>
          <w:bCs w:val="1"/>
          <w:rtl w:val="0"/>
        </w:rPr>
        <w:t xml:space="preserve">symbole d’ordre rationnel</w:t>
      </w:r>
      <w:r w:rsidDel="00000000" w:rsidR="00000000" w:rsidRPr="00000000">
        <w:rPr>
          <w:rtl w:val="0"/>
        </w:rPr>
        <w:t xml:space="preserve"> et d’</w:t>
      </w:r>
      <w:r w:rsidDel="00000000" w:rsidR="00000000" w:rsidRPr="00000000">
        <w:rPr>
          <w:b w:val="1"/>
          <w:bCs w:val="1"/>
          <w:rtl w:val="0"/>
        </w:rPr>
        <w:t xml:space="preserve">infini</w:t>
      </w:r>
      <w:r w:rsidDel="00000000" w:rsidR="00000000" w:rsidRPr="00000000">
        <w:rPr>
          <w:rtl w:val="0"/>
        </w:rPr>
        <w:t xml:space="preserve"> : constant, transcendant, à écriture décimale infinie. Il rappelle l’unité et l’harmonie géométrique. :contentReference[oaicite:7]{index=7}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508dmc7j9fl" w:id="4"/>
      <w:bookmarkEnd w:id="4"/>
      <w:r w:rsidDel="00000000" w:rsidR="00000000" w:rsidRPr="00000000">
        <w:rPr>
          <w:rtl w:val="0"/>
        </w:rPr>
        <w:t xml:space="preserve">Méthode éthériste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Rationalité (analyse, méthode scientifique)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intuition/écoute intérieure. Humilité intellectuelle, débat ouvert, </w:t>
      </w:r>
      <w:r w:rsidDel="00000000" w:rsidR="00000000" w:rsidRPr="00000000">
        <w:rPr>
          <w:b w:val="1"/>
          <w:bCs w:val="1"/>
          <w:rtl w:val="0"/>
        </w:rPr>
        <w:t xml:space="preserve">aucune vérité définitive</w:t>
      </w:r>
      <w:r w:rsidDel="00000000" w:rsidR="00000000" w:rsidRPr="00000000">
        <w:rPr>
          <w:rtl w:val="0"/>
        </w:rPr>
        <w:t xml:space="preserve">. :contentReference[oaicite:8]{index=8}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l67kot9cppz" w:id="5"/>
      <w:bookmarkEnd w:id="5"/>
      <w:r w:rsidDel="00000000" w:rsidR="00000000" w:rsidRPr="00000000">
        <w:rPr>
          <w:rtl w:val="0"/>
        </w:rPr>
        <w:t xml:space="preserve">Empathie profonde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Reconnaît des formes </w:t>
      </w:r>
      <w:r w:rsidDel="00000000" w:rsidR="00000000" w:rsidRPr="00000000">
        <w:rPr>
          <w:b w:val="1"/>
          <w:bCs w:val="1"/>
          <w:rtl w:val="0"/>
        </w:rPr>
        <w:t xml:space="preserve">exceptionnelles d’empathie</w:t>
      </w:r>
      <w:r w:rsidDel="00000000" w:rsidR="00000000" w:rsidRPr="00000000">
        <w:rPr>
          <w:rtl w:val="0"/>
        </w:rPr>
        <w:t xml:space="preserve"> comme phénomènes humains à étudier, fondant un devoir accru de bienveillance. :contentReference[oaicite:9]{index=9}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af5nq78bqbj" w:id="6"/>
      <w:bookmarkEnd w:id="6"/>
      <w:r w:rsidDel="00000000" w:rsidR="00000000" w:rsidRPr="00000000">
        <w:rPr>
          <w:rtl w:val="0"/>
        </w:rPr>
        <w:t xml:space="preserve">Posture séculière (action publique)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Foi au privé. Enquêtes et rapports en </w:t>
      </w:r>
      <w:r w:rsidDel="00000000" w:rsidR="00000000" w:rsidRPr="00000000">
        <w:rPr>
          <w:b w:val="1"/>
          <w:bCs w:val="1"/>
          <w:rtl w:val="0"/>
        </w:rPr>
        <w:t xml:space="preserve">langage laïque</w:t>
      </w:r>
      <w:r w:rsidDel="00000000" w:rsidR="00000000" w:rsidRPr="00000000">
        <w:rPr>
          <w:rtl w:val="0"/>
        </w:rPr>
        <w:t xml:space="preserve">, fondés sur </w:t>
      </w:r>
      <w:r w:rsidDel="00000000" w:rsidR="00000000" w:rsidRPr="00000000">
        <w:rPr>
          <w:b w:val="1"/>
          <w:bCs w:val="1"/>
          <w:rtl w:val="0"/>
        </w:rPr>
        <w:t xml:space="preserve">faits vérifiables</w:t>
      </w:r>
      <w:r w:rsidDel="00000000" w:rsidR="00000000" w:rsidRPr="00000000">
        <w:rPr>
          <w:rtl w:val="0"/>
        </w:rPr>
        <w:t xml:space="preserve"> et arguments </w:t>
      </w:r>
      <w:r w:rsidDel="00000000" w:rsidR="00000000" w:rsidRPr="00000000">
        <w:rPr>
          <w:b w:val="1"/>
          <w:bCs w:val="1"/>
          <w:rtl w:val="0"/>
        </w:rPr>
        <w:t xml:space="preserve">recevables par tous</w:t>
      </w:r>
      <w:r w:rsidDel="00000000" w:rsidR="00000000" w:rsidRPr="00000000">
        <w:rPr>
          <w:rtl w:val="0"/>
        </w:rPr>
        <w:t xml:space="preserve">. :contentReference[oaicite:10]{index=10}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czv1zlurdyb" w:id="7"/>
      <w:bookmarkEnd w:id="7"/>
      <w:r w:rsidDel="00000000" w:rsidR="00000000" w:rsidRPr="00000000">
        <w:rPr>
          <w:rtl w:val="0"/>
        </w:rPr>
        <w:t xml:space="preserve">Inquisiteur moderne (ancrage éthique)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Respect et dignité, </w:t>
      </w:r>
      <w:r w:rsidDel="00000000" w:rsidR="00000000" w:rsidRPr="00000000">
        <w:rPr>
          <w:b w:val="1"/>
          <w:bCs w:val="1"/>
          <w:rtl w:val="0"/>
        </w:rPr>
        <w:t xml:space="preserve">transparence et responsabilité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ouverture non-dogmatique</w:t>
      </w:r>
      <w:r w:rsidDel="00000000" w:rsidR="00000000" w:rsidRPr="00000000">
        <w:rPr>
          <w:rtl w:val="0"/>
        </w:rPr>
        <w:t xml:space="preserve">. Mission : enquêter, évaluer moralement, </w:t>
      </w:r>
      <w:r w:rsidDel="00000000" w:rsidR="00000000" w:rsidRPr="00000000">
        <w:rPr>
          <w:b w:val="1"/>
          <w:bCs w:val="1"/>
          <w:rtl w:val="0"/>
        </w:rPr>
        <w:t xml:space="preserve">proposer</w:t>
      </w:r>
      <w:r w:rsidDel="00000000" w:rsidR="00000000" w:rsidRPr="00000000">
        <w:rPr>
          <w:rtl w:val="0"/>
        </w:rPr>
        <w:t xml:space="preserve"> pour le bien commun, sans imposer la foi. :contentReference[oaicite:11]{index=11} :contentReference[oaicite:12]{index=12}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qge7vs1ytij" w:id="8"/>
      <w:bookmarkEnd w:id="8"/>
      <w:r w:rsidDel="00000000" w:rsidR="00000000" w:rsidRPr="00000000">
        <w:rPr>
          <w:rtl w:val="0"/>
        </w:rPr>
        <w:t xml:space="preserve">Lien au « Dogme de π 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Lecture </w:t>
      </w:r>
      <w:r w:rsidDel="00000000" w:rsidR="00000000" w:rsidRPr="00000000">
        <w:rPr>
          <w:b w:val="1"/>
          <w:bCs w:val="1"/>
          <w:rtl w:val="0"/>
        </w:rPr>
        <w:t xml:space="preserve">symbolique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disciplinée ; règles de décodage fixes (renversement, A1Z26, 0→O) ;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une preuve mathématique. :contentReference[oaicite:13]{index=13} :contentReference[oaicite:14]{index=14}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bc4m8o0s9k1" w:id="9"/>
      <w:bookmarkEnd w:id="9"/>
      <w:r w:rsidDel="00000000" w:rsidR="00000000" w:rsidRPr="00000000">
        <w:rPr>
          <w:rtl w:val="0"/>
        </w:rPr>
        <w:t xml:space="preserve">Valeurs civiques compatibles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Transparence, équité &amp; inclusion, sobriété réelle, amélioration continue, redevabilité. :contentReference[oaicite:15]{index=15}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hfbuey508d4" w:id="10"/>
      <w:bookmarkEnd w:id="10"/>
      <w:r w:rsidDel="00000000" w:rsidR="00000000" w:rsidRPr="00000000">
        <w:rPr>
          <w:rtl w:val="0"/>
        </w:rPr>
        <w:t xml:space="preserve">Applications (capsules)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Kristals (savoirs réutilisables), Santé 2.0, Éducation (studios interâges), Justice (Type A/B/C), Kristal Farms, participation citoyenne. :contentReference[oaicite:16]{index=16} :contentReference[oaicite:17]{index=17}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