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Here’s the rewritten </w:t>
      </w:r>
      <w:r w:rsidDel="00000000" w:rsidR="00000000" w:rsidRPr="00000000">
        <w:rPr>
          <w:b w:val="1"/>
          <w:rtl w:val="0"/>
        </w:rPr>
        <w:t xml:space="preserve">Orgo v2 Blueprint Section 5 - Security Configuration</w:t>
      </w:r>
      <w:r w:rsidDel="00000000" w:rsidR="00000000" w:rsidRPr="00000000">
        <w:rPr>
          <w:rtl w:val="0"/>
        </w:rPr>
        <w:t xml:space="preserve"> with the requested corrections integrated: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mhl78mtrg1uo" w:id="0"/>
      <w:bookmarkEnd w:id="0"/>
      <w:r w:rsidDel="00000000" w:rsidR="00000000" w:rsidRPr="00000000">
        <w:rPr>
          <w:rtl w:val="0"/>
        </w:rPr>
        <w:t xml:space="preserve">Section 5: Security Configuration</w:t>
      </w:r>
    </w:p>
    <w:p w:rsidR="00000000" w:rsidDel="00000000" w:rsidP="00000000" w:rsidRDefault="00000000" w:rsidRPr="00000000" w14:paraId="00000005">
      <w:pPr>
        <w:rPr/>
      </w:pPr>
      <w:r w:rsidDel="00000000" w:rsidR="00000000" w:rsidRPr="00000000">
        <w:rPr>
          <w:rtl w:val="0"/>
        </w:rPr>
        <w:t xml:space="preserve">This section defines the measures and configurations necessary to ensure the security, privacy, and compliance of Orgo. The updates integrate pseudonymization mapping, compliance-friendly audit trails, and advanced encryption protocols.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pPr>
      <w:bookmarkStart w:colFirst="0" w:colLast="0" w:name="_fmkfyc9092te" w:id="1"/>
      <w:bookmarkEnd w:id="1"/>
      <w:r w:rsidDel="00000000" w:rsidR="00000000" w:rsidRPr="00000000">
        <w:rPr>
          <w:rtl w:val="0"/>
        </w:rPr>
        <w:t xml:space="preserve">5.1 Purpose of Security Configuration</w:t>
      </w:r>
    </w:p>
    <w:p w:rsidR="00000000" w:rsidDel="00000000" w:rsidP="00000000" w:rsidRDefault="00000000" w:rsidRPr="00000000" w14:paraId="00000009">
      <w:pPr>
        <w:rPr/>
      </w:pPr>
      <w:r w:rsidDel="00000000" w:rsidR="00000000" w:rsidRPr="00000000">
        <w:rPr>
          <w:b w:val="1"/>
          <w:rtl w:val="0"/>
        </w:rPr>
        <w:t xml:space="preserve">Objective</w:t>
      </w:r>
      <w:r w:rsidDel="00000000" w:rsidR="00000000" w:rsidRPr="00000000">
        <w:rPr>
          <w:rtl w:val="0"/>
        </w:rPr>
        <w:t xml:space="preserve">: Safeguard email communication and workflows against unauthorized access, data breaches, and privacy violations.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Outcome</w:t>
      </w:r>
      <w:r w:rsidDel="00000000" w:rsidR="00000000" w:rsidRPr="00000000">
        <w:rPr>
          <w:rtl w:val="0"/>
        </w:rPr>
        <w:t xml:space="preserve">: A secure platform that meets organizational and regulatory requirements (e.g., GDPR, HIPAA).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rPr/>
      </w:pPr>
      <w:bookmarkStart w:colFirst="0" w:colLast="0" w:name="_5hbphzxycr1y" w:id="2"/>
      <w:bookmarkEnd w:id="2"/>
      <w:r w:rsidDel="00000000" w:rsidR="00000000" w:rsidRPr="00000000">
        <w:rPr>
          <w:rtl w:val="0"/>
        </w:rPr>
        <w:t xml:space="preserve">5.2 Core Security Features</w:t>
      </w:r>
    </w:p>
    <w:p w:rsidR="00000000" w:rsidDel="00000000" w:rsidP="00000000" w:rsidRDefault="00000000" w:rsidRPr="00000000" w14:paraId="0000000F">
      <w:pPr>
        <w:pStyle w:val="Heading4"/>
        <w:rPr/>
      </w:pPr>
      <w:bookmarkStart w:colFirst="0" w:colLast="0" w:name="_3zfxfz5xoucn" w:id="3"/>
      <w:bookmarkEnd w:id="3"/>
      <w:r w:rsidDel="00000000" w:rsidR="00000000" w:rsidRPr="00000000">
        <w:rPr>
          <w:rtl w:val="0"/>
        </w:rPr>
        <w:t xml:space="preserve">Email Encryption</w:t>
      </w:r>
    </w:p>
    <w:p w:rsidR="00000000" w:rsidDel="00000000" w:rsidP="00000000" w:rsidRDefault="00000000" w:rsidRPr="00000000" w14:paraId="0000001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TLS (Transport Layer Security)</w:t>
      </w:r>
      <w:r w:rsidDel="00000000" w:rsidR="00000000" w:rsidRPr="00000000">
        <w:rPr>
          <w:rtl w:val="0"/>
        </w:rPr>
        <w:t xml:space="preserve">: Encrypts email transmission between Orgo and the email server.</w:t>
      </w:r>
    </w:p>
    <w:p w:rsidR="00000000" w:rsidDel="00000000" w:rsidP="00000000" w:rsidRDefault="00000000" w:rsidRPr="00000000" w14:paraId="0000001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Mandatory Scenarios</w:t>
      </w:r>
      <w:r w:rsidDel="00000000" w:rsidR="00000000" w:rsidRPr="00000000">
        <w:rPr>
          <w:rtl w:val="0"/>
        </w:rPr>
        <w:t xml:space="preserve">: All general email communications (e.g., maintenance requests).</w:t>
      </w:r>
    </w:p>
    <w:p w:rsidR="00000000" w:rsidDel="00000000" w:rsidP="00000000" w:rsidRDefault="00000000" w:rsidRPr="00000000" w14:paraId="00000012">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Configuration: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smtp: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  host: "smtp.organization.com"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  port: 587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  tls: true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  username: "orgo@organization.com"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  password: "securepassword"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PGP (Pretty Good Privacy)</w:t>
      </w:r>
      <w:r w:rsidDel="00000000" w:rsidR="00000000" w:rsidRPr="00000000">
        <w:rPr>
          <w:rtl w:val="0"/>
        </w:rPr>
        <w:t xml:space="preserve">: Encrypts sensitive email content using public-private key pairs.</w:t>
      </w:r>
    </w:p>
    <w:p w:rsidR="00000000" w:rsidDel="00000000" w:rsidP="00000000" w:rsidRDefault="00000000" w:rsidRPr="00000000" w14:paraId="0000002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Mandatory Scenarios</w:t>
      </w:r>
      <w:r w:rsidDel="00000000" w:rsidR="00000000" w:rsidRPr="00000000">
        <w:rPr>
          <w:rtl w:val="0"/>
        </w:rPr>
        <w:t xml:space="preserve">: Highly sensitive workflows (e.g., harassment reports, patient data).</w:t>
      </w:r>
    </w:p>
    <w:p w:rsidR="00000000" w:rsidDel="00000000" w:rsidP="00000000" w:rsidRDefault="00000000" w:rsidRPr="00000000" w14:paraId="00000022">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Workflow:</w:t>
      </w:r>
    </w:p>
    <w:p w:rsidR="00000000" w:rsidDel="00000000" w:rsidP="00000000" w:rsidRDefault="00000000" w:rsidRPr="00000000" w14:paraId="00000023">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Sender encrypts the email with the recipient’s public key.</w:t>
      </w:r>
    </w:p>
    <w:p w:rsidR="00000000" w:rsidDel="00000000" w:rsidP="00000000" w:rsidRDefault="00000000" w:rsidRPr="00000000" w14:paraId="00000024">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the recipient can decrypt it using their private key.</w:t>
      </w:r>
    </w:p>
    <w:p w:rsidR="00000000" w:rsidDel="00000000" w:rsidP="00000000" w:rsidRDefault="00000000" w:rsidRPr="00000000" w14:paraId="00000025">
      <w:pPr>
        <w:pStyle w:val="Heading4"/>
        <w:rPr/>
      </w:pPr>
      <w:bookmarkStart w:colFirst="0" w:colLast="0" w:name="_6jvazsdzopd3" w:id="4"/>
      <w:bookmarkEnd w:id="4"/>
      <w:r w:rsidDel="00000000" w:rsidR="00000000" w:rsidRPr="00000000">
        <w:rPr>
          <w:rtl w:val="0"/>
        </w:rPr>
        <w:t xml:space="preserve">Role-Based Access Control (RBAC)</w:t>
      </w:r>
    </w:p>
    <w:p w:rsidR="00000000" w:rsidDel="00000000" w:rsidP="00000000" w:rsidRDefault="00000000" w:rsidRPr="00000000" w14:paraId="00000026">
      <w:pPr>
        <w:rPr/>
      </w:pPr>
      <w:r w:rsidDel="00000000" w:rsidR="00000000" w:rsidRPr="00000000">
        <w:rPr>
          <w:rtl w:val="0"/>
        </w:rPr>
        <w:t xml:space="preserve">Ensures users can only access workflows and data relevant to their roles.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 Roles</w:t>
      </w:r>
      <w:r w:rsidDel="00000000" w:rsidR="00000000" w:rsidRPr="00000000">
        <w:rPr>
          <w:rtl w:val="0"/>
        </w:rPr>
        <w:t xml:space="preserve">:</w:t>
      </w:r>
    </w:p>
    <w:p w:rsidR="00000000" w:rsidDel="00000000" w:rsidP="00000000" w:rsidRDefault="00000000" w:rsidRPr="00000000" w14:paraId="0000002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Administrator: Full access to workflows and logs.</w:t>
      </w:r>
    </w:p>
    <w:p w:rsidR="00000000" w:rsidDel="00000000" w:rsidP="00000000" w:rsidRDefault="00000000" w:rsidRPr="00000000" w14:paraId="0000002A">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HR Team: Access to harassment reports.</w:t>
      </w:r>
    </w:p>
    <w:p w:rsidR="00000000" w:rsidDel="00000000" w:rsidP="00000000" w:rsidRDefault="00000000" w:rsidRPr="00000000" w14:paraId="0000002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Implementation Example</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CREATE TABLE roles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role_id SERIAL PRIMARY KEY,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role_name VARCHAR(50)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CREATE TABLE user_roles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user_id INT,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    role_id INT,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FOREIGN KEY (user_id) REFERENCES users(user_id),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FOREIGN KEY (role_id) REFERENCES roles(role_id)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pStyle w:val="Heading4"/>
        <w:rPr/>
      </w:pPr>
      <w:bookmarkStart w:colFirst="0" w:colLast="0" w:name="_aqmzqwrotvq" w:id="5"/>
      <w:bookmarkEnd w:id="5"/>
      <w:r w:rsidDel="00000000" w:rsidR="00000000" w:rsidRPr="00000000">
        <w:rPr>
          <w:rtl w:val="0"/>
        </w:rPr>
        <w:t xml:space="preserve">Sensitive Data Anonymization</w:t>
      </w:r>
    </w:p>
    <w:p w:rsidR="00000000" w:rsidDel="00000000" w:rsidP="00000000" w:rsidRDefault="00000000" w:rsidRPr="00000000" w14:paraId="00000041">
      <w:pPr>
        <w:rPr/>
      </w:pPr>
      <w:r w:rsidDel="00000000" w:rsidR="00000000" w:rsidRPr="00000000">
        <w:rPr>
          <w:rtl w:val="0"/>
        </w:rPr>
        <w:t xml:space="preserve">Removes identifying metadata (e.g., sender email, name) for sensitive workflows.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Pseudonymization Mapping</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pseudonyms: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  - id: user-1234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real_id: employee@organization.com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Mapping files should be securely stored with access limited to authorized personnel only.</w:t>
      </w:r>
    </w:p>
    <w:p w:rsidR="00000000" w:rsidDel="00000000" w:rsidP="00000000" w:rsidRDefault="00000000" w:rsidRPr="00000000" w14:paraId="0000004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Audit Example</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[2024-11-24T10:00:00] Workflow: Harassment Report | Reporter: user-1234</w:t>
      </w:r>
    </w:p>
    <w:p w:rsidR="00000000" w:rsidDel="00000000" w:rsidP="00000000" w:rsidRDefault="00000000" w:rsidRPr="00000000" w14:paraId="0000004F">
      <w:pPr>
        <w:pStyle w:val="Heading4"/>
        <w:rPr/>
      </w:pPr>
      <w:bookmarkStart w:colFirst="0" w:colLast="0" w:name="_zcsozad1k0jy" w:id="6"/>
      <w:bookmarkEnd w:id="6"/>
      <w:r w:rsidDel="00000000" w:rsidR="00000000" w:rsidRPr="00000000">
        <w:rPr>
          <w:rtl w:val="0"/>
        </w:rPr>
        <w:t xml:space="preserve">Secure Data Storage</w:t>
      </w:r>
    </w:p>
    <w:p w:rsidR="00000000" w:rsidDel="00000000" w:rsidP="00000000" w:rsidRDefault="00000000" w:rsidRPr="00000000" w14:paraId="0000005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Encryption Standards</w:t>
      </w:r>
      <w:r w:rsidDel="00000000" w:rsidR="00000000" w:rsidRPr="00000000">
        <w:rPr>
          <w:rtl w:val="0"/>
        </w:rPr>
        <w:t xml:space="preserve">: AES-256 for emails, logs, and database content.</w:t>
      </w:r>
    </w:p>
    <w:p w:rsidR="00000000" w:rsidDel="00000000" w:rsidP="00000000" w:rsidRDefault="00000000" w:rsidRPr="00000000" w14:paraId="0000005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 Example</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CREATE EXTENSION pgcrypto;</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INSERT INTO sensitive_data (encrypted_column)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VALUES (pgp_sym_encrypt('Sensitive Content', 'encryption_key'));</w:t>
      </w:r>
    </w:p>
    <w:p w:rsidR="00000000" w:rsidDel="00000000" w:rsidP="00000000" w:rsidRDefault="00000000" w:rsidRPr="00000000" w14:paraId="00000058">
      <w:pPr>
        <w:pStyle w:val="Heading4"/>
        <w:rPr/>
      </w:pPr>
      <w:bookmarkStart w:colFirst="0" w:colLast="0" w:name="_lde396vwpufi" w:id="7"/>
      <w:bookmarkEnd w:id="7"/>
      <w:r w:rsidDel="00000000" w:rsidR="00000000" w:rsidRPr="00000000">
        <w:rPr>
          <w:rtl w:val="0"/>
        </w:rPr>
        <w:t xml:space="preserve">Multi-Factor Authentication (MFA)</w:t>
      </w:r>
    </w:p>
    <w:p w:rsidR="00000000" w:rsidDel="00000000" w:rsidP="00000000" w:rsidRDefault="00000000" w:rsidRPr="00000000" w14:paraId="00000059">
      <w:pPr>
        <w:rPr/>
      </w:pPr>
      <w:r w:rsidDel="00000000" w:rsidR="00000000" w:rsidRPr="00000000">
        <w:rPr>
          <w:rtl w:val="0"/>
        </w:rPr>
        <w:t xml:space="preserve">Adds a second authentication layer for administrators accessing Orgo’s backend.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Tools</w:t>
      </w:r>
      <w:r w:rsidDel="00000000" w:rsidR="00000000" w:rsidRPr="00000000">
        <w:rPr>
          <w:rtl w:val="0"/>
        </w:rPr>
        <w:t xml:space="preserve">: Google Authenticator, Authy (TOTP).</w:t>
      </w:r>
    </w:p>
    <w:p w:rsidR="00000000" w:rsidDel="00000000" w:rsidP="00000000" w:rsidRDefault="00000000" w:rsidRPr="00000000" w14:paraId="0000005C">
      <w:pPr>
        <w:pStyle w:val="Heading4"/>
        <w:rPr/>
      </w:pPr>
      <w:bookmarkStart w:colFirst="0" w:colLast="0" w:name="_t0rgx9m1ka11" w:id="8"/>
      <w:bookmarkEnd w:id="8"/>
      <w:r w:rsidDel="00000000" w:rsidR="00000000" w:rsidRPr="00000000">
        <w:rPr>
          <w:rtl w:val="0"/>
        </w:rPr>
        <w:t xml:space="preserve">Audit Logging and Monitoring</w:t>
      </w:r>
    </w:p>
    <w:p w:rsidR="00000000" w:rsidDel="00000000" w:rsidP="00000000" w:rsidRDefault="00000000" w:rsidRPr="00000000" w14:paraId="0000005D">
      <w:pPr>
        <w:rPr/>
      </w:pPr>
      <w:r w:rsidDel="00000000" w:rsidR="00000000" w:rsidRPr="00000000">
        <w:rPr>
          <w:rtl w:val="0"/>
        </w:rPr>
        <w:t xml:space="preserve">Logs all system actions for transparency and compliance.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 of Logged Events</w:t>
      </w:r>
      <w:r w:rsidDel="00000000" w:rsidR="00000000" w:rsidRPr="00000000">
        <w:rPr>
          <w:rtl w:val="0"/>
        </w:rPr>
        <w:t xml:space="preserve">:</w:t>
      </w:r>
    </w:p>
    <w:p w:rsidR="00000000" w:rsidDel="00000000" w:rsidP="00000000" w:rsidRDefault="00000000" w:rsidRPr="00000000" w14:paraId="0000006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parsing and routing decisions.</w:t>
      </w:r>
    </w:p>
    <w:p w:rsidR="00000000" w:rsidDel="00000000" w:rsidP="00000000" w:rsidRDefault="00000000" w:rsidRPr="00000000" w14:paraId="0000006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attempts (successful or failed).</w:t>
      </w:r>
    </w:p>
    <w:p w:rsidR="00000000" w:rsidDel="00000000" w:rsidP="00000000" w:rsidRDefault="00000000" w:rsidRPr="00000000" w14:paraId="0000006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 Example</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"timestamp": "2024-11-24T12:34:56",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"action": "Email Routed",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"email_id": "12345",</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"from": "secretary@organization.com",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"to": "maintenance@organization.com",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"status": "success"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rPr/>
      </w:pPr>
      <w:bookmarkStart w:colFirst="0" w:colLast="0" w:name="_w3bujs3pza4t" w:id="9"/>
      <w:bookmarkEnd w:id="9"/>
      <w:r w:rsidDel="00000000" w:rsidR="00000000" w:rsidRPr="00000000">
        <w:rPr>
          <w:rtl w:val="0"/>
        </w:rPr>
        <w:t xml:space="preserve">5.3 Compliance with Privacy and Security Standards</w:t>
      </w:r>
    </w:p>
    <w:p w:rsidR="00000000" w:rsidDel="00000000" w:rsidP="00000000" w:rsidRDefault="00000000" w:rsidRPr="00000000" w14:paraId="00000076">
      <w:pPr>
        <w:pStyle w:val="Heading4"/>
        <w:rPr/>
      </w:pPr>
      <w:bookmarkStart w:colFirst="0" w:colLast="0" w:name="_qn8jr19rt0xe" w:id="10"/>
      <w:bookmarkEnd w:id="10"/>
      <w:r w:rsidDel="00000000" w:rsidR="00000000" w:rsidRPr="00000000">
        <w:rPr>
          <w:rtl w:val="0"/>
        </w:rPr>
        <w:t xml:space="preserve">GDPR (General Data Protection Regulation)</w:t>
      </w:r>
    </w:p>
    <w:p w:rsidR="00000000" w:rsidDel="00000000" w:rsidP="00000000" w:rsidRDefault="00000000" w:rsidRPr="00000000" w14:paraId="0000007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Pseudonymization and consent tracking for sensitive workflows.</w:t>
      </w:r>
    </w:p>
    <w:p w:rsidR="00000000" w:rsidDel="00000000" w:rsidP="00000000" w:rsidRDefault="00000000" w:rsidRPr="00000000" w14:paraId="0000007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Anonymized harassment reports ensure no identifying details are exposed to unauthorized personnel.</w:t>
      </w:r>
    </w:p>
    <w:p w:rsidR="00000000" w:rsidDel="00000000" w:rsidP="00000000" w:rsidRDefault="00000000" w:rsidRPr="00000000" w14:paraId="00000079">
      <w:pPr>
        <w:pStyle w:val="Heading4"/>
        <w:rPr/>
      </w:pPr>
      <w:bookmarkStart w:colFirst="0" w:colLast="0" w:name="_ms8qg2s118p" w:id="11"/>
      <w:bookmarkEnd w:id="11"/>
      <w:r w:rsidDel="00000000" w:rsidR="00000000" w:rsidRPr="00000000">
        <w:rPr>
          <w:rtl w:val="0"/>
        </w:rPr>
        <w:t xml:space="preserve">HIPAA (Health Insurance Portability and Accountability Act)</w:t>
      </w:r>
    </w:p>
    <w:p w:rsidR="00000000" w:rsidDel="00000000" w:rsidP="00000000" w:rsidRDefault="00000000" w:rsidRPr="00000000" w14:paraId="0000007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Secure handling of patient information in healthcare workflows.</w:t>
      </w:r>
    </w:p>
    <w:p w:rsidR="00000000" w:rsidDel="00000000" w:rsidP="00000000" w:rsidRDefault="00000000" w:rsidRPr="00000000" w14:paraId="0000007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Encrypted email transmission and storage for patient data.</w:t>
      </w:r>
    </w:p>
    <w:p w:rsidR="00000000" w:rsidDel="00000000" w:rsidP="00000000" w:rsidRDefault="00000000" w:rsidRPr="00000000" w14:paraId="0000007C">
      <w:pPr>
        <w:pStyle w:val="Heading4"/>
        <w:rPr/>
      </w:pPr>
      <w:bookmarkStart w:colFirst="0" w:colLast="0" w:name="_esb097ew8twr" w:id="12"/>
      <w:bookmarkEnd w:id="12"/>
      <w:r w:rsidDel="00000000" w:rsidR="00000000" w:rsidRPr="00000000">
        <w:rPr>
          <w:rtl w:val="0"/>
        </w:rPr>
        <w:t xml:space="preserve">Other Regional Regulations</w:t>
      </w:r>
    </w:p>
    <w:p w:rsidR="00000000" w:rsidDel="00000000" w:rsidP="00000000" w:rsidRDefault="00000000" w:rsidRPr="00000000" w14:paraId="0000007D">
      <w:pPr>
        <w:rPr/>
      </w:pPr>
      <w:r w:rsidDel="00000000" w:rsidR="00000000" w:rsidRPr="00000000">
        <w:rPr>
          <w:rtl w:val="0"/>
        </w:rPr>
        <w:t xml:space="preserve">Customizable for country-specific laws (e.g., CCPA, PIPEDA).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rPr/>
      </w:pPr>
      <w:bookmarkStart w:colFirst="0" w:colLast="0" w:name="_pkssc9thz3hk" w:id="13"/>
      <w:bookmarkEnd w:id="13"/>
      <w:r w:rsidDel="00000000" w:rsidR="00000000" w:rsidRPr="00000000">
        <w:rPr>
          <w:rtl w:val="0"/>
        </w:rPr>
        <w:t xml:space="preserve">5.4 Security Workflow Examples</w:t>
      </w:r>
    </w:p>
    <w:p w:rsidR="00000000" w:rsidDel="00000000" w:rsidP="00000000" w:rsidRDefault="00000000" w:rsidRPr="00000000" w14:paraId="00000081">
      <w:pPr>
        <w:pStyle w:val="Heading4"/>
        <w:rPr/>
      </w:pPr>
      <w:bookmarkStart w:colFirst="0" w:colLast="0" w:name="_u75rhxxm27ww" w:id="14"/>
      <w:bookmarkEnd w:id="14"/>
      <w:r w:rsidDel="00000000" w:rsidR="00000000" w:rsidRPr="00000000">
        <w:rPr>
          <w:rtl w:val="0"/>
        </w:rPr>
        <w:t xml:space="preserve">Harassment Reporting Workflow</w:t>
      </w:r>
    </w:p>
    <w:p w:rsidR="00000000" w:rsidDel="00000000" w:rsidP="00000000" w:rsidRDefault="00000000" w:rsidRPr="00000000" w14:paraId="00000082">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 sends a sensitive email to </w:t>
      </w:r>
      <w:r w:rsidDel="00000000" w:rsidR="00000000" w:rsidRPr="00000000">
        <w:rPr>
          <w:rFonts w:ascii="Roboto Mono" w:cs="Roboto Mono" w:eastAsia="Roboto Mono" w:hAnsi="Roboto Mono"/>
          <w:color w:val="188038"/>
          <w:rtl w:val="0"/>
        </w:rPr>
        <w:t xml:space="preserve">report@organization.com</w:t>
      </w:r>
      <w:r w:rsidDel="00000000" w:rsidR="00000000" w:rsidRPr="00000000">
        <w:rPr>
          <w:rtl w:val="0"/>
        </w:rPr>
        <w:t xml:space="preserve">.</w:t>
      </w:r>
    </w:p>
    <w:p w:rsidR="00000000" w:rsidDel="00000000" w:rsidP="00000000" w:rsidRDefault="00000000" w:rsidRPr="00000000" w14:paraId="0000008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anonymizes the sender (e.g., </w:t>
      </w:r>
      <w:r w:rsidDel="00000000" w:rsidR="00000000" w:rsidRPr="00000000">
        <w:rPr>
          <w:rFonts w:ascii="Roboto Mono" w:cs="Roboto Mono" w:eastAsia="Roboto Mono" w:hAnsi="Roboto Mono"/>
          <w:color w:val="188038"/>
          <w:rtl w:val="0"/>
        </w:rPr>
        <w:t xml:space="preserve">user-1234</w:t>
      </w:r>
      <w:r w:rsidDel="00000000" w:rsidR="00000000" w:rsidRPr="00000000">
        <w:rPr>
          <w:rtl w:val="0"/>
        </w:rPr>
        <w:t xml:space="preserve">) and encrypts the email content using PGP.</w:t>
      </w:r>
    </w:p>
    <w:p w:rsidR="00000000" w:rsidDel="00000000" w:rsidP="00000000" w:rsidRDefault="00000000" w:rsidRPr="00000000" w14:paraId="00000084">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email is routed to HR and legal advisors, with access restricted to designated roles.</w:t>
      </w:r>
    </w:p>
    <w:p w:rsidR="00000000" w:rsidDel="00000000" w:rsidP="00000000" w:rsidRDefault="00000000" w:rsidRPr="00000000" w14:paraId="0000008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actions are logged for compliance audits.</w:t>
      </w:r>
    </w:p>
    <w:p w:rsidR="00000000" w:rsidDel="00000000" w:rsidP="00000000" w:rsidRDefault="00000000" w:rsidRPr="00000000" w14:paraId="00000086">
      <w:pPr>
        <w:pStyle w:val="Heading4"/>
        <w:rPr/>
      </w:pPr>
      <w:bookmarkStart w:colFirst="0" w:colLast="0" w:name="_rajpu2eixds" w:id="15"/>
      <w:bookmarkEnd w:id="15"/>
      <w:r w:rsidDel="00000000" w:rsidR="00000000" w:rsidRPr="00000000">
        <w:rPr>
          <w:rtl w:val="0"/>
        </w:rPr>
        <w:t xml:space="preserve">Maintenance Request Workflow</w:t>
      </w:r>
    </w:p>
    <w:p w:rsidR="00000000" w:rsidDel="00000000" w:rsidP="00000000" w:rsidRDefault="00000000" w:rsidRPr="00000000" w14:paraId="0000008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Secretary sends a request to </w:t>
      </w:r>
      <w:r w:rsidDel="00000000" w:rsidR="00000000" w:rsidRPr="00000000">
        <w:rPr>
          <w:rFonts w:ascii="Roboto Mono" w:cs="Roboto Mono" w:eastAsia="Roboto Mono" w:hAnsi="Roboto Mono"/>
          <w:color w:val="188038"/>
          <w:rtl w:val="0"/>
        </w:rPr>
        <w:t xml:space="preserve">emergency@organization.com</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Orgo logs the request, routes it to the maintenance team, and encrypts task details.</w:t>
      </w:r>
    </w:p>
    <w:p w:rsidR="00000000" w:rsidDel="00000000" w:rsidP="00000000" w:rsidRDefault="00000000" w:rsidRPr="00000000" w14:paraId="0000008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team members assigned to the task can access the details.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rPr/>
      </w:pPr>
      <w:bookmarkStart w:colFirst="0" w:colLast="0" w:name="_qevsmsfsoeg8" w:id="16"/>
      <w:bookmarkEnd w:id="16"/>
      <w:r w:rsidDel="00000000" w:rsidR="00000000" w:rsidRPr="00000000">
        <w:rPr>
          <w:rtl w:val="0"/>
        </w:rPr>
        <w:t xml:space="preserve">5.5 Security Testing and Validation</w:t>
      </w:r>
    </w:p>
    <w:p w:rsidR="00000000" w:rsidDel="00000000" w:rsidP="00000000" w:rsidRDefault="00000000" w:rsidRPr="00000000" w14:paraId="000000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Penetration Testing</w:t>
      </w:r>
      <w:r w:rsidDel="00000000" w:rsidR="00000000" w:rsidRPr="00000000">
        <w:rPr>
          <w:rtl w:val="0"/>
        </w:rPr>
        <w:t xml:space="preserve">: Periodic tests to identify vulnerabilities in email handling, routing, and storage.</w:t>
      </w:r>
    </w:p>
    <w:p w:rsidR="00000000" w:rsidDel="00000000" w:rsidP="00000000" w:rsidRDefault="00000000" w:rsidRPr="00000000" w14:paraId="000000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Integrity Checks</w:t>
      </w:r>
      <w:r w:rsidDel="00000000" w:rsidR="00000000" w:rsidRPr="00000000">
        <w:rPr>
          <w:rtl w:val="0"/>
        </w:rPr>
        <w:t xml:space="preserve">: Validate that encrypted data can be decrypted only by authorized users.</w:t>
      </w:r>
    </w:p>
    <w:p w:rsidR="00000000" w:rsidDel="00000000" w:rsidP="00000000" w:rsidRDefault="00000000" w:rsidRPr="00000000" w14:paraId="000000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Access Control Validation</w:t>
      </w:r>
      <w:r w:rsidDel="00000000" w:rsidR="00000000" w:rsidRPr="00000000">
        <w:rPr>
          <w:rtl w:val="0"/>
        </w:rPr>
        <w:t xml:space="preserve">: Simulate role-based access to verify unauthorized users cannot access sensitive workflows.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rPr/>
      </w:pPr>
      <w:bookmarkStart w:colFirst="0" w:colLast="0" w:name="_be690kw34aao" w:id="17"/>
      <w:bookmarkEnd w:id="17"/>
      <w:r w:rsidDel="00000000" w:rsidR="00000000" w:rsidRPr="00000000">
        <w:rPr>
          <w:rtl w:val="0"/>
        </w:rPr>
        <w:t xml:space="preserve">5.6 Encryption Protocols</w:t>
      </w:r>
    </w:p>
    <w:p w:rsidR="00000000" w:rsidDel="00000000" w:rsidP="00000000" w:rsidRDefault="00000000" w:rsidRPr="00000000" w14:paraId="00000093">
      <w:pPr>
        <w:rPr/>
      </w:pPr>
      <w:r w:rsidDel="00000000" w:rsidR="00000000" w:rsidRPr="00000000">
        <w:rPr>
          <w:rtl w:val="0"/>
        </w:rPr>
        <w:t xml:space="preserve">Example for AES-256 key storage and usage: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from Crypto.Cipher import AES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key = b'Sixteen byte key'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cipher = AES.new(key, AES.MODE_CFB)</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encrypted = cipher.encrypt(b'Sensitive Data')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rPr/>
      </w:pPr>
      <w:bookmarkStart w:colFirst="0" w:colLast="0" w:name="_z4vt6wkviwhr" w:id="18"/>
      <w:bookmarkEnd w:id="18"/>
      <w:r w:rsidDel="00000000" w:rsidR="00000000" w:rsidRPr="00000000">
        <w:rPr>
          <w:rtl w:val="0"/>
        </w:rPr>
        <w:t xml:space="preserve">5.7 Deliverables</w:t>
      </w:r>
    </w:p>
    <w:p w:rsidR="00000000" w:rsidDel="00000000" w:rsidP="00000000" w:rsidRDefault="00000000" w:rsidRPr="00000000" w14:paraId="0000009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 Policies</w:t>
      </w:r>
      <w:r w:rsidDel="00000000" w:rsidR="00000000" w:rsidRPr="00000000">
        <w:rPr>
          <w:rtl w:val="0"/>
        </w:rPr>
        <w:t xml:space="preserve">: Documentation for RBAC, encryption standards, and log retention.</w:t>
      </w:r>
    </w:p>
    <w:p w:rsidR="00000000" w:rsidDel="00000000" w:rsidP="00000000" w:rsidRDefault="00000000" w:rsidRPr="00000000" w14:paraId="000000A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Configuration Files</w:t>
      </w:r>
      <w:r w:rsidDel="00000000" w:rsidR="00000000" w:rsidRPr="00000000">
        <w:rPr>
          <w:rtl w:val="0"/>
        </w:rPr>
        <w:t xml:space="preserve">: Predefined configurations for TLS, PGP, and database encryption.</w:t>
      </w:r>
    </w:p>
    <w:p w:rsidR="00000000" w:rsidDel="00000000" w:rsidP="00000000" w:rsidRDefault="00000000" w:rsidRPr="00000000" w14:paraId="000000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 Reports</w:t>
      </w:r>
      <w:r w:rsidDel="00000000" w:rsidR="00000000" w:rsidRPr="00000000">
        <w:rPr>
          <w:rtl w:val="0"/>
        </w:rPr>
        <w:t xml:space="preserve">: Logs from penetration testing and role-based access simulations.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rPr/>
      </w:pPr>
      <w:bookmarkStart w:colFirst="0" w:colLast="0" w:name="_7kblwdoty7om" w:id="19"/>
      <w:bookmarkEnd w:id="19"/>
      <w:r w:rsidDel="00000000" w:rsidR="00000000" w:rsidRPr="00000000">
        <w:rPr>
          <w:rtl w:val="0"/>
        </w:rPr>
        <w:t xml:space="preserve">Summary</w:t>
      </w:r>
    </w:p>
    <w:p w:rsidR="00000000" w:rsidDel="00000000" w:rsidP="00000000" w:rsidRDefault="00000000" w:rsidRPr="00000000" w14:paraId="000000A5">
      <w:pPr>
        <w:rPr/>
      </w:pPr>
      <w:r w:rsidDel="00000000" w:rsidR="00000000" w:rsidRPr="00000000">
        <w:rPr>
          <w:rtl w:val="0"/>
        </w:rPr>
        <w:t xml:space="preserve">This section ensures Orgo’s workflows and data are protected through robust security measures, including encryption, pseudonymization, and access control. By complying with global privacy standards and implementing rigorous logging, Orgo provides a secure and reliable platform for handling sensitive communication.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