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Yes—its structure is now fully defined.</w:t>
        <w:br w:type="textWrapping"/>
        <w:t xml:space="preserve"> Here’s the </w:t>
      </w:r>
      <w:r w:rsidDel="00000000" w:rsidR="00000000" w:rsidRPr="00000000">
        <w:rPr>
          <w:b w:val="1"/>
          <w:rtl w:val="0"/>
        </w:rPr>
        <w:t xml:space="preserve">final, repo-aligned file architecture for the EkoH module alone</w:t>
      </w:r>
      <w:r w:rsidDel="00000000" w:rsidR="00000000" w:rsidRPr="00000000">
        <w:rPr>
          <w:rtl w:val="0"/>
        </w:rPr>
        <w:t xml:space="preserve"> (everything lives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modules/ekoh-smartvote/ekoh/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ekoh/                        # Django app root  (namespace: konnaxion.ekoh)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├── __init__.py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├── apps.py                 # EkohConfig – sets default schema search_path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├── models/                 # One file per logical group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├── taxonomy.py         # ExpertiseCategory (UNESCO codes)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├── scores.py           # UserExpertiseScore, UserEthicsScore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├── config.py           # ScoreConfiguration (weights)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├── privacy.py          # ConfidentialitySetting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├── audit.py            # ContextAnalysisLog, ScoreHistory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└── signals.py          # cross-model hooks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├── migrations/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├── 0001_initial.py     # creates schema ekoh_smartvote + tables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├── 0002_unesco_fixture.py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└── 0003_partition_helpers.py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├── serializers/            # DRF serializers split by concern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├── profile.py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├── score_admin.py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└── audit.py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├── views/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├── profile.py          # /ekoh/profile/:uid (GET)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├── admin.py            # /ekoh/score/recalc (POST)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└── bulk_ingest.py      # /ekoh/score/bulk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├── urls.py                 # router for the three viewsets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├── services/               # pure-logic (no Django imports)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├── multidimensional_scoring.py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├── contextual_analysis.py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├── ethics_evaluator.py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└── taxonomy_loader.py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├── tasks/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├── recalc.py           # Celery task ekoh_score_recalc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├── contextual.py       # contextual_analysis_batch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└── emerging_expert.py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├── fixtures/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  └── isced_f_2013.json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├── admin.py                # Django admin registrations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├── tests/                  # pytest; 90 % coverage target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  ├── test_models.py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├── test_services.py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│   └── test_api.py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└── README.md               # stand-alone quick-start for Ekoh app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Self-contained:</w:t>
      </w:r>
      <w:r w:rsidDel="00000000" w:rsidR="00000000" w:rsidRPr="00000000">
        <w:rPr>
          <w:rtl w:val="0"/>
        </w:rPr>
        <w:t xml:space="preserve"> no imports from Konnaxion core; only depends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auth_user</w:t>
      </w:r>
      <w:r w:rsidDel="00000000" w:rsidR="00000000" w:rsidRPr="00000000">
        <w:rPr>
          <w:rtl w:val="0"/>
        </w:rPr>
        <w:t xml:space="preserve"> table.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Schema isolation:</w:t>
      </w:r>
      <w:r w:rsidDel="00000000" w:rsidR="00000000" w:rsidRPr="00000000">
        <w:rPr>
          <w:rtl w:val="0"/>
        </w:rPr>
        <w:t xml:space="preserve"> every migration opens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schema_editor.execute("SET search_path TO ekoh_smartvote,public")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Pip-installable: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pyproject.toml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modules/ekoh-smartvote/</w:t>
      </w:r>
      <w:r w:rsidDel="00000000" w:rsidR="00000000" w:rsidRPr="00000000">
        <w:rPr>
          <w:rtl w:val="0"/>
        </w:rPr>
        <w:t xml:space="preserve"> exposes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konnaxion.ekoh</w:t>
      </w:r>
      <w:r w:rsidDel="00000000" w:rsidR="00000000" w:rsidRPr="00000000">
        <w:rPr>
          <w:rtl w:val="0"/>
        </w:rPr>
        <w:t xml:space="preserve"> as a namespace package.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 seed: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 loaddata fixtures/isced_f_2013.json</w:t>
      </w:r>
      <w:r w:rsidDel="00000000" w:rsidR="00000000" w:rsidRPr="00000000">
        <w:rPr>
          <w:rtl w:val="0"/>
        </w:rPr>
        <w:t xml:space="preserve"> loads the domain taxonomy.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this tree in the repo,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migrate</w:t>
      </w:r>
      <w:r w:rsidDel="00000000" w:rsidR="00000000" w:rsidRPr="00000000">
        <w:rPr>
          <w:rtl w:val="0"/>
        </w:rPr>
        <w:t xml:space="preserve"> followed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runserver</w:t>
      </w:r>
      <w:r w:rsidDel="00000000" w:rsidR="00000000" w:rsidRPr="00000000">
        <w:rPr>
          <w:rtl w:val="0"/>
        </w:rPr>
        <w:t xml:space="preserve"> gives you a working EkoH API—ready for integration or stand-alone reuse.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askerv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both"/>
    </w:pPr>
    <w:rPr>
      <w:rFonts w:ascii="Baskervville" w:cs="Baskervville" w:eastAsia="Baskervville" w:hAnsi="Baskervville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kervville-regular.ttf"/><Relationship Id="rId2" Type="http://schemas.openxmlformats.org/officeDocument/2006/relationships/font" Target="fonts/Baskervville-bold.ttf"/><Relationship Id="rId3" Type="http://schemas.openxmlformats.org/officeDocument/2006/relationships/font" Target="fonts/Baskervville-italic.ttf"/><Relationship Id="rId4" Type="http://schemas.openxmlformats.org/officeDocument/2006/relationships/font" Target="fonts/Baskervvill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