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ftajh4o123jy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 5.1 – Reporting &amp; Analytics · Frontend layer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(“Insights” module UI, aligned with Konnaxion Technical Spec v14)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946rq4km0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 . Portée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Décrit </w:t>
      </w:r>
      <w:r w:rsidDel="00000000" w:rsidR="00000000" w:rsidRPr="00000000">
        <w:rPr>
          <w:b w:val="1"/>
          <w:rtl w:val="0"/>
        </w:rPr>
        <w:t xml:space="preserve">toutes les interfaces utilisateur React</w:t>
      </w:r>
      <w:r w:rsidDel="00000000" w:rsidR="00000000" w:rsidRPr="00000000">
        <w:rPr>
          <w:rtl w:val="0"/>
        </w:rPr>
        <w:t xml:space="preserve"> permettant de consulter les indicateurs analytiques globaux : Smart Vote, activité projet, performance d’auth, adoption générale. Seules les vues lecture (read‑only) sont couvertes ; l’ingestion et le calcul relèvent des couches 5.2 – 5.4.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jqk1875bm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 . Routes &amp; navigation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2.8451882845188"/>
        <w:gridCol w:w="2119.707112970711"/>
        <w:gridCol w:w="2663.0962343096235"/>
        <w:gridCol w:w="2604.3514644351467"/>
        <w:tblGridChange w:id="0">
          <w:tblGrid>
            <w:gridCol w:w="1972.8451882845188"/>
            <w:gridCol w:w="2119.707112970711"/>
            <w:gridCol w:w="2663.0962343096235"/>
            <w:gridCol w:w="2604.351464435146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API(s) consommée(s)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InsightsHomePage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Hub cartes : Smart Vote, Activité, Santé 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/reports/smart-vote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SmartVoteDashboard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Tendance des votes &amp; corrélations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/reports/smart-vote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UsageDashboard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MAU / projets / docs par domaine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/reports/perf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PerfDashboard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Latence &amp; erreurs SLO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/reports/perf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/reports/custom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CustomBuilderPage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(beta) builder de requêtes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WebSocket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/ws/reports/custom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La barre latérale “Insights” s’ouvre depuis l’icône graphique du layout principal (0.1).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93wbe1q92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 . Composants principaux</w:t>
      </w:r>
    </w:p>
    <w:tbl>
      <w:tblPr>
        <w:tblStyle w:val="Table2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4190"/>
        <w:gridCol w:w="1985"/>
        <w:tblGridChange w:id="0">
          <w:tblGrid>
            <w:gridCol w:w="2375"/>
            <w:gridCol w:w="4190"/>
            <w:gridCol w:w="19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Composant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Lib. graphique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&lt;SmartVoteChart&gt;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Bar + line mix, 2 axes (votes &amp;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Chart.js 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&lt;UsageBigNumbers&gt;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 cartes “Projects / Docs / Active users”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Tailwind utilities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&lt;DomainHeatMap&gt;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Carte thermique docs × domaines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Chart.js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&lt;LatencySLOGauge&gt;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Gauge latence P95 vs SLO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Chart.js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doughnut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&lt;ErrorRateSparkline&gt;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Sparkline 24 h erreurs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Chart.js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&lt;TimeRangePicker&gt;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Sélecteur absolu / relatif (24 h, 7 j, 30 j)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AntD 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RangePicker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&lt;ExportCSVButton&gt;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Télécharge dataset courant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?format=csv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Tous composants respectent la palette tokens (0.1 §2) ; pas de couleurs codées en dur.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1g1dc8c4fm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 . Gestion d’état &amp; données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Query 5</w:t>
      </w:r>
      <w:r w:rsidDel="00000000" w:rsidR="00000000" w:rsidRPr="00000000">
        <w:rPr>
          <w:rtl w:val="0"/>
        </w:rPr>
        <w:t xml:space="preserve"> 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useReport(endpoint, params)</w:t>
      </w:r>
      <w:r w:rsidDel="00000000" w:rsidR="00000000" w:rsidRPr="00000000">
        <w:rPr>
          <w:rtl w:val="0"/>
        </w:rPr>
        <w:t xml:space="preserve"> (cache 5 min ou variable si auto‑refresh actif).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Invalidation sur changement de plage temps.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WebSocket</w:t>
      </w:r>
      <w:r w:rsidDel="00000000" w:rsidR="00000000" w:rsidRPr="00000000">
        <w:rPr>
          <w:rtl w:val="0"/>
        </w:rPr>
        <w:t xml:space="preserve"> (page custom) : hook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useReportStream()</w:t>
      </w:r>
      <w:r w:rsidDel="00000000" w:rsidR="00000000" w:rsidRPr="00000000">
        <w:rPr>
          <w:rtl w:val="0"/>
        </w:rPr>
        <w:t xml:space="preserve"> (Channel group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reports_user_&lt;id&gt;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 non requis – navigation locale par context.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qjlgxcdop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 . Flux utilisateur (Smart Vote)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sequenceDiagram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U-&gt;&gt;F: Open /reports/smart-vote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F-&gt;&gt;API: GET /reports/smart-vote?range=30d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API--&gt;&gt;F: JSON dataset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F--&gt;&gt;U: Charts render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U-&gt;&gt;F: Change range → 7d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F-&gt;&gt;API: GET /reports/smart-vote?range=7d ← cached?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API--&gt;&gt;F: JSON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Latence cible UI &lt; 200 ms (chargement chart après réponse).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mqjy583x0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 . Accessibilité &amp; i18n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Charts accompagnés de tableaux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aria‑labelledby</w:t>
      </w:r>
      <w:r w:rsidDel="00000000" w:rsidR="00000000" w:rsidRPr="00000000">
        <w:rPr>
          <w:rtl w:val="0"/>
        </w:rPr>
        <w:t xml:space="preserve"> (pour lecteurs d’écran).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Couleurs vérifiées WCAG AA.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Tous labels dans namespace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lhtz7xb5f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 . Tests</w:t>
      </w:r>
    </w:p>
    <w:tbl>
      <w:tblPr>
        <w:tblStyle w:val="Table3"/>
        <w:tblW w:w="6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4850"/>
        <w:tblGridChange w:id="0">
          <w:tblGrid>
            <w:gridCol w:w="1280"/>
            <w:gridCol w:w="48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Calcul axes, fallback “no data”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API fetch, cache invalidation, time‑range picker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e2e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Parcours home → SmartVote → export CSV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Cible ≥ 90 % lignes.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bgio8jae4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 . Dépendances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Chart.js 4</w:t>
      </w:r>
      <w:r w:rsidDel="00000000" w:rsidR="00000000" w:rsidRPr="00000000">
        <w:rPr>
          <w:rtl w:val="0"/>
        </w:rPr>
        <w:t xml:space="preserve"> (import tree‑shaken).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 Design 5</w:t>
      </w:r>
      <w:r w:rsidDel="00000000" w:rsidR="00000000" w:rsidRPr="00000000">
        <w:rPr>
          <w:rtl w:val="0"/>
        </w:rPr>
        <w:t xml:space="preserve"> pour formulaires / pickers.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third‑party state lib en plus de React Query.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5q0bszwc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 . Structure dossier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/packages/reports-frontend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/components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SmartVoteChart.tsx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UsageBigNumbers.tsx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DomainHeatMap.tsx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LatencySLOGauge.tsx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ErrorRateSparkline.tsx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TimeRangePicker.tsx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/pages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InsightsHomePage.tsx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SmartVoteDashboard.tsx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UsageDashboard.tsx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PerfDashboard.tsx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CustomBuilderPage.tsx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hooks/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useReport.ts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useReportStream.ts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index.ts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publie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@konnaxion/reports-ui</w:t>
      </w:r>
      <w:r w:rsidDel="00000000" w:rsidR="00000000" w:rsidRPr="00000000">
        <w:rPr>
          <w:rtl w:val="0"/>
        </w:rPr>
        <w:t xml:space="preserve"> (ESM + types).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j9xym9esy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 . Conformité correctifs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Composant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SmartVoteChart</w:t>
      </w:r>
      <w:r w:rsidDel="00000000" w:rsidR="00000000" w:rsidRPr="00000000">
        <w:rPr>
          <w:rtl w:val="0"/>
        </w:rPr>
        <w:t xml:space="preserve"> implémenté (bar + line).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Pages perf &amp; usage incluent SLO gauges et heatmap.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CSV bouton présent sur chaque dashboard.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Aucune mention TBD ; tout aligné documentation v14.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ryxk68jam1ye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 5.2 – Reporting &amp; Analytics · Backend layer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(service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rtl w:val="0"/>
        </w:rPr>
        <w:t xml:space="preserve">reports‑api</w:t>
      </w:r>
      <w:r w:rsidDel="00000000" w:rsidR="00000000" w:rsidRPr="00000000">
        <w:rPr>
          <w:i w:val="1"/>
          <w:rtl w:val="0"/>
        </w:rPr>
        <w:t xml:space="preserve"> aligned with Konnaxion Technical Specification v14; complements Frontend 5.1 and DevOps 5.4)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j0pizwvf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 . Scope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reports‑api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read‑only micro‑service</w:t>
      </w:r>
      <w:r w:rsidDel="00000000" w:rsidR="00000000" w:rsidRPr="00000000">
        <w:rPr>
          <w:rtl w:val="0"/>
        </w:rPr>
        <w:t xml:space="preserve"> that exposes pre‑aggregated analytics produced nightly (and, for some metrics, near‑real‑time).</w:t>
        <w:br w:type="textWrapping"/>
        <w:t xml:space="preserve"> It </w:t>
      </w: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write business data; it reads star‑schema tables managed by the ETL pipelines defined in layer 5.4.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owp1wejjm3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 . Technology stack</w:t>
      </w:r>
    </w:p>
    <w:tbl>
      <w:tblPr>
        <w:tblStyle w:val="Table4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6965"/>
        <w:tblGridChange w:id="0">
          <w:tblGrid>
            <w:gridCol w:w="2240"/>
            <w:gridCol w:w="69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Django 4.2 + Django REST Framework 3.15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ORM /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Read‑only PostgreSQL 16 (analytical cluster, separate from OLTP)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Caching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Redis 7 (TTL 600 s default)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Asynchronous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Airflow 2.9 DAGs (see 5.4)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Same JWT middleware as Core 0.2; all endpoints require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IsAuthenticated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Rate limit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60 req/min per user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UserRateThrottle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qwzifqu948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 . Data contracts (OpenAPI excerpts)</w:t>
      </w:r>
    </w:p>
    <w:tbl>
      <w:tblPr>
        <w:tblStyle w:val="Table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6.2281603288798"/>
        <w:gridCol w:w="986.0226104830422"/>
        <w:gridCol w:w="3265.8992805755397"/>
        <w:gridCol w:w="2284.6865364850973"/>
        <w:gridCol w:w="957.1634121274408"/>
        <w:tblGridChange w:id="0">
          <w:tblGrid>
            <w:gridCol w:w="1866.2281603288798"/>
            <w:gridCol w:w="986.0226104830422"/>
            <w:gridCol w:w="3265.8992805755397"/>
            <w:gridCol w:w="2284.6865364850973"/>
            <w:gridCol w:w="957.163412127440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params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Cache TTL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/reports/smart-vote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24h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7d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30d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day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{labels[], votes[], avg_score[]}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600 s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domain_code?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{labels[], mau[], projects[], docs[]}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600 s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/reports/perf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endpoint?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/auth/login</w:t>
            </w:r>
            <w:r w:rsidDel="00000000" w:rsidR="00000000" w:rsidRPr="00000000">
              <w:rPr>
                <w:rtl w:val="0"/>
              </w:rPr>
              <w:t xml:space="preserve">, …)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{labels[], p95_latency[], error_rate[]}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300 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/reports/export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smart-vote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perf</w:t>
            </w:r>
            <w:r w:rsidDel="00000000" w:rsidR="00000000" w:rsidRPr="00000000">
              <w:rPr>
                <w:rtl w:val="0"/>
              </w:rPr>
              <w:t xml:space="preserve">),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  <w:t xml:space="preserve">), same filters as 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File stream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60 s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All time ranges must be ≤ 90 days; otherwise API returns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400 INVALID_RANGE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e3eaiu6q8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 . Database schema (read‑only star)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 tables</w:t>
      </w:r>
      <w:r w:rsidDel="00000000" w:rsidR="00000000" w:rsidRPr="00000000">
        <w:rPr>
          <w:rtl w:val="0"/>
        </w:rPr>
        <w:t xml:space="preserve"> (managed by ETL):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smart_vote_fact</w:t>
      </w:r>
      <w:r w:rsidDel="00000000" w:rsidR="00000000" w:rsidRPr="00000000">
        <w:rPr>
          <w:rtl w:val="0"/>
        </w:rPr>
        <w:t xml:space="preserve"> (grain vote × question × date) – correctif 5.3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usage_mau_fact</w:t>
      </w:r>
      <w:r w:rsidDel="00000000" w:rsidR="00000000" w:rsidRPr="00000000">
        <w:rPr>
          <w:rtl w:val="0"/>
        </w:rPr>
        <w:t xml:space="preserve"> (user × month)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api_perf_fact</w:t>
      </w:r>
      <w:r w:rsidDel="00000000" w:rsidR="00000000" w:rsidRPr="00000000">
        <w:rPr>
          <w:rtl w:val="0"/>
        </w:rPr>
        <w:t xml:space="preserve"> (endpoint × hour)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 tables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dim_domain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dim_endpoint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Indices are column‑store (PG16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zstd</w:t>
      </w:r>
      <w:r w:rsidDel="00000000" w:rsidR="00000000" w:rsidRPr="00000000">
        <w:rPr>
          <w:rtl w:val="0"/>
        </w:rPr>
        <w:t xml:space="preserve"> compression). Views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vw_smart_vote_30d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vw_usage_90d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vw_perf_24h</w:t>
      </w:r>
      <w:r w:rsidDel="00000000" w:rsidR="00000000" w:rsidRPr="00000000">
        <w:rPr>
          <w:rtl w:val="0"/>
        </w:rPr>
        <w:t xml:space="preserve"> simplify queries.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qslcc8oeek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 . Caching &amp; invalidation policy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pattern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reports:{endpoint}:{sha256(params)}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Spring‑cleaner Celery task purges keys older than 12 h.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route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Content‑Disposition: attachment; filename="report_&lt;type&gt;_&lt;date&gt;.csv"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tivxbbfvvh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 . Permissions &amp; audit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users with role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or higher may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/reports/export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call adds entry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audit_request_log</w:t>
      </w:r>
      <w:r w:rsidDel="00000000" w:rsidR="00000000" w:rsidRPr="00000000">
        <w:rPr>
          <w:rtl w:val="0"/>
        </w:rPr>
        <w:t xml:space="preserve"> (user_id, path, ip, ts).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PII leaves the service; results are aggregated ≥ 10 records (k‑anonymity).</w:t>
        <w:br w:type="textWrapping"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htq69glyc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 . Error codes (JSON Error format 0.2)</w:t>
      </w:r>
    </w:p>
    <w:tbl>
      <w:tblPr>
        <w:tblStyle w:val="Table6"/>
        <w:tblW w:w="61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890"/>
        <w:gridCol w:w="3125"/>
        <w:tblGridChange w:id="0">
          <w:tblGrid>
            <w:gridCol w:w="2165"/>
            <w:gridCol w:w="890"/>
            <w:gridCol w:w="3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INVALID_RANGE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Range &gt; 90 days or start &gt; end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UNSUPPORTED_FORMAT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Format ≠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csv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ENDPOINT_UNKNOWN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Perf endpoint filter invalid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EXPORT_FORBIDDEN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Role &lt; ADMIN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68csf98r2j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 . Performance targets (SLO for API only)</w:t>
      </w:r>
    </w:p>
    <w:tbl>
      <w:tblPr>
        <w:tblStyle w:val="Table7"/>
        <w:tblW w:w="5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90"/>
        <w:gridCol w:w="1505"/>
        <w:gridCol w:w="1295"/>
        <w:tblGridChange w:id="0">
          <w:tblGrid>
            <w:gridCol w:w="2690"/>
            <w:gridCol w:w="1505"/>
            <w:gridCol w:w="1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P95 Latency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/reports/smart-vote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400 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1 %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400 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1 %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/reports/perf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400 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1 %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/reports/export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800 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1 %</w:t>
            </w:r>
          </w:p>
        </w:tc>
      </w:tr>
    </w:tbl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Latency measured post‑cache miss (worst case).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auh3epx1w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 . Unit of work sequence (Smart Vote)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sequenceDiagram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U-&gt;&gt;API: GET /reports/smart-vote?range=7d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API-&gt;&gt;Redis: GET key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alt cache hit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Redis--&gt;&gt;API: dataset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else cache miss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Redis--&gt;&gt;API: null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API-&gt;&gt;DB: SELECT * FROM vw_smart_vote_30d WHERE date &gt;= now()-7d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DB--&gt;&gt;API: rows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API-&gt;&gt;Redis: SET key TTL 600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API--&gt;&gt;U: 200 JSON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7zshv1dqxv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 . Tests &amp; quality gate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</w:t>
      </w:r>
      <w:r w:rsidDel="00000000" w:rsidR="00000000" w:rsidRPr="00000000">
        <w:rPr>
          <w:rtl w:val="0"/>
        </w:rPr>
        <w:t xml:space="preserve">: serializers, range‑validation, cache decorator.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query → db snapshot → compare JSON.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: Dredd against OpenAPI on CI.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: k6 200 RPS sustained ; p95 &lt; 300 ms with Redis hot.</w:t>
        <w:br w:type="textWrapping"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gzal8uf8tx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 . Dependencies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3.12, Django 4.2, DRF 3.15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Redis‑py 5, psycopg 3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django‑redis‑cache</w:t>
      </w:r>
      <w:r w:rsidDel="00000000" w:rsidR="00000000" w:rsidRPr="00000000">
        <w:rPr>
          <w:rtl w:val="0"/>
        </w:rPr>
        <w:t xml:space="preserve"> with TLS.</w:t>
        <w:br w:type="textWrapping"/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j6c8993v8u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 . Alignment with docs 5.1 &amp; 5.4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Endpoints match exactly those consumed by Frontend 5.1.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ETL jobs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etl_smart_vote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etl_usage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etl_perf</w:t>
      </w:r>
      <w:r w:rsidDel="00000000" w:rsidR="00000000" w:rsidRPr="00000000">
        <w:rPr>
          <w:rtl w:val="0"/>
        </w:rPr>
        <w:t xml:space="preserve">) defined in DevOps 5.4 populate the fact tables.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dashboards pull Prometheus scrape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/metrics</w:t>
      </w:r>
      <w:r w:rsidDel="00000000" w:rsidR="00000000" w:rsidRPr="00000000">
        <w:rPr>
          <w:rtl w:val="0"/>
        </w:rPr>
        <w:t xml:space="preserve"> exporter in this service.</w:t>
        <w:br w:type="textWrapping"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backend analytics endpoints are now specified with fixed parameters, ranges, caches and error semantics—no “TBD” left outstanding.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ql4qvij5v45q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 5.3 – Reporting &amp; Analytics · Database &amp; Storage layer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(star‑schema schema for the “Insights” module, aligned with v14)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h7fksytmm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 . Scope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</w:t>
      </w:r>
      <w:r w:rsidDel="00000000" w:rsidR="00000000" w:rsidRPr="00000000">
        <w:rPr>
          <w:b w:val="1"/>
          <w:rtl w:val="0"/>
        </w:rPr>
        <w:t xml:space="preserve">all relational objects</w:t>
      </w:r>
      <w:r w:rsidDel="00000000" w:rsidR="00000000" w:rsidRPr="00000000">
        <w:rPr>
          <w:rtl w:val="0"/>
        </w:rPr>
        <w:t xml:space="preserve"> that power read‑only analytics served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reports‑api</w:t>
      </w:r>
      <w:r w:rsidDel="00000000" w:rsidR="00000000" w:rsidRPr="00000000">
        <w:rPr>
          <w:rtl w:val="0"/>
        </w:rPr>
        <w:t xml:space="preserve"> (5.2): fact tables, dimensions, materialised views, indexes, retention and ETL interfaces.</w:t>
        <w:br w:type="textWrapping"/>
        <w:t xml:space="preserve"> This schema is deployed on the dedicated </w:t>
      </w:r>
      <w:r w:rsidDel="00000000" w:rsidR="00000000" w:rsidRPr="00000000">
        <w:rPr>
          <w:b w:val="1"/>
          <w:rtl w:val="0"/>
        </w:rPr>
        <w:t xml:space="preserve">analytical PostgreSQL 16 cluster</w:t>
      </w:r>
      <w:r w:rsidDel="00000000" w:rsidR="00000000" w:rsidRPr="00000000">
        <w:rPr>
          <w:rtl w:val="0"/>
        </w:rPr>
        <w:t xml:space="preserve"> (separate from OLTP).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fjdmje84ij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 . Star‑schema overview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┌──────────────┐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│  dim_date    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└─────┬────────┘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│    (FK)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│                  Fact tables (grain)                    │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│ smart_vote_fact      vote × question × date             │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│ usage_mau_fact       user × month                       │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│ api_perf_fact        endpoint × hour                    │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       │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┌─────────┴─────────┐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│  other dimensions 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└───────────────────┘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704vanam8d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 . Core dimension tables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8.2008368200836"/>
        <w:gridCol w:w="1473.5146443514645"/>
        <w:gridCol w:w="3485.523012552301"/>
        <w:gridCol w:w="2912.7615062761506"/>
        <w:tblGridChange w:id="0">
          <w:tblGrid>
            <w:gridCol w:w="1488.2008368200836"/>
            <w:gridCol w:w="1473.5146443514645"/>
            <w:gridCol w:w="3485.523012552301"/>
            <w:gridCol w:w="2912.761506276150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Columns (relevant)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dim_date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date_id</w:t>
            </w:r>
            <w:r w:rsidDel="00000000" w:rsidR="00000000" w:rsidRPr="00000000">
              <w:rPr>
                <w:rtl w:val="0"/>
              </w:rPr>
              <w:t xml:space="preserve"> (INT)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calendar_date, year, month, week, day, iso_week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Pre‑populated 2000‑01‑01 … 2035‑12‑31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dim_domain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domain_code ENUM(domain_code)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Maps to OLTP domain codes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dim_endpoint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endpoint_id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path VARCHAR(80)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Enumerates tracked REST paths</w:t>
            </w:r>
          </w:p>
        </w:tc>
      </w:tr>
    </w:tbl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dims are static, SMALLINT / surrogate keys, and compressed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ENCODING zstd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gctc253gb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 . Fact tables (partitioned by date)</w:t>
      </w:r>
    </w:p>
    <w:p w:rsidR="00000000" w:rsidDel="00000000" w:rsidP="00000000" w:rsidRDefault="00000000" w:rsidRPr="00000000" w14:paraId="00000135">
      <w:pPr>
        <w:pStyle w:val="Heading5"/>
        <w:keepNext w:val="0"/>
        <w:keepLines w:val="0"/>
        <w:spacing w:after="40" w:before="22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1w02ez5u1v" w:id="29"/>
      <w:bookmarkEnd w:id="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smart_vote_fact</w:t>
      </w:r>
    </w:p>
    <w:tbl>
      <w:tblPr>
        <w:tblStyle w:val="Table9"/>
        <w:tblW w:w="5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2735"/>
        <w:gridCol w:w="1250"/>
        <w:tblGridChange w:id="0">
          <w:tblGrid>
            <w:gridCol w:w="1940"/>
            <w:gridCol w:w="2735"/>
            <w:gridCol w:w="12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UUID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INT FK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INT FK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question_id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UUID (</w:t>
            </w:r>
            <w:r w:rsidDel="00000000" w:rsidR="00000000" w:rsidRPr="00000000">
              <w:rPr>
                <w:i w:val="1"/>
                <w:rtl w:val="0"/>
              </w:rPr>
              <w:t xml:space="preserve">hash‑anonymised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vote_value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NUMERIC(5,2)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score_normalised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NUMERIC(5,2)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Partition</w:t>
      </w:r>
      <w:r w:rsidDel="00000000" w:rsidR="00000000" w:rsidRPr="00000000">
        <w:rPr>
          <w:rtl w:val="0"/>
        </w:rPr>
        <w:t xml:space="preserve"> : monthly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(domain_id, date_id)</w:t>
      </w:r>
      <w:r w:rsidDel="00000000" w:rsidR="00000000" w:rsidRPr="00000000">
        <w:rPr>
          <w:rtl w:val="0"/>
        </w:rPr>
        <w:t xml:space="preserve"> BRIN.</w:t>
        <w:br w:type="textWrapping"/>
        <w:t xml:space="preserve"> ETL task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etl_smart_vote</w:t>
      </w:r>
      <w:r w:rsidDel="00000000" w:rsidR="00000000" w:rsidRPr="00000000">
        <w:rPr>
          <w:rtl w:val="0"/>
        </w:rPr>
        <w:t xml:space="preserve"> (5.4) writes nightly + delta every 10 min.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5"/>
        <w:keepNext w:val="0"/>
        <w:keepLines w:val="0"/>
        <w:spacing w:after="40" w:before="22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2up202bnh99g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usage_mau_fact</w:t>
      </w:r>
    </w:p>
    <w:tbl>
      <w:tblPr>
        <w:tblStyle w:val="Table10"/>
        <w:tblW w:w="5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725"/>
        <w:tblGridChange w:id="0">
          <w:tblGrid>
            <w:gridCol w:w="4760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UUID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month_id</w:t>
            </w:r>
            <w:r w:rsidDel="00000000" w:rsidR="00000000" w:rsidRPr="00000000">
              <w:rPr>
                <w:rtl w:val="0"/>
              </w:rPr>
              <w:t xml:space="preserve"> INT FK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dim_date</w:t>
            </w:r>
            <w:r w:rsidDel="00000000" w:rsidR="00000000" w:rsidRPr="00000000">
              <w:rPr>
                <w:rtl w:val="0"/>
              </w:rPr>
              <w:t xml:space="preserve"> (first day of month)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domain_id</w:t>
            </w:r>
            <w:r w:rsidDel="00000000" w:rsidR="00000000" w:rsidRPr="00000000">
              <w:rPr>
                <w:rtl w:val="0"/>
              </w:rPr>
              <w:t xml:space="preserve"> INT FK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mau</w:t>
            </w: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projects_created</w:t>
            </w: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docs_uploaded</w:t>
            </w: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Partition by year (range).</w:t>
        <w:br w:type="textWrapping"/>
        <w:t xml:space="preserve">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(month_id, domain_id)</w:t>
      </w:r>
      <w:r w:rsidDel="00000000" w:rsidR="00000000" w:rsidRPr="00000000">
        <w:rPr>
          <w:rtl w:val="0"/>
        </w:rPr>
        <w:t xml:space="preserve"> B‑tree.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5"/>
        <w:keepNext w:val="0"/>
        <w:keepLines w:val="0"/>
        <w:spacing w:after="40" w:before="220" w:lineRule="auto"/>
        <w:rPr>
          <w:rFonts w:ascii="Roboto Mono" w:cs="Roboto Mono" w:eastAsia="Roboto Mono" w:hAnsi="Roboto Mono"/>
          <w:b w:val="1"/>
          <w:color w:val="188038"/>
          <w:sz w:val="20"/>
          <w:szCs w:val="20"/>
        </w:rPr>
      </w:pPr>
      <w:bookmarkStart w:colFirst="0" w:colLast="0" w:name="_cda7vpmanop8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api_perf_fact</w:t>
      </w:r>
    </w:p>
    <w:tbl>
      <w:tblPr>
        <w:tblStyle w:val="Table11"/>
        <w:tblW w:w="4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5"/>
        <w:gridCol w:w="725"/>
        <w:tblGridChange w:id="0">
          <w:tblGrid>
            <w:gridCol w:w="3575"/>
            <w:gridCol w:w="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UUID 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date_id</w:t>
            </w:r>
            <w:r w:rsidDel="00000000" w:rsidR="00000000" w:rsidRPr="00000000">
              <w:rPr>
                <w:rtl w:val="0"/>
              </w:rPr>
              <w:t xml:space="preserve"> INT FK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hour_of_day</w:t>
            </w:r>
            <w:r w:rsidDel="00000000" w:rsidR="00000000" w:rsidRPr="00000000">
              <w:rPr>
                <w:rtl w:val="0"/>
              </w:rPr>
              <w:t xml:space="preserve"> SMALLINT (0‑23)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endpoint_id</w:t>
            </w:r>
            <w:r w:rsidDel="00000000" w:rsidR="00000000" w:rsidRPr="00000000">
              <w:rPr>
                <w:rtl w:val="0"/>
              </w:rPr>
              <w:t xml:space="preserve"> INT FK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dim_endpoint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p95_latency_ms</w:t>
            </w:r>
            <w:r w:rsidDel="00000000" w:rsidR="00000000" w:rsidRPr="00000000">
              <w:rPr>
                <w:rtl w:val="0"/>
              </w:rPr>
              <w:t xml:space="preserve"> 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error_rate_pct</w:t>
            </w:r>
            <w:r w:rsidDel="00000000" w:rsidR="00000000" w:rsidRPr="00000000">
              <w:rPr>
                <w:rtl w:val="0"/>
              </w:rPr>
              <w:t xml:space="preserve"> NUMERIC(4,2)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request_count</w:t>
            </w:r>
            <w:r w:rsidDel="00000000" w:rsidR="00000000" w:rsidRPr="00000000">
              <w:rPr>
                <w:rtl w:val="0"/>
              </w:rPr>
              <w:t xml:space="preserve"> 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Partition by month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.</w:t>
        <w:br w:type="textWrapping"/>
        <w:t xml:space="preserve">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(endpoint_id, date_id, hour_of_day)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3a5ds5799q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 . Materialised views</w:t>
      </w:r>
    </w:p>
    <w:tbl>
      <w:tblPr>
        <w:tblStyle w:val="Table1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53.4185303514378"/>
        <w:gridCol w:w="3787.8594249201274"/>
        <w:gridCol w:w="3518.7220447284344"/>
        <w:tblGridChange w:id="0">
          <w:tblGrid>
            <w:gridCol w:w="2053.4185303514378"/>
            <w:gridCol w:w="3787.8594249201274"/>
            <w:gridCol w:w="3518.7220447284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 (summary)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Refresh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vw_smart_vote_30d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Aggregates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smart_vote_fact</w:t>
            </w:r>
            <w:r w:rsidDel="00000000" w:rsidR="00000000" w:rsidRPr="00000000">
              <w:rPr>
                <w:rtl w:val="0"/>
              </w:rPr>
              <w:t xml:space="preserve"> last 30 days (sum votes, avg score)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On‑demand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reports‑api</w:t>
            </w:r>
            <w:r w:rsidDel="00000000" w:rsidR="00000000" w:rsidRPr="00000000">
              <w:rPr>
                <w:rtl w:val="0"/>
              </w:rPr>
              <w:t xml:space="preserve">; ETL triggers incremental refresh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vw_usage_90d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Rolling MAU / docs / projects, grouped daily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Nightly 02:00 UTC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vw_perf_24h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P95 &amp; error‑rate per endpoint last 24 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Every 15 min</w:t>
            </w:r>
          </w:p>
        </w:tc>
      </w:tr>
    </w:tbl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views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NO DATA</w:t>
      </w:r>
      <w:r w:rsidDel="00000000" w:rsidR="00000000" w:rsidRPr="00000000">
        <w:rPr>
          <w:rtl w:val="0"/>
        </w:rPr>
        <w:t xml:space="preserve"> in migration; first population by Airflow DAG.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zk51fx4r5j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 . Migration order (extract)</w:t>
      </w:r>
    </w:p>
    <w:p w:rsidR="00000000" w:rsidDel="00000000" w:rsidP="00000000" w:rsidRDefault="00000000" w:rsidRPr="00000000" w14:paraId="0000018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006_dim_core.sql</w:t>
      </w:r>
      <w:r w:rsidDel="00000000" w:rsidR="00000000" w:rsidRPr="00000000">
        <w:rPr>
          <w:rtl w:val="0"/>
        </w:rPr>
        <w:t xml:space="preserve"> – creates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dim_domain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dim_endpoint</w:t>
      </w:r>
      <w:r w:rsidDel="00000000" w:rsidR="00000000" w:rsidRPr="00000000">
        <w:rPr>
          <w:rtl w:val="0"/>
        </w:rPr>
        <w:t xml:space="preserve">, seeds calendar.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007_fact_smart_vote.sql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008_fact_usage_mau.sql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009_fact_api_perf.sql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010_mat_views_reports.sql</w:t>
      </w:r>
      <w:r w:rsidDel="00000000" w:rsidR="00000000" w:rsidRPr="00000000">
        <w:rPr>
          <w:rtl w:val="0"/>
        </w:rPr>
        <w:t xml:space="preserve"> – defines &amp; indexes materialised views.</w:t>
        <w:br w:type="textWrapping"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dput1ds9su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 . Retention &amp; purge</w:t>
      </w:r>
    </w:p>
    <w:tbl>
      <w:tblPr>
        <w:tblStyle w:val="Table13"/>
        <w:tblW w:w="8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3575"/>
        <w:gridCol w:w="2870"/>
        <w:tblGridChange w:id="0">
          <w:tblGrid>
            <w:gridCol w:w="2045"/>
            <w:gridCol w:w="3575"/>
            <w:gridCol w:w="28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Retention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Mechanism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smart_vote_fact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5 years partitions, then drop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Yearly drop oldest partition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usage_mau_fact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10 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api_perf_fact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2 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Materialised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kept latest; auto‑refresh overwrites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81ywx2qpfc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 . Security &amp; PII rules</w:t>
      </w:r>
    </w:p>
    <w:p w:rsidR="00000000" w:rsidDel="00000000" w:rsidP="00000000" w:rsidRDefault="00000000" w:rsidRPr="00000000" w14:paraId="0000019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in facts is hashed with SHA‑256(secret) to ensure irreversibility.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ETL discards rows where cohort &lt; 10 (k‑anonymity).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 role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reports_reader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only on materialised views and dims; fact tables restricted to ETL service account.</w:t>
        <w:br w:type="textWrapping"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w1fhhbhlfz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 . Performance baselines</w:t>
      </w:r>
    </w:p>
    <w:p w:rsidR="00000000" w:rsidDel="00000000" w:rsidP="00000000" w:rsidRDefault="00000000" w:rsidRPr="00000000" w14:paraId="000001A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vw_perf_24h WHERE endpoint_id = 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returns ≤ 50 ms P95.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partition attach/detach &lt; 2 s (tested on 100 M rows smart_vote).</w:t>
        <w:br w:type="textWrapping"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analytical storage objects required for the Reporting &amp; Analytics slice are now specified without ambiguities and align with service (5.2) and UI (5.1) contracts.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jc w:val="left"/>
        <w:rPr>
          <w:rFonts w:ascii="Arial" w:cs="Arial" w:eastAsia="Arial" w:hAnsi="Arial"/>
          <w:b w:val="1"/>
        </w:rPr>
      </w:pPr>
      <w:bookmarkStart w:colFirst="0" w:colLast="0" w:name="_81lsu4yzzdo5" w:id="37"/>
      <w:bookmarkEnd w:id="3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 5.4 – Reporting &amp; Analytics · DevOps / Infrastructure layer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(infrastructure for </w:t>
      </w:r>
      <w:r w:rsidDel="00000000" w:rsidR="00000000" w:rsidRPr="00000000">
        <w:rPr>
          <w:b w:val="1"/>
          <w:i w:val="1"/>
          <w:rtl w:val="0"/>
        </w:rPr>
        <w:t xml:space="preserve">reports‑api</w:t>
      </w:r>
      <w:r w:rsidDel="00000000" w:rsidR="00000000" w:rsidRPr="00000000">
        <w:rPr>
          <w:i w:val="1"/>
          <w:rtl w:val="0"/>
        </w:rPr>
        <w:t xml:space="preserve"> and analytics ETL, aligned with Konnaxion Tech Spec v14)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fwgbnz5shj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 . Objective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Specify </w:t>
      </w:r>
      <w:r w:rsidDel="00000000" w:rsidR="00000000" w:rsidRPr="00000000">
        <w:rPr>
          <w:b w:val="1"/>
          <w:rtl w:val="0"/>
        </w:rPr>
        <w:t xml:space="preserve">all Kubernetes manifests, Airflow jobs, environment variables, alert rules and backup policies</w:t>
      </w:r>
      <w:r w:rsidDel="00000000" w:rsidR="00000000" w:rsidRPr="00000000">
        <w:rPr>
          <w:rtl w:val="0"/>
        </w:rPr>
        <w:t xml:space="preserve"> required to operate the Reporting &amp; Analytics slice (layer 5).</w:t>
        <w:br w:type="textWrapping"/>
        <w:t xml:space="preserve"> Everything common (Ingress, Vault, Prometheus, GH Actions pipeline skeleton) is defined in Document 0.4; here we only describe module‑specific additions.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irk5uwiwzr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 . Runtime components</w:t>
      </w:r>
    </w:p>
    <w:tbl>
      <w:tblPr>
        <w:tblStyle w:val="Table1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3.0729701952723"/>
        <w:gridCol w:w="3294.7584789311404"/>
        <w:gridCol w:w="1765.2209660842755"/>
        <w:gridCol w:w="1289.044193216855"/>
        <w:gridCol w:w="1317.9033915724563"/>
        <w:tblGridChange w:id="0">
          <w:tblGrid>
            <w:gridCol w:w="1693.0729701952723"/>
            <w:gridCol w:w="3294.7584789311404"/>
            <w:gridCol w:w="1765.2209660842755"/>
            <w:gridCol w:w="1289.044193216855"/>
            <w:gridCol w:w="1317.903391572456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Replicas / HPA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CPU m (req / lim)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 Mi (req / lim)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reports-api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ghcr.io/konnaxion/reports-api:&lt;sha&gt;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(HPA 2 → 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300 / 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384 / 768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reports-etl-worker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ghcr.io/konnaxion/reports-etl:&lt;sha&gt;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2 (manual)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400 / 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512 / 1024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Airflow (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analytics-airflow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apache/airflow:2.9‑python3.12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1 scheduler, 2 workers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250 / 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512 / 1024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reports-db-migrate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same as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reports-api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run‑once on deploy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</w:tr>
    </w:tbl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HPA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reports-api</w:t>
      </w:r>
      <w:r w:rsidDel="00000000" w:rsidR="00000000" w:rsidRPr="00000000">
        <w:rPr>
          <w:rtl w:val="0"/>
        </w:rPr>
        <w:t xml:space="preserve"> triggers on </w:t>
      </w:r>
      <w:r w:rsidDel="00000000" w:rsidR="00000000" w:rsidRPr="00000000">
        <w:rPr>
          <w:b w:val="1"/>
          <w:rtl w:val="0"/>
        </w:rPr>
        <w:t xml:space="preserve">CPU &gt; 60 %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latency P95 &gt; 400 ms</w:t>
      </w:r>
      <w:r w:rsidDel="00000000" w:rsidR="00000000" w:rsidRPr="00000000">
        <w:rPr>
          <w:rtl w:val="0"/>
        </w:rPr>
        <w:t xml:space="preserve"> (Prometheus custom metric).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xhlj9qg49k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 . Airflow DAGs (mounted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/opt/airflow/dags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tbl>
      <w:tblPr>
        <w:tblStyle w:val="Table1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.313807531381"/>
        <w:gridCol w:w="1429.4560669456066"/>
        <w:gridCol w:w="4131.715481171548"/>
        <w:gridCol w:w="1473.5146443514645"/>
        <w:tblGridChange w:id="0">
          <w:tblGrid>
            <w:gridCol w:w="2325.313807531381"/>
            <w:gridCol w:w="1429.4560669456066"/>
            <w:gridCol w:w="4131.715481171548"/>
            <w:gridCol w:w="1473.51464435146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outline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etl_smart_vote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*/10 * * *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load OLTP deltas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smart_vote_fact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Analytics PG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etl_usage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 * * *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hourly MAU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Analytics PG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etl_perf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*/15 * * *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ingest Prometheus API perf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api_perf_fact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Analytics PG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refresh_mat_views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 * * *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REFRESH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vw_*</w:t>
            </w:r>
            <w:r w:rsidDel="00000000" w:rsidR="00000000" w:rsidRPr="00000000">
              <w:rPr>
                <w:rtl w:val="0"/>
              </w:rPr>
              <w:t xml:space="preserve"> materialised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Analytics PG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cleanup_cache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@hourly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purge Redis keys &gt; 12 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purge_old_partitions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 4 * *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drop partitions past retention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Analytics PG</w:t>
            </w:r>
          </w:p>
        </w:tc>
      </w:tr>
    </w:tbl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Airflow connections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redis_reports</w:t>
      </w:r>
      <w:r w:rsidDel="00000000" w:rsidR="00000000" w:rsidRPr="00000000">
        <w:rPr>
          <w:rtl w:val="0"/>
        </w:rPr>
        <w:t xml:space="preserve">) are injected via Vault secrets backend.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7j8jgifnky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 . Environment variables &amp; secrets</w:t>
      </w:r>
    </w:p>
    <w:tbl>
      <w:tblPr>
        <w:tblStyle w:val="Table16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5"/>
        <w:gridCol w:w="4115"/>
        <w:gridCol w:w="1610"/>
        <w:tblGridChange w:id="0">
          <w:tblGrid>
            <w:gridCol w:w="2915"/>
            <w:gridCol w:w="4115"/>
            <w:gridCol w:w="1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REPORTS_DB_URL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Vault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secret/analytics/pg/url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read‑only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REDIS_URL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Vault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secret/common/redis/url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TTL cache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AIRFLOW__CORE__FERNET_KEY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Vault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secret/analytics/airflow/fernet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PROMETHEUS_BASE_URL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ConfigMap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analytics-settings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for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etl_perf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EXPORT_MAX_ROWS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ConfigMap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analytics-settings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Secrets injected by CSI Vault; ConfigMap mounted read‑only.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am7fayt0i6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 . CI/CD extensions</w:t>
      </w:r>
    </w:p>
    <w:tbl>
      <w:tblPr>
        <w:tblStyle w:val="Table17"/>
        <w:tblW w:w="6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5045"/>
        <w:tblGridChange w:id="0">
          <w:tblGrid>
            <w:gridCol w:w="1595"/>
            <w:gridCol w:w="5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schema‑diff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verifies migrations match star‑schema (deny drift)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dag‑lint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pylint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airflow dags list --safe-mode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perf‑budget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fails build if k6 latency &gt; 350 ms @ 200 RPS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export‑guard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ensures CSV export ≤ EXPORT_MAX_ROWS</w:t>
            </w:r>
          </w:p>
        </w:tc>
      </w:tr>
    </w:tbl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push tags images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reports-api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reports-etl</w:t>
      </w:r>
      <w:r w:rsidDel="00000000" w:rsidR="00000000" w:rsidRPr="00000000">
        <w:rPr>
          <w:rtl w:val="0"/>
        </w:rPr>
        <w:t xml:space="preserve">; Argo CD auto‑sync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staging</w:t>
      </w:r>
      <w:r w:rsidDel="00000000" w:rsidR="00000000" w:rsidRPr="00000000">
        <w:rPr>
          <w:rtl w:val="0"/>
        </w:rPr>
        <w:t xml:space="preserve">, then manual promote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4v0yf63gmr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 . Prometheus metrics &amp; alerts</w:t>
      </w:r>
    </w:p>
    <w:tbl>
      <w:tblPr>
        <w:tblStyle w:val="Table18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5.6869009584666"/>
        <w:gridCol w:w="5387.731629392971"/>
        <w:gridCol w:w="1066.5814696485622"/>
        <w:tblGridChange w:id="0">
          <w:tblGrid>
            <w:gridCol w:w="2905.6869009584666"/>
            <w:gridCol w:w="5387.731629392971"/>
            <w:gridCol w:w="1066.581469648562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reports_latency_p95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histogram_quantile(0.95, rate(reports_request_seconds_bucket[5m])) &gt; 0.4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9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reports_error_rate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sum(rate(reports_requests_total{status=~"5.."}[5m])) / sum(rate(reports_requests_total[5m])) &gt; 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etl_task_fail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airflow_dag_run_failed_total{dag_id=~"etl_.*"} &gt;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mat_view_refresh_duration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reports_matview_refresh_seconds &gt; 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redis_cache_hit_ratio_low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rate(reports_cache_hit_total[5m]) / rate(reports_cache_req_total[5m]) &lt; 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</w:tr>
    </w:tbl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reports-api.json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report-etl.json</w:t>
      </w:r>
      <w:r w:rsidDel="00000000" w:rsidR="00000000" w:rsidRPr="00000000">
        <w:rPr>
          <w:rtl w:val="0"/>
        </w:rPr>
        <w:t xml:space="preserve"> show throughput, cache hit rate, ETL runtime.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aphk7tow8o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 . Runbooks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API latency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scale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reports-api</w:t>
      </w:r>
      <w:r w:rsidDel="00000000" w:rsidR="00000000" w:rsidRPr="00000000">
        <w:rPr>
          <w:rtl w:val="0"/>
        </w:rPr>
        <w:t xml:space="preserve"> (check HPA), inspect slow query log on analytics PG.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ETL failure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Airflow UI → retry task; if database lock,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pg_locks</w:t>
      </w:r>
      <w:r w:rsidDel="00000000" w:rsidR="00000000" w:rsidRPr="00000000">
        <w:rPr>
          <w:rtl w:val="0"/>
        </w:rPr>
        <w:t xml:space="preserve"> and kill blocking PID.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 view refresh over 60 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vacuum partition, review index bloat.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 miss flood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increase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maxmemory</w:t>
      </w:r>
      <w:r w:rsidDel="00000000" w:rsidR="00000000" w:rsidRPr="00000000">
        <w:rPr>
          <w:rtl w:val="0"/>
        </w:rPr>
        <w:t xml:space="preserve">, verify cache key churn.</w:t>
        <w:br w:type="textWrapping"/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r245bno2ix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 . Backup &amp; disaster recovery</w:t>
      </w:r>
    </w:p>
    <w:tbl>
      <w:tblPr>
        <w:tblStyle w:val="Table19"/>
        <w:tblW w:w="8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5930"/>
        <w:tblGridChange w:id="0">
          <w:tblGrid>
            <w:gridCol w:w="2315"/>
            <w:gridCol w:w="59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Analytics PG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pgBackRest full nightly, incremental 30 min, retain 14 days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Airflow metadata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included in pgBackRest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DAG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in Git; Argo CD redeploy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Redis cache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no backup (ephemeral)</w:t>
            </w:r>
          </w:p>
        </w:tc>
      </w:tr>
    </w:tbl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Quarterly restore‑drill: restore analytics snapshot to staging and run sample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</w:t>
      </w:r>
      <w:r w:rsidDel="00000000" w:rsidR="00000000" w:rsidRPr="00000000">
        <w:rPr>
          <w:rtl w:val="0"/>
        </w:rPr>
        <w:t xml:space="preserve"> queries.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3y8t9yesb3j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 . Security &amp; compliance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facts store </w:t>
      </w:r>
      <w:r w:rsidDel="00000000" w:rsidR="00000000" w:rsidRPr="00000000">
        <w:rPr>
          <w:b w:val="1"/>
          <w:rtl w:val="0"/>
        </w:rPr>
        <w:t xml:space="preserve">hashed user IDs</w:t>
      </w:r>
      <w:r w:rsidDel="00000000" w:rsidR="00000000" w:rsidRPr="00000000">
        <w:rPr>
          <w:rtl w:val="0"/>
        </w:rPr>
        <w:t xml:space="preserve"> (see 5.3).</w:t>
        <w:br w:type="textWrapping"/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reports_reader</w:t>
      </w:r>
      <w:r w:rsidDel="00000000" w:rsidR="00000000" w:rsidRPr="00000000">
        <w:rPr>
          <w:rtl w:val="0"/>
        </w:rPr>
        <w:t xml:space="preserve"> is enforced via Postgres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search_path</w:t>
      </w:r>
      <w:r w:rsidDel="00000000" w:rsidR="00000000" w:rsidRPr="00000000">
        <w:rPr>
          <w:rtl w:val="0"/>
        </w:rPr>
        <w:t xml:space="preserve"> and RLS OFF.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export limited to 100 k rows and only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role.</w:t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log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audit_request_log</w:t>
      </w:r>
      <w:r w:rsidDel="00000000" w:rsidR="00000000" w:rsidRPr="00000000">
        <w:rPr>
          <w:rtl w:val="0"/>
        </w:rPr>
        <w:t xml:space="preserve">) shipped via Fluent Bit to OpenSearch; retention 6 months.</w:t>
        <w:br w:type="textWrapping"/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qwef92esbi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 . SLO mapping</w:t>
      </w:r>
    </w:p>
    <w:tbl>
      <w:tblPr>
        <w:tblStyle w:val="Table20"/>
        <w:tblW w:w="6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5"/>
        <w:gridCol w:w="1385"/>
        <w:gridCol w:w="2915"/>
        <w:tblGridChange w:id="0">
          <w:tblGrid>
            <w:gridCol w:w="2165"/>
            <w:gridCol w:w="1385"/>
            <w:gridCol w:w="29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 /reports/*</w:t>
            </w:r>
            <w:r w:rsidDel="00000000" w:rsidR="00000000" w:rsidRPr="00000000">
              <w:rPr>
                <w:rtl w:val="0"/>
              </w:rPr>
              <w:t xml:space="preserve"> P95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400 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reports_latency_p95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Error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≤ 2 % 5 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reports_error_rate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ETL task success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100 % daily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etl_task_fail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Mat view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 60 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mat_view_refresh_duration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Reporting &amp; Analytics infrastructure elements are now fully specified: deployments, Airflow DAGs, variables, monitoring and recovery procedures, completing the layer 5 documentation set.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Baskerv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both"/>
    </w:pPr>
    <w:rPr>
      <w:rFonts w:ascii="Baskervville" w:cs="Baskervville" w:eastAsia="Baskervville" w:hAnsi="Baskervville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skervville-regular.ttf"/><Relationship Id="rId2" Type="http://schemas.openxmlformats.org/officeDocument/2006/relationships/font" Target="fonts/Baskervville-bold.ttf"/><Relationship Id="rId3" Type="http://schemas.openxmlformats.org/officeDocument/2006/relationships/font" Target="fonts/Baskervville-italic.ttf"/><Relationship Id="rId4" Type="http://schemas.openxmlformats.org/officeDocument/2006/relationships/font" Target="fonts/Baskervvill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