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jc w:val="center"/>
        <w:rPr>
          <w:b w:val="1"/>
          <w:bCs w:val="1"/>
          <w:sz w:val="46"/>
          <w:szCs w:val="46"/>
        </w:rPr>
      </w:pPr>
      <w:bookmarkStart w:colFirst="0" w:colLast="0" w:name="_i7xmj8wk9e8d" w:id="0"/>
      <w:bookmarkEnd w:id="0"/>
      <w:r w:rsidDel="00000000" w:rsidR="00000000" w:rsidRPr="00000000">
        <w:rPr>
          <w:b w:val="1"/>
          <w:bCs w:val="1"/>
          <w:sz w:val="46"/>
          <w:szCs w:val="46"/>
        </w:rPr>
        <w:drawing>
          <wp:inline distB="114300" distT="114300" distL="114300" distR="114300">
            <wp:extent cx="1770206" cy="78581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70206"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right"/>
        <w:rPr>
          <w:i w:val="1"/>
          <w:iCs w:val="1"/>
          <w:color w:val="1e6864"/>
        </w:rPr>
      </w:pPr>
      <w:r w:rsidDel="00000000" w:rsidR="00000000" w:rsidRPr="00000000">
        <w:rPr>
          <w:i w:val="1"/>
          <w:iCs w:val="1"/>
          <w:color w:val="1e6864"/>
          <w:rtl w:val="0"/>
        </w:rPr>
        <w:t xml:space="preserve">initkoa.org</w:t>
      </w:r>
      <w:r w:rsidDel="00000000" w:rsidR="00000000" w:rsidRPr="00000000">
        <w:rPr>
          <w:rtl w:val="0"/>
        </w:rPr>
      </w:r>
    </w:p>
    <w:p w:rsidR="00000000" w:rsidDel="00000000" w:rsidP="00000000" w:rsidRDefault="00000000" w:rsidRPr="00000000" w14:paraId="00000003">
      <w:pPr>
        <w:pStyle w:val="Heading1"/>
        <w:keepNext w:val="0"/>
        <w:keepLines w:val="0"/>
        <w:jc w:val="both"/>
        <w:rPr>
          <w:b w:val="1"/>
          <w:bCs w:val="1"/>
          <w:sz w:val="46"/>
          <w:szCs w:val="46"/>
        </w:rPr>
      </w:pPr>
      <w:bookmarkStart w:colFirst="0" w:colLast="0" w:name="_gqjk6lwo1m3o" w:id="1"/>
      <w:bookmarkEnd w:id="1"/>
      <w:r w:rsidDel="00000000" w:rsidR="00000000" w:rsidRPr="00000000">
        <w:rPr>
          <w:rtl w:val="0"/>
        </w:rPr>
      </w:r>
    </w:p>
    <w:p w:rsidR="00000000" w:rsidDel="00000000" w:rsidP="00000000" w:rsidRDefault="00000000" w:rsidRPr="00000000" w14:paraId="00000004">
      <w:pPr>
        <w:pStyle w:val="Heading1"/>
        <w:keepNext w:val="0"/>
        <w:keepLines w:val="0"/>
        <w:jc w:val="both"/>
        <w:rPr>
          <w:b w:val="1"/>
          <w:bCs w:val="1"/>
          <w:sz w:val="46"/>
          <w:szCs w:val="46"/>
        </w:rPr>
      </w:pPr>
      <w:bookmarkStart w:colFirst="0" w:colLast="0" w:name="_yp663f8xxj3g" w:id="2"/>
      <w:bookmarkEnd w:id="2"/>
      <w:r w:rsidDel="00000000" w:rsidR="00000000" w:rsidRPr="00000000">
        <w:rPr>
          <w:b w:val="1"/>
          <w:bCs w:val="1"/>
          <w:sz w:val="46"/>
          <w:szCs w:val="46"/>
          <w:rtl w:val="0"/>
        </w:rPr>
        <w:t xml:space="preserve">Kristal Farms — Plan de déploiement graduel et harmonieux</w:t>
      </w:r>
    </w:p>
    <w:p w:rsidR="00000000" w:rsidDel="00000000" w:rsidP="00000000" w:rsidRDefault="00000000" w:rsidRPr="00000000" w14:paraId="00000005">
      <w:pPr>
        <w:spacing w:after="240" w:before="240" w:lineRule="auto"/>
        <w:jc w:val="both"/>
        <w:rPr/>
      </w:pP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tl w:val="0"/>
        </w:rPr>
        <w:t xml:space="preserve">Kristal Farms ne doit pas être présenté comme un grand projet unique, figé, imposé d’avance, ou dépendant d’une seule rivière, d’un seul village ou d’un seul type d’infrastructure. Sa force vient au contraire de sa capacité à se déployer graduellement, à plusieurs échelles, avec plusieurs sources d’énergie possibles, plusieurs configurations territoriales, et plusieurs niveaux de collaboration avec les communautés locales.</w:t>
      </w:r>
    </w:p>
    <w:p w:rsidR="00000000" w:rsidDel="00000000" w:rsidP="00000000" w:rsidRDefault="00000000" w:rsidRPr="00000000" w14:paraId="00000007">
      <w:pPr>
        <w:spacing w:after="240" w:before="240" w:lineRule="auto"/>
        <w:jc w:val="both"/>
        <w:rPr/>
      </w:pPr>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rtl w:val="0"/>
        </w:rPr>
        <w:t xml:space="preserve">Le principe directeur est simple :</w:t>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b w:val="1"/>
          <w:bCs w:val="1"/>
          <w:rtl w:val="0"/>
        </w:rPr>
        <w:t xml:space="preserve">commencer petit, apprendre vite, former les équipes, documenter les résultats, puis agrandir seulement là où les conditions techniques, économiques, environnementales et communautaires le permettent.</w:t>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t xml:space="preserve">Ce modèle rend Kristal Farms plus crédible, plus adaptable et plus respectueux du territoire.</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pStyle w:val="Heading2"/>
        <w:keepNext w:val="0"/>
        <w:keepLines w:val="0"/>
        <w:jc w:val="both"/>
        <w:rPr>
          <w:rFonts w:ascii="Baskervville Medium" w:cs="Baskervville Medium" w:eastAsia="Baskervville Medium" w:hAnsi="Baskervville Medium"/>
          <w:sz w:val="34"/>
          <w:szCs w:val="34"/>
        </w:rPr>
      </w:pPr>
      <w:bookmarkStart w:colFirst="0" w:colLast="0" w:name="_8oayesl5artj" w:id="3"/>
      <w:bookmarkEnd w:id="3"/>
      <w:r w:rsidDel="00000000" w:rsidR="00000000" w:rsidRPr="00000000">
        <w:rPr>
          <w:rtl w:val="0"/>
        </w:rPr>
      </w:r>
    </w:p>
    <w:p w:rsidR="00000000" w:rsidDel="00000000" w:rsidP="00000000" w:rsidRDefault="00000000" w:rsidRPr="00000000" w14:paraId="0000000E">
      <w:pPr>
        <w:pStyle w:val="Heading2"/>
        <w:keepNext w:val="0"/>
        <w:keepLines w:val="0"/>
        <w:jc w:val="both"/>
        <w:rPr>
          <w:rFonts w:ascii="Baskervville Medium" w:cs="Baskervville Medium" w:eastAsia="Baskervville Medium" w:hAnsi="Baskervville Medium"/>
          <w:sz w:val="34"/>
          <w:szCs w:val="34"/>
        </w:rPr>
      </w:pPr>
      <w:bookmarkStart w:colFirst="0" w:colLast="0" w:name="_j3hyzyb3tiy" w:id="4"/>
      <w:bookmarkEnd w:id="4"/>
      <w:r w:rsidDel="00000000" w:rsidR="00000000" w:rsidRPr="00000000">
        <w:rPr>
          <w:rFonts w:ascii="Baskervville Medium" w:cs="Baskervville Medium" w:eastAsia="Baskervville Medium" w:hAnsi="Baskervville Medium"/>
          <w:sz w:val="34"/>
          <w:szCs w:val="34"/>
          <w:rtl w:val="0"/>
        </w:rPr>
        <w:t xml:space="preserve">1. Une première énergie de démarrage : l’éolien côtier</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Le déploiement peut commencer par une infrastructure plus simple que les barrages ou les pads de calcul : des éoliennes côtières.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Sur les côtes du Labrador, les vents sont importants et constants à plusieurs endroits, surtout sur les crêtes, les buttes et les formations rocheuses exposées. Ces sites peuvent offrir un avantage naturel : il n’est pas nécessaire de commencer par couper de grandes surfaces forestières, et les crêtes rocheuses peuvent offrir des points d’ancrage solides pour les fondations, sous réserve de validation géotechnique.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Cette première phase éolienne a plusieurs fonctions.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Elle permet d’abord de produire une énergie de démarrage pour les travaux, les équipements de chantier, les capteurs, les communications, la sécurité, les bâtiments temporaires et les premières infrastructures. Elle permet aussi de réduire l’usage du diesel pendant la construction.</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Mais surtout, elle sert de phase d’apprentissage. Avant de construire des infrastructures plus lourdes, l’équipe locale peut apprendre à installer, opérer, surveiller et entretenir un premier actif énergétique. Cette étape forme les travailleurs, teste la logistique côtière, documente les contraintes de vent, de glace, d’accès, de bruit, d’entretien et de sécurité, puis crée un premier retour d’expérience.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La séquence devient donc :</w:t>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b w:val="1"/>
          <w:bCs w:val="1"/>
          <w:rtl w:val="0"/>
        </w:rPr>
        <w:t xml:space="preserve">éolien d’abord → formation locale → énergie de chantier → préparation du terrain → fibre et monitoring → petits actifs hydro → compute modulaire → récupération de chaleur → expansion.</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L’éolien n’est pas nécessairement le cœur final du système. Il est la première marche : une énergie de démarrage, un outil de formation, un test logistique, et un premier actif visible.</w:t>
      </w:r>
    </w:p>
    <w:p w:rsidR="00000000" w:rsidDel="00000000" w:rsidP="00000000" w:rsidRDefault="00000000" w:rsidRPr="00000000" w14:paraId="0000001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2"/>
        <w:keepNext w:val="0"/>
        <w:keepLines w:val="0"/>
        <w:jc w:val="both"/>
        <w:rPr>
          <w:rFonts w:ascii="Baskervville Medium" w:cs="Baskervville Medium" w:eastAsia="Baskervville Medium" w:hAnsi="Baskervville Medium"/>
          <w:sz w:val="34"/>
          <w:szCs w:val="34"/>
        </w:rPr>
      </w:pPr>
      <w:bookmarkStart w:colFirst="0" w:colLast="0" w:name="_eadrihwxaoze" w:id="5"/>
      <w:bookmarkEnd w:id="5"/>
      <w:r w:rsidDel="00000000" w:rsidR="00000000" w:rsidRPr="00000000">
        <w:rPr>
          <w:rFonts w:ascii="Baskervville Medium" w:cs="Baskervville Medium" w:eastAsia="Baskervville Medium" w:hAnsi="Baskervville Medium"/>
          <w:sz w:val="34"/>
          <w:szCs w:val="34"/>
          <w:rtl w:val="0"/>
        </w:rPr>
        <w:t xml:space="preserve">2. Les barrages n’ont pas besoin d’être gros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Kristal Farms ne repose pas sur l’idée de construire immédiatement de grands barrages. Toutes les échelles doivent rester possibles : micro-hydro, petits barrages, run-of-river, petites retenues, systèmes hybrides éolien-hydro-batteries, puis éventuellement des installations plus grandes si les résultats le justifient.</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Cette flexibilité est essentielle.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Un petit barrage ou une petite installation hydro peut avoir une grande valeur stratégique, même s’il ne produit pas une puissance massive. Il peut servir à former l’équipe, tester une rivière, valider les coûts, observer les impacts, mesurer l’entretien réel, comprendre le comportement saisonnier de l’eau et construire un premier historique d’exploitation.</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Après chaque actif, Kristal Farms devrait produire un post-mortem structuré :</w:t>
      </w:r>
    </w:p>
    <w:p w:rsidR="00000000" w:rsidDel="00000000" w:rsidP="00000000" w:rsidRDefault="00000000" w:rsidRPr="00000000" w14:paraId="0000001E">
      <w:pPr>
        <w:numPr>
          <w:ilvl w:val="0"/>
          <w:numId w:val="1"/>
        </w:numPr>
        <w:spacing w:after="0" w:afterAutospacing="0" w:before="240" w:lineRule="auto"/>
        <w:ind w:left="720" w:hanging="360"/>
        <w:jc w:val="both"/>
      </w:pPr>
      <w:r w:rsidDel="00000000" w:rsidR="00000000" w:rsidRPr="00000000">
        <w:rPr>
          <w:rtl w:val="0"/>
        </w:rPr>
        <w:t xml:space="preserve">coût réel versus coût prévu;</w:t>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rtl w:val="0"/>
        </w:rPr>
        <w:t xml:space="preserve">échéancier réel versus échéancier prévu;</w:t>
      </w:r>
    </w:p>
    <w:p w:rsidR="00000000" w:rsidDel="00000000" w:rsidP="00000000" w:rsidRDefault="00000000" w:rsidRPr="00000000" w14:paraId="00000020">
      <w:pPr>
        <w:numPr>
          <w:ilvl w:val="0"/>
          <w:numId w:val="1"/>
        </w:numPr>
        <w:spacing w:after="0" w:afterAutospacing="0" w:before="0" w:beforeAutospacing="0" w:lineRule="auto"/>
        <w:ind w:left="720" w:hanging="360"/>
        <w:jc w:val="both"/>
      </w:pPr>
      <w:r w:rsidDel="00000000" w:rsidR="00000000" w:rsidRPr="00000000">
        <w:rPr>
          <w:rtl w:val="0"/>
        </w:rPr>
        <w:t xml:space="preserve">qualité de la formation locale;</w:t>
      </w:r>
    </w:p>
    <w:p w:rsidR="00000000" w:rsidDel="00000000" w:rsidP="00000000" w:rsidRDefault="00000000" w:rsidRPr="00000000" w14:paraId="00000021">
      <w:pPr>
        <w:numPr>
          <w:ilvl w:val="0"/>
          <w:numId w:val="1"/>
        </w:numPr>
        <w:spacing w:after="0" w:afterAutospacing="0" w:before="0" w:beforeAutospacing="0" w:lineRule="auto"/>
        <w:ind w:left="720" w:hanging="360"/>
        <w:jc w:val="both"/>
      </w:pPr>
      <w:r w:rsidDel="00000000" w:rsidR="00000000" w:rsidRPr="00000000">
        <w:rPr>
          <w:rtl w:val="0"/>
        </w:rPr>
        <w:t xml:space="preserve">impacts environnementaux observés;</w:t>
      </w:r>
    </w:p>
    <w:p w:rsidR="00000000" w:rsidDel="00000000" w:rsidP="00000000" w:rsidRDefault="00000000" w:rsidRPr="00000000" w14:paraId="00000022">
      <w:pPr>
        <w:numPr>
          <w:ilvl w:val="0"/>
          <w:numId w:val="1"/>
        </w:numPr>
        <w:spacing w:after="0" w:afterAutospacing="0" w:before="0" w:beforeAutospacing="0" w:lineRule="auto"/>
        <w:ind w:left="720" w:hanging="360"/>
        <w:jc w:val="both"/>
      </w:pPr>
      <w:r w:rsidDel="00000000" w:rsidR="00000000" w:rsidRPr="00000000">
        <w:rPr>
          <w:rtl w:val="0"/>
        </w:rPr>
        <w:t xml:space="preserve">acceptabilité communautaire;</w:t>
      </w:r>
    </w:p>
    <w:p w:rsidR="00000000" w:rsidDel="00000000" w:rsidP="00000000" w:rsidRDefault="00000000" w:rsidRPr="00000000" w14:paraId="00000023">
      <w:pPr>
        <w:numPr>
          <w:ilvl w:val="0"/>
          <w:numId w:val="1"/>
        </w:numPr>
        <w:spacing w:after="0" w:afterAutospacing="0" w:before="0" w:beforeAutospacing="0" w:lineRule="auto"/>
        <w:ind w:left="720" w:hanging="360"/>
        <w:jc w:val="both"/>
      </w:pPr>
      <w:r w:rsidDel="00000000" w:rsidR="00000000" w:rsidRPr="00000000">
        <w:rPr>
          <w:rtl w:val="0"/>
        </w:rPr>
        <w:t xml:space="preserve">performance énergétique;</w:t>
      </w:r>
    </w:p>
    <w:p w:rsidR="00000000" w:rsidDel="00000000" w:rsidP="00000000" w:rsidRDefault="00000000" w:rsidRPr="00000000" w14:paraId="00000024">
      <w:pPr>
        <w:numPr>
          <w:ilvl w:val="0"/>
          <w:numId w:val="1"/>
        </w:numPr>
        <w:spacing w:after="0" w:afterAutospacing="0" w:before="0" w:beforeAutospacing="0" w:lineRule="auto"/>
        <w:ind w:left="720" w:hanging="360"/>
        <w:jc w:val="both"/>
      </w:pPr>
      <w:r w:rsidDel="00000000" w:rsidR="00000000" w:rsidRPr="00000000">
        <w:rPr>
          <w:rtl w:val="0"/>
        </w:rPr>
        <w:t xml:space="preserve">fiabilité;</w:t>
      </w:r>
    </w:p>
    <w:p w:rsidR="00000000" w:rsidDel="00000000" w:rsidP="00000000" w:rsidRDefault="00000000" w:rsidRPr="00000000" w14:paraId="00000025">
      <w:pPr>
        <w:numPr>
          <w:ilvl w:val="0"/>
          <w:numId w:val="1"/>
        </w:numPr>
        <w:spacing w:after="0" w:afterAutospacing="0" w:before="0" w:beforeAutospacing="0" w:lineRule="auto"/>
        <w:ind w:left="720" w:hanging="360"/>
        <w:jc w:val="both"/>
      </w:pPr>
      <w:r w:rsidDel="00000000" w:rsidR="00000000" w:rsidRPr="00000000">
        <w:rPr>
          <w:rtl w:val="0"/>
        </w:rPr>
        <w:t xml:space="preserve">entretien requis;</w:t>
      </w:r>
    </w:p>
    <w:p w:rsidR="00000000" w:rsidDel="00000000" w:rsidP="00000000" w:rsidRDefault="00000000" w:rsidRPr="00000000" w14:paraId="00000026">
      <w:pPr>
        <w:numPr>
          <w:ilvl w:val="0"/>
          <w:numId w:val="1"/>
        </w:numPr>
        <w:spacing w:after="0" w:afterAutospacing="0" w:before="0" w:beforeAutospacing="0" w:lineRule="auto"/>
        <w:ind w:left="720" w:hanging="360"/>
        <w:jc w:val="both"/>
      </w:pPr>
      <w:r w:rsidDel="00000000" w:rsidR="00000000" w:rsidRPr="00000000">
        <w:rPr>
          <w:rtl w:val="0"/>
        </w:rPr>
        <w:t xml:space="preserve">bénéfices locaux;</w:t>
      </w:r>
    </w:p>
    <w:p w:rsidR="00000000" w:rsidDel="00000000" w:rsidP="00000000" w:rsidRDefault="00000000" w:rsidRPr="00000000" w14:paraId="00000027">
      <w:pPr>
        <w:numPr>
          <w:ilvl w:val="0"/>
          <w:numId w:val="1"/>
        </w:numPr>
        <w:spacing w:after="240" w:before="0" w:beforeAutospacing="0" w:lineRule="auto"/>
        <w:ind w:left="720" w:hanging="360"/>
        <w:jc w:val="both"/>
      </w:pPr>
      <w:r w:rsidDel="00000000" w:rsidR="00000000" w:rsidRPr="00000000">
        <w:rPr>
          <w:rtl w:val="0"/>
        </w:rPr>
        <w:t xml:space="preserve">capacité de réplication.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La décision suivante doit ensuite être claire :</w:t>
      </w:r>
    </w:p>
    <w:p w:rsidR="00000000" w:rsidDel="00000000" w:rsidP="00000000" w:rsidRDefault="00000000" w:rsidRPr="00000000" w14:paraId="00000029">
      <w:pPr>
        <w:spacing w:after="240" w:before="240" w:lineRule="auto"/>
        <w:ind w:left="600" w:right="600" w:firstLine="0"/>
        <w:jc w:val="both"/>
        <w:rPr>
          <w:b w:val="1"/>
          <w:bCs w:val="1"/>
        </w:rPr>
      </w:pPr>
      <w:r w:rsidDel="00000000" w:rsidR="00000000" w:rsidRPr="00000000">
        <w:rPr>
          <w:b w:val="1"/>
          <w:bCs w:val="1"/>
          <w:rtl w:val="0"/>
        </w:rPr>
        <w:t xml:space="preserve">répéter, ajuster, agrandir, déplacer, réduire ou abandonner.</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Ce modèle évite le piège du mégaprojet immédiat. Il transforme Kristal Farms en plateforme d’apprentissage.</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2"/>
        <w:keepNext w:val="0"/>
        <w:keepLines w:val="0"/>
        <w:jc w:val="both"/>
        <w:rPr>
          <w:rFonts w:ascii="Baskervville Medium" w:cs="Baskervville Medium" w:eastAsia="Baskervville Medium" w:hAnsi="Baskervville Medium"/>
          <w:sz w:val="34"/>
          <w:szCs w:val="34"/>
        </w:rPr>
      </w:pPr>
      <w:bookmarkStart w:colFirst="0" w:colLast="0" w:name="_f2ym8hf5zb37" w:id="6"/>
      <w:bookmarkEnd w:id="6"/>
      <w:r w:rsidDel="00000000" w:rsidR="00000000" w:rsidRPr="00000000">
        <w:rPr>
          <w:rtl w:val="0"/>
        </w:rPr>
      </w:r>
    </w:p>
    <w:p w:rsidR="00000000" w:rsidDel="00000000" w:rsidP="00000000" w:rsidRDefault="00000000" w:rsidRPr="00000000" w14:paraId="0000002D">
      <w:pPr>
        <w:pStyle w:val="Heading2"/>
        <w:keepNext w:val="0"/>
        <w:keepLines w:val="0"/>
        <w:jc w:val="both"/>
        <w:rPr>
          <w:rFonts w:ascii="Baskervville Medium" w:cs="Baskervville Medium" w:eastAsia="Baskervville Medium" w:hAnsi="Baskervville Medium"/>
          <w:sz w:val="34"/>
          <w:szCs w:val="34"/>
        </w:rPr>
      </w:pPr>
      <w:bookmarkStart w:colFirst="0" w:colLast="0" w:name="_khbku7ftq6be" w:id="7"/>
      <w:bookmarkEnd w:id="7"/>
      <w:r w:rsidDel="00000000" w:rsidR="00000000" w:rsidRPr="00000000">
        <w:rPr>
          <w:rFonts w:ascii="Baskervville Medium" w:cs="Baskervville Medium" w:eastAsia="Baskervville Medium" w:hAnsi="Baskervville Medium"/>
          <w:sz w:val="34"/>
          <w:szCs w:val="34"/>
          <w:rtl w:val="0"/>
        </w:rPr>
        <w:t xml:space="preserve">3. Le choix des rivières : pas seulement la grosseur</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Le choix d’une rivière ne doit pas être fait uniquement selon sa puissance théorique.</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La taille compte, mais ce n’est qu’un critère parmi d’autres. La proximité avec les villages est également centrale. Une rivière plus petite, mais proche d’un village, d’un port, d’une fibre, d’un site éolien, d’un futur pad de calcul ou d’un usage de chaleur, peut être plus utile qu’une grande rivière trop éloignée.</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Les critères de choix devraient inclure :</w:t>
      </w:r>
    </w:p>
    <w:p w:rsidR="00000000" w:rsidDel="00000000" w:rsidP="00000000" w:rsidRDefault="00000000" w:rsidRPr="00000000" w14:paraId="00000031">
      <w:pPr>
        <w:numPr>
          <w:ilvl w:val="0"/>
          <w:numId w:val="3"/>
        </w:numPr>
        <w:spacing w:after="0" w:afterAutospacing="0" w:before="240" w:lineRule="auto"/>
        <w:ind w:left="720" w:hanging="360"/>
        <w:jc w:val="both"/>
      </w:pPr>
      <w:r w:rsidDel="00000000" w:rsidR="00000000" w:rsidRPr="00000000">
        <w:rPr>
          <w:rtl w:val="0"/>
        </w:rPr>
        <w:t xml:space="preserve">potentiel énergétique;</w:t>
      </w:r>
    </w:p>
    <w:p w:rsidR="00000000" w:rsidDel="00000000" w:rsidP="00000000" w:rsidRDefault="00000000" w:rsidRPr="00000000" w14:paraId="00000032">
      <w:pPr>
        <w:numPr>
          <w:ilvl w:val="0"/>
          <w:numId w:val="3"/>
        </w:numPr>
        <w:spacing w:after="0" w:afterAutospacing="0" w:before="0" w:beforeAutospacing="0" w:lineRule="auto"/>
        <w:ind w:left="720" w:hanging="360"/>
        <w:jc w:val="both"/>
      </w:pPr>
      <w:r w:rsidDel="00000000" w:rsidR="00000000" w:rsidRPr="00000000">
        <w:rPr>
          <w:rtl w:val="0"/>
        </w:rPr>
        <w:t xml:space="preserve">proximité du village;</w:t>
      </w:r>
    </w:p>
    <w:p w:rsidR="00000000" w:rsidDel="00000000" w:rsidP="00000000" w:rsidRDefault="00000000" w:rsidRPr="00000000" w14:paraId="00000033">
      <w:pPr>
        <w:numPr>
          <w:ilvl w:val="0"/>
          <w:numId w:val="3"/>
        </w:numPr>
        <w:spacing w:after="0" w:afterAutospacing="0" w:before="0" w:beforeAutospacing="0" w:lineRule="auto"/>
        <w:ind w:left="720" w:hanging="360"/>
        <w:jc w:val="both"/>
      </w:pPr>
      <w:r w:rsidDel="00000000" w:rsidR="00000000" w:rsidRPr="00000000">
        <w:rPr>
          <w:rtl w:val="0"/>
        </w:rPr>
        <w:t xml:space="preserve">proximité de la fibre;</w:t>
      </w:r>
    </w:p>
    <w:p w:rsidR="00000000" w:rsidDel="00000000" w:rsidP="00000000" w:rsidRDefault="00000000" w:rsidRPr="00000000" w14:paraId="00000034">
      <w:pPr>
        <w:numPr>
          <w:ilvl w:val="0"/>
          <w:numId w:val="3"/>
        </w:numPr>
        <w:spacing w:after="0" w:afterAutospacing="0" w:before="0" w:beforeAutospacing="0" w:lineRule="auto"/>
        <w:ind w:left="720" w:hanging="360"/>
        <w:jc w:val="both"/>
      </w:pPr>
      <w:r w:rsidDel="00000000" w:rsidR="00000000" w:rsidRPr="00000000">
        <w:rPr>
          <w:rtl w:val="0"/>
        </w:rPr>
        <w:t xml:space="preserve">accès maritime ou terrestre;</w:t>
      </w:r>
    </w:p>
    <w:p w:rsidR="00000000" w:rsidDel="00000000" w:rsidP="00000000" w:rsidRDefault="00000000" w:rsidRPr="00000000" w14:paraId="00000035">
      <w:pPr>
        <w:numPr>
          <w:ilvl w:val="0"/>
          <w:numId w:val="3"/>
        </w:numPr>
        <w:spacing w:after="0" w:afterAutospacing="0" w:before="0" w:beforeAutospacing="0" w:lineRule="auto"/>
        <w:ind w:left="720" w:hanging="360"/>
        <w:jc w:val="both"/>
      </w:pPr>
      <w:r w:rsidDel="00000000" w:rsidR="00000000" w:rsidRPr="00000000">
        <w:rPr>
          <w:rtl w:val="0"/>
        </w:rPr>
        <w:t xml:space="preserve">possibilité de limiter les routes nouvelles;</w:t>
      </w:r>
    </w:p>
    <w:p w:rsidR="00000000" w:rsidDel="00000000" w:rsidP="00000000" w:rsidRDefault="00000000" w:rsidRPr="00000000" w14:paraId="00000036">
      <w:pPr>
        <w:numPr>
          <w:ilvl w:val="0"/>
          <w:numId w:val="3"/>
        </w:numPr>
        <w:spacing w:after="0" w:afterAutospacing="0" w:before="0" w:beforeAutospacing="0" w:lineRule="auto"/>
        <w:ind w:left="720" w:hanging="360"/>
        <w:jc w:val="both"/>
      </w:pPr>
      <w:r w:rsidDel="00000000" w:rsidR="00000000" w:rsidRPr="00000000">
        <w:rPr>
          <w:rtl w:val="0"/>
        </w:rPr>
        <w:t xml:space="preserve">potentiel de récupération de chaleur;</w:t>
      </w:r>
    </w:p>
    <w:p w:rsidR="00000000" w:rsidDel="00000000" w:rsidP="00000000" w:rsidRDefault="00000000" w:rsidRPr="00000000" w14:paraId="00000037">
      <w:pPr>
        <w:numPr>
          <w:ilvl w:val="0"/>
          <w:numId w:val="3"/>
        </w:numPr>
        <w:spacing w:after="0" w:afterAutospacing="0" w:before="0" w:beforeAutospacing="0" w:lineRule="auto"/>
        <w:ind w:left="720" w:hanging="360"/>
        <w:jc w:val="both"/>
      </w:pPr>
      <w:r w:rsidDel="00000000" w:rsidR="00000000" w:rsidRPr="00000000">
        <w:rPr>
          <w:rtl w:val="0"/>
        </w:rPr>
        <w:t xml:space="preserve">distance aux bâtiments publics ou aux serres;</w:t>
      </w:r>
    </w:p>
    <w:p w:rsidR="00000000" w:rsidDel="00000000" w:rsidP="00000000" w:rsidRDefault="00000000" w:rsidRPr="00000000" w14:paraId="00000038">
      <w:pPr>
        <w:numPr>
          <w:ilvl w:val="0"/>
          <w:numId w:val="3"/>
        </w:numPr>
        <w:spacing w:after="0" w:afterAutospacing="0" w:before="0" w:beforeAutospacing="0" w:lineRule="auto"/>
        <w:ind w:left="720" w:hanging="360"/>
        <w:jc w:val="both"/>
      </w:pPr>
      <w:r w:rsidDel="00000000" w:rsidR="00000000" w:rsidRPr="00000000">
        <w:rPr>
          <w:rtl w:val="0"/>
        </w:rPr>
        <w:t xml:space="preserve">impact sur la pêche;</w:t>
      </w:r>
    </w:p>
    <w:p w:rsidR="00000000" w:rsidDel="00000000" w:rsidP="00000000" w:rsidRDefault="00000000" w:rsidRPr="00000000" w14:paraId="00000039">
      <w:pPr>
        <w:numPr>
          <w:ilvl w:val="0"/>
          <w:numId w:val="3"/>
        </w:numPr>
        <w:spacing w:after="0" w:afterAutospacing="0" w:before="0" w:beforeAutospacing="0" w:lineRule="auto"/>
        <w:ind w:left="720" w:hanging="360"/>
        <w:jc w:val="both"/>
      </w:pPr>
      <w:r w:rsidDel="00000000" w:rsidR="00000000" w:rsidRPr="00000000">
        <w:rPr>
          <w:rtl w:val="0"/>
        </w:rPr>
        <w:t xml:space="preserve">impact sur les usages traditionnels;</w:t>
      </w:r>
    </w:p>
    <w:p w:rsidR="00000000" w:rsidDel="00000000" w:rsidP="00000000" w:rsidRDefault="00000000" w:rsidRPr="00000000" w14:paraId="0000003A">
      <w:pPr>
        <w:numPr>
          <w:ilvl w:val="0"/>
          <w:numId w:val="3"/>
        </w:numPr>
        <w:spacing w:after="0" w:afterAutospacing="0" w:before="0" w:beforeAutospacing="0" w:lineRule="auto"/>
        <w:ind w:left="720" w:hanging="360"/>
        <w:jc w:val="both"/>
      </w:pPr>
      <w:r w:rsidDel="00000000" w:rsidR="00000000" w:rsidRPr="00000000">
        <w:rPr>
          <w:rtl w:val="0"/>
        </w:rPr>
        <w:t xml:space="preserve">qualité de l’eau;</w:t>
      </w:r>
    </w:p>
    <w:p w:rsidR="00000000" w:rsidDel="00000000" w:rsidP="00000000" w:rsidRDefault="00000000" w:rsidRPr="00000000" w14:paraId="0000003B">
      <w:pPr>
        <w:numPr>
          <w:ilvl w:val="0"/>
          <w:numId w:val="3"/>
        </w:numPr>
        <w:spacing w:after="0" w:afterAutospacing="0" w:before="0" w:beforeAutospacing="0" w:lineRule="auto"/>
        <w:ind w:left="720" w:hanging="360"/>
        <w:jc w:val="both"/>
      </w:pPr>
      <w:r w:rsidDel="00000000" w:rsidR="00000000" w:rsidRPr="00000000">
        <w:rPr>
          <w:rtl w:val="0"/>
        </w:rPr>
        <w:t xml:space="preserve">habitat du poisson;</w:t>
      </w:r>
    </w:p>
    <w:p w:rsidR="00000000" w:rsidDel="00000000" w:rsidP="00000000" w:rsidRDefault="00000000" w:rsidRPr="00000000" w14:paraId="0000003C">
      <w:pPr>
        <w:numPr>
          <w:ilvl w:val="0"/>
          <w:numId w:val="3"/>
        </w:numPr>
        <w:spacing w:after="0" w:afterAutospacing="0" w:before="0" w:beforeAutospacing="0" w:lineRule="auto"/>
        <w:ind w:left="720" w:hanging="360"/>
        <w:jc w:val="both"/>
      </w:pPr>
      <w:r w:rsidDel="00000000" w:rsidR="00000000" w:rsidRPr="00000000">
        <w:rPr>
          <w:rtl w:val="0"/>
        </w:rPr>
        <w:t xml:space="preserve">risque de mercure ou d’effets de réservoir;</w:t>
      </w:r>
    </w:p>
    <w:p w:rsidR="00000000" w:rsidDel="00000000" w:rsidP="00000000" w:rsidRDefault="00000000" w:rsidRPr="00000000" w14:paraId="0000003D">
      <w:pPr>
        <w:numPr>
          <w:ilvl w:val="0"/>
          <w:numId w:val="3"/>
        </w:numPr>
        <w:spacing w:after="0" w:afterAutospacing="0" w:before="0" w:beforeAutospacing="0" w:lineRule="auto"/>
        <w:ind w:left="720" w:hanging="360"/>
        <w:jc w:val="both"/>
      </w:pPr>
      <w:r w:rsidDel="00000000" w:rsidR="00000000" w:rsidRPr="00000000">
        <w:rPr>
          <w:rtl w:val="0"/>
        </w:rPr>
        <w:t xml:space="preserve">acceptabilité communautaire;</w:t>
      </w:r>
    </w:p>
    <w:p w:rsidR="00000000" w:rsidDel="00000000" w:rsidP="00000000" w:rsidRDefault="00000000" w:rsidRPr="00000000" w14:paraId="0000003E">
      <w:pPr>
        <w:numPr>
          <w:ilvl w:val="0"/>
          <w:numId w:val="3"/>
        </w:numPr>
        <w:spacing w:after="0" w:afterAutospacing="0" w:before="0" w:beforeAutospacing="0" w:lineRule="auto"/>
        <w:ind w:left="720" w:hanging="360"/>
        <w:jc w:val="both"/>
      </w:pPr>
      <w:r w:rsidDel="00000000" w:rsidR="00000000" w:rsidRPr="00000000">
        <w:rPr>
          <w:rtl w:val="0"/>
        </w:rPr>
        <w:t xml:space="preserve">possibilité de formation locale;</w:t>
      </w:r>
    </w:p>
    <w:p w:rsidR="00000000" w:rsidDel="00000000" w:rsidP="00000000" w:rsidRDefault="00000000" w:rsidRPr="00000000" w14:paraId="0000003F">
      <w:pPr>
        <w:numPr>
          <w:ilvl w:val="0"/>
          <w:numId w:val="3"/>
        </w:numPr>
        <w:spacing w:after="0" w:afterAutospacing="0" w:before="0" w:beforeAutospacing="0" w:lineRule="auto"/>
        <w:ind w:left="720" w:hanging="360"/>
        <w:jc w:val="both"/>
      </w:pPr>
      <w:r w:rsidDel="00000000" w:rsidR="00000000" w:rsidRPr="00000000">
        <w:rPr>
          <w:rtl w:val="0"/>
        </w:rPr>
        <w:t xml:space="preserve">possibilité de propriété ou de contrôle local;</w:t>
      </w:r>
    </w:p>
    <w:p w:rsidR="00000000" w:rsidDel="00000000" w:rsidP="00000000" w:rsidRDefault="00000000" w:rsidRPr="00000000" w14:paraId="00000040">
      <w:pPr>
        <w:numPr>
          <w:ilvl w:val="0"/>
          <w:numId w:val="3"/>
        </w:numPr>
        <w:spacing w:after="0" w:afterAutospacing="0" w:before="0" w:beforeAutospacing="0" w:lineRule="auto"/>
        <w:ind w:left="720" w:hanging="360"/>
        <w:jc w:val="both"/>
      </w:pPr>
      <w:r w:rsidDel="00000000" w:rsidR="00000000" w:rsidRPr="00000000">
        <w:rPr>
          <w:rtl w:val="0"/>
        </w:rPr>
        <w:t xml:space="preserve">coût réel d’exploitation;</w:t>
      </w:r>
    </w:p>
    <w:p w:rsidR="00000000" w:rsidDel="00000000" w:rsidP="00000000" w:rsidRDefault="00000000" w:rsidRPr="00000000" w14:paraId="00000041">
      <w:pPr>
        <w:numPr>
          <w:ilvl w:val="0"/>
          <w:numId w:val="3"/>
        </w:numPr>
        <w:spacing w:after="240" w:before="0" w:beforeAutospacing="0" w:lineRule="auto"/>
        <w:ind w:left="720" w:hanging="360"/>
        <w:jc w:val="both"/>
      </w:pPr>
      <w:r w:rsidDel="00000000" w:rsidR="00000000" w:rsidRPr="00000000">
        <w:rPr>
          <w:rtl w:val="0"/>
        </w:rPr>
        <w:t xml:space="preserve">potentiel de réplication.</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Kristal Farms doit donc éviter de dire : “voici la meilleure rivière.”</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Le bon message est :</w:t>
      </w:r>
    </w:p>
    <w:p w:rsidR="00000000" w:rsidDel="00000000" w:rsidP="00000000" w:rsidRDefault="00000000" w:rsidRPr="00000000" w14:paraId="00000044">
      <w:pPr>
        <w:spacing w:after="240" w:before="240" w:lineRule="auto"/>
        <w:ind w:left="600" w:right="600" w:firstLine="0"/>
        <w:rPr>
          <w:b w:val="1"/>
          <w:bCs w:val="1"/>
        </w:rPr>
      </w:pPr>
      <w:r w:rsidDel="00000000" w:rsidR="00000000" w:rsidRPr="00000000">
        <w:rPr>
          <w:b w:val="1"/>
          <w:bCs w:val="1"/>
          <w:rtl w:val="0"/>
        </w:rPr>
        <w:t xml:space="preserve">voici plusieurs rivières possibles; choisissons celles qui ont du sens techniquement, économiquement, environnementalement et démocratiquement.</w:t>
      </w:r>
    </w:p>
    <w:p w:rsidR="00000000" w:rsidDel="00000000" w:rsidP="00000000" w:rsidRDefault="00000000" w:rsidRPr="00000000" w14:paraId="00000045">
      <w:pPr>
        <w:pStyle w:val="Heading2"/>
        <w:keepNext w:val="0"/>
        <w:keepLines w:val="0"/>
        <w:jc w:val="both"/>
        <w:rPr>
          <w:rFonts w:ascii="Baskervville Medium" w:cs="Baskervville Medium" w:eastAsia="Baskervville Medium" w:hAnsi="Baskervville Medium"/>
          <w:sz w:val="34"/>
          <w:szCs w:val="34"/>
        </w:rPr>
      </w:pPr>
      <w:bookmarkStart w:colFirst="0" w:colLast="0" w:name="_txmos02wlc2c" w:id="8"/>
      <w:bookmarkEnd w:id="8"/>
      <w:r w:rsidDel="00000000" w:rsidR="00000000" w:rsidRPr="00000000">
        <w:rPr>
          <w:rFonts w:ascii="Baskervville Medium" w:cs="Baskervville Medium" w:eastAsia="Baskervville Medium" w:hAnsi="Baskervville Medium"/>
          <w:sz w:val="34"/>
          <w:szCs w:val="34"/>
          <w:rtl w:val="0"/>
        </w:rPr>
        <w:t xml:space="preserve">4. Collaboration avec les villages : offerte, favorisée, jamais imposée</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Certains villages voudront peut-être collaborer. D’autres non. Les deux réponses doivent être respectées si elles viennent d’un choix démocratique, éclairé et localement légitime.</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Kristal Farms doit favoriser la collaboration, mais ne pas la forcer.</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Les communautés qui souhaitent participer pourraient recevoir des bénéfices importants : infrastructures partagées, énergie, fibre, chaleur récupérée, formation, emplois, serres, pisciculture, routes ou chemins d’accès, revenus, services techniques, et éventuellement contrôle progressif de certains actifs.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Mais une communauté peut aussi décider que les impacts sont trop importants : bruit, présence externe, changement du mode de vie, circulation, pression sur le territoire, impacts sur une rivière, ou incompatibilité avec des usages culturels et alimentaires.</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Le projet doit donc avoir plusieurs configurations possibles :</w:t>
      </w:r>
    </w:p>
    <w:tbl>
      <w:tblPr>
        <w:tblStyle w:val="Table1"/>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040"/>
        <w:tblGridChange w:id="0">
          <w:tblGrid>
            <w:gridCol w:w="2135"/>
            <w:gridCol w:w="7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Intégration au village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Infrastructures près du village, avec bénéfices directs en chaleur, emplois et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Bordure de village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Site proche mais séparé du cœur habité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Site satellite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Infrastructures reliées au village, mais situées à distance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Site sans village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Implantation dans une zone vaste et peu habitée, si les études le permettent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No-go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Abandon du site si la communauté, l’environnement ou l’économie ne le permettent pas</w:t>
            </w:r>
          </w:p>
        </w:tc>
      </w:tr>
    </w:tbl>
    <w:p w:rsidR="00000000" w:rsidDel="00000000" w:rsidP="00000000" w:rsidRDefault="00000000" w:rsidRPr="00000000" w14:paraId="00000057">
      <w:pPr>
        <w:spacing w:after="240" w:before="240" w:lineRule="auto"/>
        <w:jc w:val="both"/>
        <w:rPr/>
      </w:pPr>
      <w:r w:rsidDel="00000000" w:rsidR="00000000" w:rsidRPr="00000000">
        <w:rPr>
          <w:rtl w:val="0"/>
        </w:rPr>
        <w:t xml:space="preserve">Le territoire du Labrador est vaste. Il est possible d’implanter certains actifs à des endroits sans village à proximité. Mais même dans ce cas, le projet doit éviter de supposer qu’un territoire peu habité est un territoire sans usage, sans valeur ou sans droits.</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La collaboration doit être offerte et favorisée, mais le choix local doit rester central.</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2"/>
        <w:keepNext w:val="0"/>
        <w:keepLines w:val="0"/>
        <w:jc w:val="both"/>
        <w:rPr>
          <w:rFonts w:ascii="Baskervville Medium" w:cs="Baskervville Medium" w:eastAsia="Baskervville Medium" w:hAnsi="Baskervville Medium"/>
          <w:sz w:val="34"/>
          <w:szCs w:val="34"/>
        </w:rPr>
      </w:pPr>
      <w:bookmarkStart w:colFirst="0" w:colLast="0" w:name="_qel5jao0k8zp" w:id="9"/>
      <w:bookmarkEnd w:id="9"/>
      <w:r w:rsidDel="00000000" w:rsidR="00000000" w:rsidRPr="00000000">
        <w:rPr>
          <w:rFonts w:ascii="Baskervville Medium" w:cs="Baskervville Medium" w:eastAsia="Baskervville Medium" w:hAnsi="Baskervville Medium"/>
          <w:sz w:val="34"/>
          <w:szCs w:val="34"/>
          <w:rtl w:val="0"/>
        </w:rPr>
        <w:t xml:space="preserve">5. Les bénéfices potentiels pour les communautés</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Si une communauté choisit de collaborer, les bénéfices potentiels peuvent aller bien au-delà d’un simple emploi de chantier.</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Kristal Farms peut créer des infrastructures partagées :</w:t>
      </w:r>
    </w:p>
    <w:p w:rsidR="00000000" w:rsidDel="00000000" w:rsidP="00000000" w:rsidRDefault="00000000" w:rsidRPr="00000000" w14:paraId="0000005D">
      <w:pPr>
        <w:numPr>
          <w:ilvl w:val="0"/>
          <w:numId w:val="4"/>
        </w:numPr>
        <w:spacing w:after="0" w:afterAutospacing="0" w:before="240" w:lineRule="auto"/>
        <w:ind w:left="720" w:hanging="360"/>
        <w:jc w:val="both"/>
      </w:pPr>
      <w:r w:rsidDel="00000000" w:rsidR="00000000" w:rsidRPr="00000000">
        <w:rPr>
          <w:rtl w:val="0"/>
        </w:rPr>
        <w:t xml:space="preserve">énergie renouvelable locale;</w:t>
      </w:r>
    </w:p>
    <w:p w:rsidR="00000000" w:rsidDel="00000000" w:rsidP="00000000" w:rsidRDefault="00000000" w:rsidRPr="00000000" w14:paraId="0000005E">
      <w:pPr>
        <w:numPr>
          <w:ilvl w:val="0"/>
          <w:numId w:val="4"/>
        </w:numPr>
        <w:spacing w:after="0" w:afterAutospacing="0" w:before="0" w:beforeAutospacing="0" w:lineRule="auto"/>
        <w:ind w:left="720" w:hanging="360"/>
        <w:jc w:val="both"/>
      </w:pPr>
      <w:r w:rsidDel="00000000" w:rsidR="00000000" w:rsidRPr="00000000">
        <w:rPr>
          <w:rtl w:val="0"/>
        </w:rPr>
        <w:t xml:space="preserve">chemins d’accès entretenus;</w:t>
      </w:r>
    </w:p>
    <w:p w:rsidR="00000000" w:rsidDel="00000000" w:rsidP="00000000" w:rsidRDefault="00000000" w:rsidRPr="00000000" w14:paraId="0000005F">
      <w:pPr>
        <w:numPr>
          <w:ilvl w:val="0"/>
          <w:numId w:val="4"/>
        </w:numPr>
        <w:spacing w:after="0" w:afterAutospacing="0" w:before="0" w:beforeAutospacing="0" w:lineRule="auto"/>
        <w:ind w:left="720" w:hanging="360"/>
        <w:jc w:val="both"/>
      </w:pPr>
      <w:r w:rsidDel="00000000" w:rsidR="00000000" w:rsidRPr="00000000">
        <w:rPr>
          <w:rtl w:val="0"/>
        </w:rPr>
        <w:t xml:space="preserve">fibre optique;</w:t>
      </w:r>
    </w:p>
    <w:p w:rsidR="00000000" w:rsidDel="00000000" w:rsidP="00000000" w:rsidRDefault="00000000" w:rsidRPr="00000000" w14:paraId="00000060">
      <w:pPr>
        <w:numPr>
          <w:ilvl w:val="0"/>
          <w:numId w:val="4"/>
        </w:numPr>
        <w:spacing w:after="0" w:afterAutospacing="0" w:before="0" w:beforeAutospacing="0" w:lineRule="auto"/>
        <w:ind w:left="720" w:hanging="360"/>
        <w:jc w:val="both"/>
      </w:pPr>
      <w:r w:rsidDel="00000000" w:rsidR="00000000" w:rsidRPr="00000000">
        <w:rPr>
          <w:rtl w:val="0"/>
        </w:rPr>
        <w:t xml:space="preserve">systèmes de chaleur;</w:t>
      </w:r>
    </w:p>
    <w:p w:rsidR="00000000" w:rsidDel="00000000" w:rsidP="00000000" w:rsidRDefault="00000000" w:rsidRPr="00000000" w14:paraId="00000061">
      <w:pPr>
        <w:numPr>
          <w:ilvl w:val="0"/>
          <w:numId w:val="4"/>
        </w:numPr>
        <w:spacing w:after="0" w:afterAutospacing="0" w:before="0" w:beforeAutospacing="0" w:lineRule="auto"/>
        <w:ind w:left="720" w:hanging="360"/>
        <w:jc w:val="both"/>
      </w:pPr>
      <w:r w:rsidDel="00000000" w:rsidR="00000000" w:rsidRPr="00000000">
        <w:rPr>
          <w:rtl w:val="0"/>
        </w:rPr>
        <w:t xml:space="preserve">serres;</w:t>
      </w:r>
    </w:p>
    <w:p w:rsidR="00000000" w:rsidDel="00000000" w:rsidP="00000000" w:rsidRDefault="00000000" w:rsidRPr="00000000" w14:paraId="00000062">
      <w:pPr>
        <w:numPr>
          <w:ilvl w:val="0"/>
          <w:numId w:val="4"/>
        </w:numPr>
        <w:spacing w:after="0" w:afterAutospacing="0" w:before="0" w:beforeAutospacing="0" w:lineRule="auto"/>
        <w:ind w:left="720" w:hanging="360"/>
        <w:jc w:val="both"/>
      </w:pPr>
      <w:r w:rsidDel="00000000" w:rsidR="00000000" w:rsidRPr="00000000">
        <w:rPr>
          <w:rtl w:val="0"/>
        </w:rPr>
        <w:t xml:space="preserve">pisciculture;</w:t>
      </w:r>
    </w:p>
    <w:p w:rsidR="00000000" w:rsidDel="00000000" w:rsidP="00000000" w:rsidRDefault="00000000" w:rsidRPr="00000000" w14:paraId="00000063">
      <w:pPr>
        <w:numPr>
          <w:ilvl w:val="0"/>
          <w:numId w:val="4"/>
        </w:numPr>
        <w:spacing w:after="0" w:afterAutospacing="0" w:before="0" w:beforeAutospacing="0" w:lineRule="auto"/>
        <w:ind w:left="720" w:hanging="360"/>
        <w:jc w:val="both"/>
      </w:pPr>
      <w:r w:rsidDel="00000000" w:rsidR="00000000" w:rsidRPr="00000000">
        <w:rPr>
          <w:rtl w:val="0"/>
        </w:rPr>
        <w:t xml:space="preserve">ateliers techniques;</w:t>
      </w:r>
    </w:p>
    <w:p w:rsidR="00000000" w:rsidDel="00000000" w:rsidP="00000000" w:rsidRDefault="00000000" w:rsidRPr="00000000" w14:paraId="00000064">
      <w:pPr>
        <w:numPr>
          <w:ilvl w:val="0"/>
          <w:numId w:val="4"/>
        </w:numPr>
        <w:spacing w:after="0" w:afterAutospacing="0" w:before="0" w:beforeAutospacing="0" w:lineRule="auto"/>
        <w:ind w:left="720" w:hanging="360"/>
        <w:jc w:val="both"/>
      </w:pPr>
      <w:r w:rsidDel="00000000" w:rsidR="00000000" w:rsidRPr="00000000">
        <w:rPr>
          <w:rtl w:val="0"/>
        </w:rPr>
        <w:t xml:space="preserve">petits centres de formation;</w:t>
      </w:r>
    </w:p>
    <w:p w:rsidR="00000000" w:rsidDel="00000000" w:rsidP="00000000" w:rsidRDefault="00000000" w:rsidRPr="00000000" w14:paraId="00000065">
      <w:pPr>
        <w:numPr>
          <w:ilvl w:val="0"/>
          <w:numId w:val="4"/>
        </w:numPr>
        <w:spacing w:after="0" w:afterAutospacing="0" w:before="0" w:beforeAutospacing="0" w:lineRule="auto"/>
        <w:ind w:left="720" w:hanging="360"/>
        <w:jc w:val="both"/>
      </w:pPr>
      <w:r w:rsidDel="00000000" w:rsidR="00000000" w:rsidRPr="00000000">
        <w:rPr>
          <w:rtl w:val="0"/>
        </w:rPr>
        <w:t xml:space="preserve">postes d’opération;</w:t>
      </w:r>
    </w:p>
    <w:p w:rsidR="00000000" w:rsidDel="00000000" w:rsidP="00000000" w:rsidRDefault="00000000" w:rsidRPr="00000000" w14:paraId="00000066">
      <w:pPr>
        <w:numPr>
          <w:ilvl w:val="0"/>
          <w:numId w:val="4"/>
        </w:numPr>
        <w:spacing w:after="0" w:afterAutospacing="0" w:before="0" w:beforeAutospacing="0" w:lineRule="auto"/>
        <w:ind w:left="720" w:hanging="360"/>
        <w:jc w:val="both"/>
      </w:pPr>
      <w:r w:rsidDel="00000000" w:rsidR="00000000" w:rsidRPr="00000000">
        <w:rPr>
          <w:rtl w:val="0"/>
        </w:rPr>
        <w:t xml:space="preserve">équipements de maintenance;</w:t>
      </w:r>
    </w:p>
    <w:p w:rsidR="00000000" w:rsidDel="00000000" w:rsidP="00000000" w:rsidRDefault="00000000" w:rsidRPr="00000000" w14:paraId="00000067">
      <w:pPr>
        <w:numPr>
          <w:ilvl w:val="0"/>
          <w:numId w:val="4"/>
        </w:numPr>
        <w:spacing w:after="0" w:afterAutospacing="0" w:before="0" w:beforeAutospacing="0" w:lineRule="auto"/>
        <w:ind w:left="720" w:hanging="360"/>
        <w:jc w:val="both"/>
      </w:pPr>
      <w:r w:rsidDel="00000000" w:rsidR="00000000" w:rsidRPr="00000000">
        <w:rPr>
          <w:rtl w:val="0"/>
        </w:rPr>
        <w:t xml:space="preserve">outils de monitoring;</w:t>
      </w:r>
    </w:p>
    <w:p w:rsidR="00000000" w:rsidDel="00000000" w:rsidP="00000000" w:rsidRDefault="00000000" w:rsidRPr="00000000" w14:paraId="00000068">
      <w:pPr>
        <w:numPr>
          <w:ilvl w:val="0"/>
          <w:numId w:val="4"/>
        </w:numPr>
        <w:spacing w:after="240" w:before="0" w:beforeAutospacing="0" w:lineRule="auto"/>
        <w:ind w:left="720" w:hanging="360"/>
        <w:jc w:val="both"/>
      </w:pPr>
      <w:r w:rsidDel="00000000" w:rsidR="00000000" w:rsidRPr="00000000">
        <w:rPr>
          <w:rtl w:val="0"/>
        </w:rPr>
        <w:t xml:space="preserve">infrastructures portuaires ou logistiques.</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Le projet peut aussi créer une trajectoire de compétence locale.</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Les résidents peuvent apprendre à opérer et contrôler les systèmes : éoliennes, petits barrages, batteries, serres, systèmes thermiques, appels de service sur les serveurs, maintenance, sécurité, fibre, supervision et opérations.</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Pour les personnes les plus talentueuses ou les plus motivées, il faut prévoir une progression plus ambitieuse : formations techniques reconnues, stages, diplômes, soutien financier, mentorat, puis postes de responsabilité. Il n’y a aucune raison d’exclure une trajectoire où un jeune du village devient technicien senior, opérateur principal, gestionnaire de site, ingénieur, puis éventuellement ingénieur en chef après 15 ou 20 ans.</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Le projet doit être conçu pour que les communautés ne restent pas seulement des hôtes du projet, mais deviennent progressivement des opérateurs, des gestionnaires, des copropriétaires ou des détenteurs de savoir-faire.</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pStyle w:val="Heading2"/>
        <w:keepNext w:val="0"/>
        <w:keepLines w:val="0"/>
        <w:jc w:val="both"/>
        <w:rPr>
          <w:rFonts w:ascii="Baskervville Medium" w:cs="Baskervville Medium" w:eastAsia="Baskervville Medium" w:hAnsi="Baskervville Medium"/>
          <w:sz w:val="34"/>
          <w:szCs w:val="34"/>
        </w:rPr>
      </w:pPr>
      <w:bookmarkStart w:colFirst="0" w:colLast="0" w:name="_6xdoz2uaxcxj" w:id="10"/>
      <w:bookmarkEnd w:id="10"/>
      <w:r w:rsidDel="00000000" w:rsidR="00000000" w:rsidRPr="00000000">
        <w:rPr>
          <w:rtl w:val="0"/>
        </w:rPr>
      </w:r>
    </w:p>
    <w:p w:rsidR="00000000" w:rsidDel="00000000" w:rsidP="00000000" w:rsidRDefault="00000000" w:rsidRPr="00000000" w14:paraId="0000006F">
      <w:pPr>
        <w:pStyle w:val="Heading2"/>
        <w:keepNext w:val="0"/>
        <w:keepLines w:val="0"/>
        <w:jc w:val="both"/>
        <w:rPr>
          <w:rFonts w:ascii="Baskervville Medium" w:cs="Baskervville Medium" w:eastAsia="Baskervville Medium" w:hAnsi="Baskervville Medium"/>
          <w:sz w:val="34"/>
          <w:szCs w:val="34"/>
        </w:rPr>
      </w:pPr>
      <w:bookmarkStart w:colFirst="0" w:colLast="0" w:name="_dv1tzvnb1st" w:id="11"/>
      <w:bookmarkEnd w:id="11"/>
      <w:r w:rsidDel="00000000" w:rsidR="00000000" w:rsidRPr="00000000">
        <w:rPr>
          <w:rFonts w:ascii="Baskervville Medium" w:cs="Baskervville Medium" w:eastAsia="Baskervville Medium" w:hAnsi="Baskervville Medium"/>
          <w:sz w:val="34"/>
          <w:szCs w:val="34"/>
          <w:rtl w:val="0"/>
        </w:rPr>
        <w:t xml:space="preserve">6. Pêche, rivières et compensations possibles</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Si une rivière utilisée pour la pêche est négativement affectée, le projet doit reconnaître l’impact au lieu de le minimiser.</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Les mesures de compensation doivent être discutées avec les communautés concernées. Une option possible est la pisciculture, mais elle ne doit pas être présentée comme une solution automatique ou imposée.</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Un modèle pourrait être :</w:t>
      </w:r>
    </w:p>
    <w:p w:rsidR="00000000" w:rsidDel="00000000" w:rsidP="00000000" w:rsidRDefault="00000000" w:rsidRPr="00000000" w14:paraId="00000073">
      <w:pPr>
        <w:spacing w:after="240" w:before="240" w:lineRule="auto"/>
        <w:ind w:left="600" w:right="600" w:firstLine="0"/>
        <w:jc w:val="both"/>
        <w:rPr>
          <w:b w:val="1"/>
          <w:bCs w:val="1"/>
        </w:rPr>
      </w:pPr>
      <w:r w:rsidDel="00000000" w:rsidR="00000000" w:rsidRPr="00000000">
        <w:rPr>
          <w:b w:val="1"/>
          <w:bCs w:val="1"/>
          <w:rtl w:val="0"/>
        </w:rPr>
        <w:t xml:space="preserve">si une rivière ou une zone de pêche est affectée, une pisciculture peut être financée, opérée et soutenue pendant une période longue, par exemple 15 ans, puis transférée progressivement au contrôle de la population locale si la communauté souhaite en faire un actif collectif.</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Cette approche pourrait soutenir la sécurité alimentaire, créer des emplois, former des opérateurs locaux, développer une expertise biologique et commerciale, puis donner à la communauté un actif durable.</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Il faut aussi garder une nuance importante : un réservoir n’est pas nécessairement condamné à être un espace sans valeur. Certains réservoirs, comme ceux du complexe de Manicouagan, sont aujourd’hui reconnus comme des lieux de pêche importants. Mais cela ne doit jamais servir à banaliser les impacts initiaux. Chaque rivière est différente, chaque écosystème est différent, et chaque usage communautaire est différent.</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Le bon principe est :</w:t>
      </w:r>
    </w:p>
    <w:p w:rsidR="00000000" w:rsidDel="00000000" w:rsidP="00000000" w:rsidRDefault="00000000" w:rsidRPr="00000000" w14:paraId="00000077">
      <w:pPr>
        <w:spacing w:after="240" w:before="240" w:lineRule="auto"/>
        <w:ind w:left="600" w:right="600" w:firstLine="0"/>
        <w:jc w:val="both"/>
        <w:rPr>
          <w:b w:val="1"/>
          <w:bCs w:val="1"/>
        </w:rPr>
      </w:pPr>
      <w:r w:rsidDel="00000000" w:rsidR="00000000" w:rsidRPr="00000000">
        <w:rPr>
          <w:b w:val="1"/>
          <w:bCs w:val="1"/>
          <w:rtl w:val="0"/>
        </w:rPr>
        <w:t xml:space="preserve">compenser ne remplace pas le consentement; compenser ne remplace pas l’étude; compenser ne remplace pas la protection; mais une bonne compensation peut faire partie d’un projet mieux équilibré.</w:t>
      </w:r>
    </w:p>
    <w:p w:rsidR="00000000" w:rsidDel="00000000" w:rsidP="00000000" w:rsidRDefault="00000000" w:rsidRPr="00000000" w14:paraId="0000007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pStyle w:val="Heading2"/>
        <w:keepNext w:val="0"/>
        <w:keepLines w:val="0"/>
        <w:jc w:val="both"/>
        <w:rPr>
          <w:rFonts w:ascii="Baskervville Medium" w:cs="Baskervville Medium" w:eastAsia="Baskervville Medium" w:hAnsi="Baskervville Medium"/>
          <w:sz w:val="34"/>
          <w:szCs w:val="34"/>
        </w:rPr>
      </w:pPr>
      <w:bookmarkStart w:colFirst="0" w:colLast="0" w:name="_80v4rboycjzz" w:id="12"/>
      <w:bookmarkEnd w:id="12"/>
      <w:r w:rsidDel="00000000" w:rsidR="00000000" w:rsidRPr="00000000">
        <w:rPr>
          <w:rFonts w:ascii="Baskervville Medium" w:cs="Baskervville Medium" w:eastAsia="Baskervville Medium" w:hAnsi="Baskervville Medium"/>
          <w:sz w:val="34"/>
          <w:szCs w:val="34"/>
          <w:rtl w:val="0"/>
        </w:rPr>
        <w:t xml:space="preserve">7. Une plateforme ajustable, pas un plan rigide</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Kristal Farms doit être présenté comme une plateforme dont les paramètres peuvent être ajustés.</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Les paramètres ajustables incluent :</w:t>
      </w:r>
    </w:p>
    <w:p w:rsidR="00000000" w:rsidDel="00000000" w:rsidP="00000000" w:rsidRDefault="00000000" w:rsidRPr="00000000" w14:paraId="0000007D">
      <w:pPr>
        <w:numPr>
          <w:ilvl w:val="0"/>
          <w:numId w:val="2"/>
        </w:numPr>
        <w:spacing w:after="0" w:afterAutospacing="0" w:before="240" w:lineRule="auto"/>
        <w:ind w:left="720" w:hanging="360"/>
        <w:jc w:val="both"/>
      </w:pPr>
      <w:r w:rsidDel="00000000" w:rsidR="00000000" w:rsidRPr="00000000">
        <w:rPr>
          <w:rtl w:val="0"/>
        </w:rPr>
        <w:t xml:space="preserve">taille des barrages;</w:t>
      </w:r>
    </w:p>
    <w:p w:rsidR="00000000" w:rsidDel="00000000" w:rsidP="00000000" w:rsidRDefault="00000000" w:rsidRPr="00000000" w14:paraId="0000007E">
      <w:pPr>
        <w:numPr>
          <w:ilvl w:val="0"/>
          <w:numId w:val="2"/>
        </w:numPr>
        <w:spacing w:after="0" w:afterAutospacing="0" w:before="0" w:beforeAutospacing="0" w:lineRule="auto"/>
        <w:ind w:left="720" w:hanging="360"/>
        <w:jc w:val="both"/>
      </w:pPr>
      <w:r w:rsidDel="00000000" w:rsidR="00000000" w:rsidRPr="00000000">
        <w:rPr>
          <w:rtl w:val="0"/>
        </w:rPr>
        <w:t xml:space="preserve">nombre de rivières étudiées;</w:t>
      </w:r>
    </w:p>
    <w:p w:rsidR="00000000" w:rsidDel="00000000" w:rsidP="00000000" w:rsidRDefault="00000000" w:rsidRPr="00000000" w14:paraId="0000007F">
      <w:pPr>
        <w:numPr>
          <w:ilvl w:val="0"/>
          <w:numId w:val="2"/>
        </w:numPr>
        <w:spacing w:after="0" w:afterAutospacing="0" w:before="0" w:beforeAutospacing="0" w:lineRule="auto"/>
        <w:ind w:left="720" w:hanging="360"/>
        <w:jc w:val="both"/>
      </w:pPr>
      <w:r w:rsidDel="00000000" w:rsidR="00000000" w:rsidRPr="00000000">
        <w:rPr>
          <w:rtl w:val="0"/>
        </w:rPr>
        <w:t xml:space="preserve">distance au village;</w:t>
      </w:r>
    </w:p>
    <w:p w:rsidR="00000000" w:rsidDel="00000000" w:rsidP="00000000" w:rsidRDefault="00000000" w:rsidRPr="00000000" w14:paraId="00000080">
      <w:pPr>
        <w:numPr>
          <w:ilvl w:val="0"/>
          <w:numId w:val="2"/>
        </w:numPr>
        <w:spacing w:after="0" w:afterAutospacing="0" w:before="0" w:beforeAutospacing="0" w:lineRule="auto"/>
        <w:ind w:left="720" w:hanging="360"/>
        <w:jc w:val="both"/>
      </w:pPr>
      <w:r w:rsidDel="00000000" w:rsidR="00000000" w:rsidRPr="00000000">
        <w:rPr>
          <w:rtl w:val="0"/>
        </w:rPr>
        <w:t xml:space="preserve">distance à la fibre;</w:t>
      </w:r>
    </w:p>
    <w:p w:rsidR="00000000" w:rsidDel="00000000" w:rsidP="00000000" w:rsidRDefault="00000000" w:rsidRPr="00000000" w14:paraId="00000081">
      <w:pPr>
        <w:numPr>
          <w:ilvl w:val="0"/>
          <w:numId w:val="2"/>
        </w:numPr>
        <w:spacing w:after="0" w:afterAutospacing="0" w:before="0" w:beforeAutospacing="0" w:lineRule="auto"/>
        <w:ind w:left="720" w:hanging="360"/>
        <w:jc w:val="both"/>
      </w:pPr>
      <w:r w:rsidDel="00000000" w:rsidR="00000000" w:rsidRPr="00000000">
        <w:rPr>
          <w:rtl w:val="0"/>
        </w:rPr>
        <w:t xml:space="preserve">taille du parc éolien;</w:t>
      </w:r>
    </w:p>
    <w:p w:rsidR="00000000" w:rsidDel="00000000" w:rsidP="00000000" w:rsidRDefault="00000000" w:rsidRPr="00000000" w14:paraId="00000082">
      <w:pPr>
        <w:numPr>
          <w:ilvl w:val="0"/>
          <w:numId w:val="2"/>
        </w:numPr>
        <w:spacing w:after="0" w:afterAutospacing="0" w:before="0" w:beforeAutospacing="0" w:lineRule="auto"/>
        <w:ind w:left="720" w:hanging="360"/>
        <w:jc w:val="both"/>
      </w:pPr>
      <w:r w:rsidDel="00000000" w:rsidR="00000000" w:rsidRPr="00000000">
        <w:rPr>
          <w:rtl w:val="0"/>
        </w:rPr>
        <w:t xml:space="preserve">niveau de stockage par batteries;</w:t>
      </w:r>
    </w:p>
    <w:p w:rsidR="00000000" w:rsidDel="00000000" w:rsidP="00000000" w:rsidRDefault="00000000" w:rsidRPr="00000000" w14:paraId="00000083">
      <w:pPr>
        <w:numPr>
          <w:ilvl w:val="0"/>
          <w:numId w:val="2"/>
        </w:numPr>
        <w:spacing w:after="0" w:afterAutospacing="0" w:before="0" w:beforeAutospacing="0" w:lineRule="auto"/>
        <w:ind w:left="720" w:hanging="360"/>
        <w:jc w:val="both"/>
      </w:pPr>
      <w:r w:rsidDel="00000000" w:rsidR="00000000" w:rsidRPr="00000000">
        <w:rPr>
          <w:rtl w:val="0"/>
        </w:rPr>
        <w:t xml:space="preserve">emplacement des pads de calcul;</w:t>
      </w:r>
    </w:p>
    <w:p w:rsidR="00000000" w:rsidDel="00000000" w:rsidP="00000000" w:rsidRDefault="00000000" w:rsidRPr="00000000" w14:paraId="00000084">
      <w:pPr>
        <w:numPr>
          <w:ilvl w:val="0"/>
          <w:numId w:val="2"/>
        </w:numPr>
        <w:spacing w:after="0" w:afterAutospacing="0" w:before="0" w:beforeAutospacing="0" w:lineRule="auto"/>
        <w:ind w:left="720" w:hanging="360"/>
        <w:jc w:val="both"/>
      </w:pPr>
      <w:r w:rsidDel="00000000" w:rsidR="00000000" w:rsidRPr="00000000">
        <w:rPr>
          <w:rtl w:val="0"/>
        </w:rPr>
        <w:t xml:space="preserve">niveau d’intégration ou de séparation avec le village;</w:t>
      </w:r>
    </w:p>
    <w:p w:rsidR="00000000" w:rsidDel="00000000" w:rsidP="00000000" w:rsidRDefault="00000000" w:rsidRPr="00000000" w14:paraId="00000085">
      <w:pPr>
        <w:numPr>
          <w:ilvl w:val="0"/>
          <w:numId w:val="2"/>
        </w:numPr>
        <w:spacing w:after="0" w:afterAutospacing="0" w:before="0" w:beforeAutospacing="0" w:lineRule="auto"/>
        <w:ind w:left="720" w:hanging="360"/>
        <w:jc w:val="both"/>
      </w:pPr>
      <w:r w:rsidDel="00000000" w:rsidR="00000000" w:rsidRPr="00000000">
        <w:rPr>
          <w:rtl w:val="0"/>
        </w:rPr>
        <w:t xml:space="preserve">rôle des serres;</w:t>
      </w:r>
    </w:p>
    <w:p w:rsidR="00000000" w:rsidDel="00000000" w:rsidP="00000000" w:rsidRDefault="00000000" w:rsidRPr="00000000" w14:paraId="00000086">
      <w:pPr>
        <w:numPr>
          <w:ilvl w:val="0"/>
          <w:numId w:val="2"/>
        </w:numPr>
        <w:spacing w:after="0" w:afterAutospacing="0" w:before="0" w:beforeAutospacing="0" w:lineRule="auto"/>
        <w:ind w:left="720" w:hanging="360"/>
        <w:jc w:val="both"/>
      </w:pPr>
      <w:r w:rsidDel="00000000" w:rsidR="00000000" w:rsidRPr="00000000">
        <w:rPr>
          <w:rtl w:val="0"/>
        </w:rPr>
        <w:t xml:space="preserve">rôle de la pisciculture;</w:t>
      </w:r>
    </w:p>
    <w:p w:rsidR="00000000" w:rsidDel="00000000" w:rsidP="00000000" w:rsidRDefault="00000000" w:rsidRPr="00000000" w14:paraId="00000087">
      <w:pPr>
        <w:numPr>
          <w:ilvl w:val="0"/>
          <w:numId w:val="2"/>
        </w:numPr>
        <w:spacing w:after="0" w:afterAutospacing="0" w:before="0" w:beforeAutospacing="0" w:lineRule="auto"/>
        <w:ind w:left="720" w:hanging="360"/>
        <w:jc w:val="both"/>
      </w:pPr>
      <w:r w:rsidDel="00000000" w:rsidR="00000000" w:rsidRPr="00000000">
        <w:rPr>
          <w:rtl w:val="0"/>
        </w:rPr>
        <w:t xml:space="preserve">présence ou absence de route;</w:t>
      </w:r>
    </w:p>
    <w:p w:rsidR="00000000" w:rsidDel="00000000" w:rsidP="00000000" w:rsidRDefault="00000000" w:rsidRPr="00000000" w14:paraId="00000088">
      <w:pPr>
        <w:numPr>
          <w:ilvl w:val="0"/>
          <w:numId w:val="2"/>
        </w:numPr>
        <w:spacing w:after="0" w:afterAutospacing="0" w:before="0" w:beforeAutospacing="0" w:lineRule="auto"/>
        <w:ind w:left="720" w:hanging="360"/>
        <w:jc w:val="both"/>
      </w:pPr>
      <w:r w:rsidDel="00000000" w:rsidR="00000000" w:rsidRPr="00000000">
        <w:rPr>
          <w:rtl w:val="0"/>
        </w:rPr>
        <w:t xml:space="preserve">niveau de contrôle local;</w:t>
      </w:r>
    </w:p>
    <w:p w:rsidR="00000000" w:rsidDel="00000000" w:rsidP="00000000" w:rsidRDefault="00000000" w:rsidRPr="00000000" w14:paraId="00000089">
      <w:pPr>
        <w:numPr>
          <w:ilvl w:val="0"/>
          <w:numId w:val="2"/>
        </w:numPr>
        <w:spacing w:after="0" w:afterAutospacing="0" w:before="0" w:beforeAutospacing="0" w:lineRule="auto"/>
        <w:ind w:left="720" w:hanging="360"/>
        <w:jc w:val="both"/>
      </w:pPr>
      <w:r w:rsidDel="00000000" w:rsidR="00000000" w:rsidRPr="00000000">
        <w:rPr>
          <w:rtl w:val="0"/>
        </w:rPr>
        <w:t xml:space="preserve">niveau de formation;</w:t>
      </w:r>
    </w:p>
    <w:p w:rsidR="00000000" w:rsidDel="00000000" w:rsidP="00000000" w:rsidRDefault="00000000" w:rsidRPr="00000000" w14:paraId="0000008A">
      <w:pPr>
        <w:numPr>
          <w:ilvl w:val="0"/>
          <w:numId w:val="2"/>
        </w:numPr>
        <w:spacing w:after="0" w:afterAutospacing="0" w:before="0" w:beforeAutospacing="0" w:lineRule="auto"/>
        <w:ind w:left="720" w:hanging="360"/>
        <w:jc w:val="both"/>
      </w:pPr>
      <w:r w:rsidDel="00000000" w:rsidR="00000000" w:rsidRPr="00000000">
        <w:rPr>
          <w:rtl w:val="0"/>
        </w:rPr>
        <w:t xml:space="preserve">rythme de croissance;</w:t>
      </w:r>
    </w:p>
    <w:p w:rsidR="00000000" w:rsidDel="00000000" w:rsidP="00000000" w:rsidRDefault="00000000" w:rsidRPr="00000000" w14:paraId="0000008B">
      <w:pPr>
        <w:numPr>
          <w:ilvl w:val="0"/>
          <w:numId w:val="2"/>
        </w:numPr>
        <w:spacing w:after="0" w:afterAutospacing="0" w:before="0" w:beforeAutospacing="0" w:lineRule="auto"/>
        <w:ind w:left="720" w:hanging="360"/>
        <w:jc w:val="both"/>
      </w:pPr>
      <w:r w:rsidDel="00000000" w:rsidR="00000000" w:rsidRPr="00000000">
        <w:rPr>
          <w:rtl w:val="0"/>
        </w:rPr>
        <w:t xml:space="preserve">seuils d’arrêt;</w:t>
      </w:r>
    </w:p>
    <w:p w:rsidR="00000000" w:rsidDel="00000000" w:rsidP="00000000" w:rsidRDefault="00000000" w:rsidRPr="00000000" w14:paraId="0000008C">
      <w:pPr>
        <w:numPr>
          <w:ilvl w:val="0"/>
          <w:numId w:val="2"/>
        </w:numPr>
        <w:spacing w:after="240" w:before="0" w:beforeAutospacing="0" w:lineRule="auto"/>
        <w:ind w:left="720" w:hanging="360"/>
        <w:jc w:val="both"/>
      </w:pPr>
      <w:r w:rsidDel="00000000" w:rsidR="00000000" w:rsidRPr="00000000">
        <w:rPr>
          <w:rtl w:val="0"/>
        </w:rPr>
        <w:t xml:space="preserve">seuils d’expansion.</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Cette flexibilité est la meilleure protection contre les erreurs de départ.</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Au lieu de construire un grand modèle théorique, Kristal Farms peut construire une première grappe d’actifs, mesurer les résultats, corriger, puis répéter.</w:t>
      </w:r>
    </w:p>
    <w:p w:rsidR="00000000" w:rsidDel="00000000" w:rsidP="00000000" w:rsidRDefault="00000000" w:rsidRPr="00000000" w14:paraId="0000008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keepNext w:val="0"/>
        <w:keepLines w:val="0"/>
        <w:jc w:val="both"/>
        <w:rPr>
          <w:rFonts w:ascii="Baskervville Medium" w:cs="Baskervville Medium" w:eastAsia="Baskervville Medium" w:hAnsi="Baskervville Medium"/>
          <w:sz w:val="34"/>
          <w:szCs w:val="34"/>
        </w:rPr>
      </w:pPr>
      <w:bookmarkStart w:colFirst="0" w:colLast="0" w:name="_sl2ur4dkpgc7" w:id="13"/>
      <w:bookmarkEnd w:id="13"/>
      <w:r w:rsidDel="00000000" w:rsidR="00000000" w:rsidRPr="00000000">
        <w:rPr>
          <w:rFonts w:ascii="Baskervville Medium" w:cs="Baskervville Medium" w:eastAsia="Baskervville Medium" w:hAnsi="Baskervville Medium"/>
          <w:sz w:val="34"/>
          <w:szCs w:val="34"/>
          <w:rtl w:val="0"/>
        </w:rPr>
        <w:t xml:space="preserve">8. Le modèle de déploiement harmonieux</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Le plan graduel pourrait suivre cette logique :</w:t>
      </w:r>
    </w:p>
    <w:p w:rsidR="00000000" w:rsidDel="00000000" w:rsidP="00000000" w:rsidRDefault="00000000" w:rsidRPr="00000000" w14:paraId="00000092">
      <w:pPr>
        <w:pStyle w:val="Heading3"/>
        <w:keepNext w:val="0"/>
        <w:keepLines w:val="0"/>
        <w:jc w:val="both"/>
        <w:rPr>
          <w:rFonts w:ascii="Baskervville Medium" w:cs="Baskervville Medium" w:eastAsia="Baskervville Medium" w:hAnsi="Baskervville Medium"/>
          <w:sz w:val="26"/>
          <w:szCs w:val="26"/>
        </w:rPr>
      </w:pPr>
      <w:bookmarkStart w:colFirst="0" w:colLast="0" w:name="_dsw2874jgpmn" w:id="14"/>
      <w:bookmarkEnd w:id="14"/>
      <w:r w:rsidDel="00000000" w:rsidR="00000000" w:rsidRPr="00000000">
        <w:rPr>
          <w:rFonts w:ascii="Baskervville Medium" w:cs="Baskervville Medium" w:eastAsia="Baskervville Medium" w:hAnsi="Baskervville Medium"/>
          <w:sz w:val="26"/>
          <w:szCs w:val="26"/>
          <w:rtl w:val="0"/>
        </w:rPr>
        <w:t xml:space="preserve">Phase 0 — Dialogue et cartographie</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Identifier les communautés intéressées, les zones sensibles, les rivières potentielles, les crêtes venteuses, les accès maritimes, les routes possibles, les usages du territoire, les bâtiments à chauffer et les contraintes environnementales.</w:t>
      </w:r>
    </w:p>
    <w:p w:rsidR="00000000" w:rsidDel="00000000" w:rsidP="00000000" w:rsidRDefault="00000000" w:rsidRPr="00000000" w14:paraId="00000094">
      <w:pPr>
        <w:pStyle w:val="Heading3"/>
        <w:keepNext w:val="0"/>
        <w:keepLines w:val="0"/>
        <w:jc w:val="both"/>
        <w:rPr>
          <w:rFonts w:ascii="Baskervville Medium" w:cs="Baskervville Medium" w:eastAsia="Baskervville Medium" w:hAnsi="Baskervville Medium"/>
          <w:sz w:val="26"/>
          <w:szCs w:val="26"/>
        </w:rPr>
      </w:pPr>
      <w:bookmarkStart w:colFirst="0" w:colLast="0" w:name="_jkx1vno6nq95" w:id="15"/>
      <w:bookmarkEnd w:id="15"/>
      <w:r w:rsidDel="00000000" w:rsidR="00000000" w:rsidRPr="00000000">
        <w:rPr>
          <w:rFonts w:ascii="Baskervville Medium" w:cs="Baskervville Medium" w:eastAsia="Baskervville Medium" w:hAnsi="Baskervville Medium"/>
          <w:sz w:val="26"/>
          <w:szCs w:val="26"/>
          <w:rtl w:val="0"/>
        </w:rPr>
        <w:t xml:space="preserve">Phase 1 — Éolien de démarrage</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Installer une ou plusieurs éoliennes sur crêtes rocheuses validées, avec un minimum de déboisement, pour créer une première énergie renouvelable, former l’équipe et tester la logistique.</w:t>
      </w:r>
    </w:p>
    <w:p w:rsidR="00000000" w:rsidDel="00000000" w:rsidP="00000000" w:rsidRDefault="00000000" w:rsidRPr="00000000" w14:paraId="00000096">
      <w:pPr>
        <w:pStyle w:val="Heading3"/>
        <w:keepNext w:val="0"/>
        <w:keepLines w:val="0"/>
        <w:jc w:val="both"/>
        <w:rPr>
          <w:rFonts w:ascii="Baskervville Medium" w:cs="Baskervville Medium" w:eastAsia="Baskervville Medium" w:hAnsi="Baskervville Medium"/>
          <w:sz w:val="26"/>
          <w:szCs w:val="26"/>
        </w:rPr>
      </w:pPr>
      <w:bookmarkStart w:colFirst="0" w:colLast="0" w:name="_d86y0rrmvf6i" w:id="16"/>
      <w:bookmarkEnd w:id="16"/>
      <w:r w:rsidDel="00000000" w:rsidR="00000000" w:rsidRPr="00000000">
        <w:rPr>
          <w:rFonts w:ascii="Baskervville Medium" w:cs="Baskervville Medium" w:eastAsia="Baskervville Medium" w:hAnsi="Baskervville Medium"/>
          <w:sz w:val="26"/>
          <w:szCs w:val="26"/>
          <w:rtl w:val="0"/>
        </w:rPr>
        <w:t xml:space="preserve">Phase 2 — Petits actifs énergétiques</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Ajouter micro-hydro, petits barrages, batteries, monitoring, systèmes de contrôle et postes énergétiques modulaires.</w:t>
      </w:r>
    </w:p>
    <w:p w:rsidR="00000000" w:rsidDel="00000000" w:rsidP="00000000" w:rsidRDefault="00000000" w:rsidRPr="00000000" w14:paraId="00000098">
      <w:pPr>
        <w:pStyle w:val="Heading3"/>
        <w:keepNext w:val="0"/>
        <w:keepLines w:val="0"/>
        <w:jc w:val="both"/>
        <w:rPr>
          <w:rFonts w:ascii="Baskervville Medium" w:cs="Baskervville Medium" w:eastAsia="Baskervville Medium" w:hAnsi="Baskervville Medium"/>
          <w:sz w:val="26"/>
          <w:szCs w:val="26"/>
        </w:rPr>
      </w:pPr>
      <w:bookmarkStart w:colFirst="0" w:colLast="0" w:name="_ezflz5b8o0gm" w:id="17"/>
      <w:bookmarkEnd w:id="17"/>
      <w:r w:rsidDel="00000000" w:rsidR="00000000" w:rsidRPr="00000000">
        <w:rPr>
          <w:rFonts w:ascii="Baskervville Medium" w:cs="Baskervville Medium" w:eastAsia="Baskervville Medium" w:hAnsi="Baskervville Medium"/>
          <w:sz w:val="26"/>
          <w:szCs w:val="26"/>
          <w:rtl w:val="0"/>
        </w:rPr>
        <w:t xml:space="preserve">Phase 3 — Formation locale</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Créer les premiers parcours de formation : énergie, fibre, serveurs, serres, chaleur, sécurité, maintenance, opérations.</w:t>
      </w:r>
    </w:p>
    <w:p w:rsidR="00000000" w:rsidDel="00000000" w:rsidP="00000000" w:rsidRDefault="00000000" w:rsidRPr="00000000" w14:paraId="0000009A">
      <w:pPr>
        <w:pStyle w:val="Heading3"/>
        <w:keepNext w:val="0"/>
        <w:keepLines w:val="0"/>
        <w:jc w:val="both"/>
        <w:rPr>
          <w:rFonts w:ascii="Baskervville Medium" w:cs="Baskervville Medium" w:eastAsia="Baskervville Medium" w:hAnsi="Baskervville Medium"/>
          <w:sz w:val="26"/>
          <w:szCs w:val="26"/>
        </w:rPr>
      </w:pPr>
      <w:bookmarkStart w:colFirst="0" w:colLast="0" w:name="_gy5s302hoiac" w:id="18"/>
      <w:bookmarkEnd w:id="18"/>
      <w:r w:rsidDel="00000000" w:rsidR="00000000" w:rsidRPr="00000000">
        <w:rPr>
          <w:rFonts w:ascii="Baskervville Medium" w:cs="Baskervville Medium" w:eastAsia="Baskervville Medium" w:hAnsi="Baskervville Medium"/>
          <w:sz w:val="26"/>
          <w:szCs w:val="26"/>
          <w:rtl w:val="0"/>
        </w:rPr>
        <w:t xml:space="preserve">Phase 4 — Première infrastructure utile</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Installer une serre, une boucle de chaleur, un petit bâtiment technique, une connexion fibre, une pisciculture pilote ou un premier service partagé selon le choix local.</w:t>
      </w:r>
    </w:p>
    <w:p w:rsidR="00000000" w:rsidDel="00000000" w:rsidP="00000000" w:rsidRDefault="00000000" w:rsidRPr="00000000" w14:paraId="0000009C">
      <w:pPr>
        <w:pStyle w:val="Heading3"/>
        <w:keepNext w:val="0"/>
        <w:keepLines w:val="0"/>
        <w:jc w:val="both"/>
        <w:rPr>
          <w:rFonts w:ascii="Baskervville Medium" w:cs="Baskervville Medium" w:eastAsia="Baskervville Medium" w:hAnsi="Baskervville Medium"/>
          <w:sz w:val="26"/>
          <w:szCs w:val="26"/>
        </w:rPr>
      </w:pPr>
      <w:bookmarkStart w:colFirst="0" w:colLast="0" w:name="_fcln1p9dz3uw" w:id="19"/>
      <w:bookmarkEnd w:id="19"/>
      <w:r w:rsidDel="00000000" w:rsidR="00000000" w:rsidRPr="00000000">
        <w:rPr>
          <w:rFonts w:ascii="Baskervville Medium" w:cs="Baskervville Medium" w:eastAsia="Baskervville Medium" w:hAnsi="Baskervville Medium"/>
          <w:sz w:val="26"/>
          <w:szCs w:val="26"/>
          <w:rtl w:val="0"/>
        </w:rPr>
        <w:t xml:space="preserve">Phase 5 — Compute modulaire</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Déployer les premiers pads de calcul uniquement si l’énergie, la fibre, la gouvernance, la maintenance et les bénéfices locaux sont assez clairs.</w:t>
      </w:r>
    </w:p>
    <w:p w:rsidR="00000000" w:rsidDel="00000000" w:rsidP="00000000" w:rsidRDefault="00000000" w:rsidRPr="00000000" w14:paraId="0000009E">
      <w:pPr>
        <w:pStyle w:val="Heading3"/>
        <w:keepNext w:val="0"/>
        <w:keepLines w:val="0"/>
        <w:jc w:val="both"/>
        <w:rPr>
          <w:rFonts w:ascii="Baskervville Medium" w:cs="Baskervville Medium" w:eastAsia="Baskervville Medium" w:hAnsi="Baskervville Medium"/>
          <w:sz w:val="26"/>
          <w:szCs w:val="26"/>
        </w:rPr>
      </w:pPr>
      <w:bookmarkStart w:colFirst="0" w:colLast="0" w:name="_tziubllbl9xu" w:id="20"/>
      <w:bookmarkEnd w:id="20"/>
      <w:r w:rsidDel="00000000" w:rsidR="00000000" w:rsidRPr="00000000">
        <w:rPr>
          <w:rFonts w:ascii="Baskervville Medium" w:cs="Baskervville Medium" w:eastAsia="Baskervville Medium" w:hAnsi="Baskervville Medium"/>
          <w:sz w:val="26"/>
          <w:szCs w:val="26"/>
          <w:rtl w:val="0"/>
        </w:rPr>
        <w:t xml:space="preserve">Phase 6 — Récupération de chaleur</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Connecter la chaleur des serveurs à des bâtiments publics, logements, serres ou usages communautaires.</w:t>
      </w:r>
    </w:p>
    <w:p w:rsidR="00000000" w:rsidDel="00000000" w:rsidP="00000000" w:rsidRDefault="00000000" w:rsidRPr="00000000" w14:paraId="000000A0">
      <w:pPr>
        <w:pStyle w:val="Heading3"/>
        <w:keepNext w:val="0"/>
        <w:keepLines w:val="0"/>
        <w:jc w:val="both"/>
        <w:rPr>
          <w:rFonts w:ascii="Baskervville Medium" w:cs="Baskervville Medium" w:eastAsia="Baskervville Medium" w:hAnsi="Baskervville Medium"/>
          <w:sz w:val="26"/>
          <w:szCs w:val="26"/>
        </w:rPr>
      </w:pPr>
      <w:bookmarkStart w:colFirst="0" w:colLast="0" w:name="_f38ar1tvaa24" w:id="21"/>
      <w:bookmarkEnd w:id="21"/>
      <w:r w:rsidDel="00000000" w:rsidR="00000000" w:rsidRPr="00000000">
        <w:rPr>
          <w:rFonts w:ascii="Baskervville Medium" w:cs="Baskervville Medium" w:eastAsia="Baskervville Medium" w:hAnsi="Baskervville Medium"/>
          <w:sz w:val="26"/>
          <w:szCs w:val="26"/>
          <w:rtl w:val="0"/>
        </w:rPr>
        <w:t xml:space="preserve">Phase 7 — Post-mortem et décision</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Documenter ce qui a fonctionné, ce qui a échoué, ce qui coûte trop cher, ce qui doit être modifié, ce que la communauté accepte, et ce qui peut être agrandi.</w:t>
      </w:r>
    </w:p>
    <w:p w:rsidR="00000000" w:rsidDel="00000000" w:rsidP="00000000" w:rsidRDefault="00000000" w:rsidRPr="00000000" w14:paraId="000000A2">
      <w:pPr>
        <w:pStyle w:val="Heading3"/>
        <w:keepNext w:val="0"/>
        <w:keepLines w:val="0"/>
        <w:jc w:val="both"/>
        <w:rPr>
          <w:rFonts w:ascii="Baskervville Medium" w:cs="Baskervville Medium" w:eastAsia="Baskervville Medium" w:hAnsi="Baskervville Medium"/>
          <w:sz w:val="26"/>
          <w:szCs w:val="26"/>
        </w:rPr>
      </w:pPr>
      <w:bookmarkStart w:colFirst="0" w:colLast="0" w:name="_vauu0d33plc" w:id="22"/>
      <w:bookmarkEnd w:id="22"/>
      <w:r w:rsidDel="00000000" w:rsidR="00000000" w:rsidRPr="00000000">
        <w:rPr>
          <w:rFonts w:ascii="Baskervville Medium" w:cs="Baskervville Medium" w:eastAsia="Baskervville Medium" w:hAnsi="Baskervville Medium"/>
          <w:sz w:val="26"/>
          <w:szCs w:val="26"/>
          <w:rtl w:val="0"/>
        </w:rPr>
        <w:t xml:space="preserve">Phase 8 — Expansion ou réplication</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Agrandir seulement si les preuves sont bonnes. Sinon, ajuster ou choisir un autre site.</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pStyle w:val="Heading2"/>
        <w:keepNext w:val="0"/>
        <w:keepLines w:val="0"/>
        <w:jc w:val="both"/>
        <w:rPr>
          <w:rFonts w:ascii="Baskervville Medium" w:cs="Baskervville Medium" w:eastAsia="Baskervville Medium" w:hAnsi="Baskervville Medium"/>
          <w:sz w:val="34"/>
          <w:szCs w:val="34"/>
        </w:rPr>
      </w:pPr>
      <w:bookmarkStart w:colFirst="0" w:colLast="0" w:name="_xuif8da92tpb" w:id="23"/>
      <w:bookmarkEnd w:id="23"/>
      <w:r w:rsidDel="00000000" w:rsidR="00000000" w:rsidRPr="00000000">
        <w:rPr>
          <w:rFonts w:ascii="Baskervville Medium" w:cs="Baskervville Medium" w:eastAsia="Baskervville Medium" w:hAnsi="Baskervville Medium"/>
          <w:sz w:val="34"/>
          <w:szCs w:val="34"/>
          <w:rtl w:val="0"/>
        </w:rPr>
        <w:t xml:space="preserve">9. Résumé stratégique</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Kristal Farms n’est pas un mégaprojet à imposer. C’est un modèle de déploiement graduel et harmonieux.</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Il commence avec des actifs simples, comme l’éolien côtier installé sur crêtes rocheuses. Il peut ensuite ajouter de petits barrages, de la micro-hydro, des batteries, des serres, de la pisciculture, de la fibre, des pads de calcul et de la récupération de chaleur. Chaque étape sert à former les équipes, tester le territoire, mesurer les impacts, créer des bénéfices locaux et décider si la suite est justifiée.</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Le projet reconnaît que toutes les communautés ne choisiront pas la même chose. Certaines voudront collaborer fortement. D’autres préféreront une distance. D’autres refuseront. Ce choix doit être respecté.</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La force de Kristal Farms est précisément cette gradation :</w:t>
      </w:r>
    </w:p>
    <w:p w:rsidR="00000000" w:rsidDel="00000000" w:rsidP="00000000" w:rsidRDefault="00000000" w:rsidRPr="00000000" w14:paraId="000000AA">
      <w:pPr>
        <w:spacing w:after="240" w:before="240" w:lineRule="auto"/>
        <w:ind w:left="600" w:right="600" w:firstLine="0"/>
        <w:rPr>
          <w:b w:val="1"/>
          <w:bCs w:val="1"/>
        </w:rPr>
      </w:pPr>
      <w:r w:rsidDel="00000000" w:rsidR="00000000" w:rsidRPr="00000000">
        <w:rPr>
          <w:b w:val="1"/>
          <w:bCs w:val="1"/>
          <w:rtl w:val="0"/>
        </w:rPr>
        <w:t xml:space="preserve">plusieurs rivières possibles, plusieurs tailles de barrages possibles, plusieurs niveaux d’intégration avec les villages, plusieurs bénéfices communautaires possibles, et plusieurs points d’arrêt si les conditions ne sont pas réunies.</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Le projet doit donc être présenté ainsi :</w:t>
      </w:r>
    </w:p>
    <w:p w:rsidR="00000000" w:rsidDel="00000000" w:rsidP="00000000" w:rsidRDefault="00000000" w:rsidRPr="00000000" w14:paraId="000000AC">
      <w:pPr>
        <w:spacing w:after="240" w:before="240" w:lineRule="auto"/>
        <w:ind w:left="600" w:right="600" w:firstLine="0"/>
        <w:rPr>
          <w:b w:val="1"/>
          <w:bCs w:val="1"/>
        </w:rPr>
      </w:pPr>
      <w:r w:rsidDel="00000000" w:rsidR="00000000" w:rsidRPr="00000000">
        <w:rPr>
          <w:b w:val="1"/>
          <w:bCs w:val="1"/>
          <w:rtl w:val="0"/>
        </w:rPr>
        <w:t xml:space="preserve">Kristal Farms propose une plateforme d’énergie, de calcul, de chaleur et de formation qui s’adapte au territoire, aux rivières et aux choix éclairés des communautés.</w:t>
      </w:r>
    </w:p>
    <w:p w:rsidR="00000000" w:rsidDel="00000000" w:rsidP="00000000" w:rsidRDefault="00000000" w:rsidRPr="00000000" w14:paraId="000000AD">
      <w:pPr>
        <w:jc w:val="both"/>
        <w:rPr/>
      </w:pPr>
      <w:r w:rsidDel="00000000" w:rsidR="00000000" w:rsidRPr="00000000">
        <w:rPr>
          <w:rtl w:val="0"/>
        </w:rPr>
      </w:r>
    </w:p>
    <w:sectPr>
      <w:headerReference r:id="rId7" w:type="first"/>
      <w:footerReference r:id="rId8" w:type="default"/>
      <w:footerReference r:id="rId9" w:type="first"/>
      <w:pgSz w:h="15840" w:w="12240" w:orient="portrait"/>
      <w:pgMar w:bottom="900" w:top="1440" w:left="1440" w:right="1260" w:header="720"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center"/>
      <w:rPr/>
    </w:pPr>
    <w:r w:rsidDel="00000000" w:rsidR="00000000" w:rsidRPr="00000000">
      <w:rPr/>
      <w:drawing>
        <wp:inline distB="114300" distT="114300" distL="114300" distR="114300">
          <wp:extent cx="615319" cy="27314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5319" cy="273147"/>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right"/>
      <w:rPr>
        <w:i w:val="1"/>
        <w:iCs w:val="1"/>
      </w:rPr>
    </w:pPr>
    <w:r w:rsidDel="00000000" w:rsidR="00000000" w:rsidRPr="00000000">
      <w:rPr>
        <w:rtl w:val="0"/>
      </w:rPr>
      <w:t xml:space="preserve">5 mai 2026,</w:t>
    </w:r>
    <w:r w:rsidDel="00000000" w:rsidR="00000000" w:rsidRPr="00000000">
      <w:rPr>
        <w:i w:val="1"/>
        <w:iCs w:val="1"/>
        <w:rtl w:val="0"/>
      </w:rPr>
      <w:t xml:space="preserve">  Réjean McCormick</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