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3"/>
        <w:spacing w:before="320" w:after="80"/>
        <w:rPr/>
      </w:pPr>
      <w:r>
        <w:rPr>
          <w:rStyle w:val="Accentuationforte"/>
        </w:rPr>
        <w:t>Updated Version of Orgo v2 Blueprint Section 1 - System Architecture</w:t>
      </w:r>
    </w:p>
    <w:p>
      <w:pPr>
        <w:pStyle w:val="Lignehorizontale"/>
        <w:rPr/>
      </w:pPr>
      <w:r>
        <w:rPr/>
      </w:r>
    </w:p>
    <w:p>
      <w:pPr>
        <w:pStyle w:val="Titre4"/>
        <w:rPr/>
      </w:pPr>
      <w:r>
        <w:rPr>
          <w:rStyle w:val="Accentuationforte"/>
        </w:rPr>
        <w:t>Section 1: System Architecture (Detailed and Specific)</w:t>
      </w:r>
    </w:p>
    <w:p>
      <w:pPr>
        <w:pStyle w:val="Corpsdetexte"/>
        <w:rPr/>
      </w:pPr>
      <w:r>
        <w:rPr/>
        <w:t>This section defines the structure of Orgo’s communication platform, focusing on its components, their interactions, and the workflow logic. It provides a precise guide for implementing each module, ensuring modularity, offline capability, and role-based routing. The document has been updated to incorporate a generalized task handling system that replaces domain-specific task modules with a unified, metadata-driven approach.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1.1 Purpose of System Architecture</w:t>
      </w:r>
    </w:p>
    <w:p>
      <w:pPr>
        <w:pStyle w:val="Corpsdetexte"/>
        <w:rPr/>
      </w:pPr>
      <w:r>
        <w:rPr>
          <w:rStyle w:val="Accentuationforte"/>
        </w:rPr>
        <w:t>Objective</w:t>
      </w:r>
      <w:r>
        <w:rPr/>
        <w:t>: To create a structured, secure, and efficient platform for email-based communication workflows.</w:t>
      </w:r>
    </w:p>
    <w:p>
      <w:pPr>
        <w:pStyle w:val="Corpsdetexte"/>
        <w:rPr/>
      </w:pPr>
      <w:r>
        <w:rPr>
          <w:rStyle w:val="Accentuationforte"/>
        </w:rPr>
        <w:t>Outcome</w:t>
      </w:r>
      <w:r>
        <w:rPr/>
        <w:t>: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A system capable of routing tasks dynamically based on metadata attributes. 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Generalized task management ensuring scalability, modularity, and efficient workflows. 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A unified task handler to simplify task logic across domains and eliminate redundancies.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1.2 High-Level Architecture</w:t>
      </w:r>
    </w:p>
    <w:p>
      <w:pPr>
        <w:pStyle w:val="Corpsdetexte"/>
        <w:rPr/>
      </w:pPr>
      <w:r>
        <w:rPr/>
        <w:t>The updated architecture replaces domain-specific task handlers with a centralized Task Management Module. The Task Management Module dynamically adapts to all task types based on database-driven metadata. The flow remains modular and scalable while simplifying logic.</w:t>
      </w:r>
    </w:p>
    <w:p>
      <w:pPr>
        <w:pStyle w:val="Corpsdetexte"/>
        <w:rPr/>
      </w:pPr>
      <w:r>
        <w:rPr>
          <w:rStyle w:val="Accentuationforte"/>
        </w:rPr>
        <w:t>Core Components</w:t>
      </w:r>
      <w:r>
        <w:rPr/>
        <w:t>: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Email Reception</w:t>
      </w:r>
      <w:r>
        <w:rPr/>
        <w:t xml:space="preserve">: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Emails are received, parsed, and analyzed for actionable data.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Unified Task Handler</w:t>
      </w:r>
      <w:r>
        <w:rPr/>
        <w:t xml:space="preserve">: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Located at </w:t>
      </w:r>
      <w:r>
        <w:rPr>
          <w:rStyle w:val="Textesource"/>
        </w:rPr>
        <w:t>/core_services/task_handler.py</w:t>
      </w:r>
      <w:r>
        <w:rPr/>
        <w:t xml:space="preserve">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Handles all task types using attributes like </w:t>
      </w:r>
      <w:r>
        <w:rPr>
          <w:rStyle w:val="Textesource"/>
        </w:rPr>
        <w:t>type</w:t>
      </w:r>
      <w:r>
        <w:rPr/>
        <w:t xml:space="preserve">, </w:t>
      </w:r>
      <w:r>
        <w:rPr>
          <w:rStyle w:val="Textesource"/>
        </w:rPr>
        <w:t>priority</w:t>
      </w:r>
      <w:r>
        <w:rPr/>
        <w:t xml:space="preserve">, and </w:t>
      </w:r>
      <w:r>
        <w:rPr>
          <w:rStyle w:val="Textesource"/>
        </w:rPr>
        <w:t>metadata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Database</w:t>
      </w:r>
      <w:r>
        <w:rPr/>
        <w:t xml:space="preserve">: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Stores tasks, workflows, logs, and configurations.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Dynamically supports new task types by updating metadata without code changes.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Offline Sync Module</w:t>
      </w:r>
      <w:r>
        <w:rPr/>
        <w:t xml:space="preserve">: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Provides task handling offline using SQLite, syncing to PostgreSQL when online.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1.3 Component Breakdown</w:t>
      </w:r>
    </w:p>
    <w:p>
      <w:pPr>
        <w:pStyle w:val="Corpsdetexte"/>
        <w:rPr/>
      </w:pPr>
      <w:r>
        <w:rPr>
          <w:rStyle w:val="Accentuationforte"/>
        </w:rPr>
        <w:t>1. Email Server</w:t>
      </w:r>
      <w:r>
        <w:rPr/>
        <w:t>: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Role</w:t>
      </w:r>
      <w:r>
        <w:rPr/>
        <w:t xml:space="preserve">: Handles incoming and outgoing emails. 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Protocols</w:t>
      </w:r>
      <w:r>
        <w:rPr/>
        <w:t xml:space="preserve">: 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SMTP for sending. 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IMAP/POP3 for receiving. 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Integration</w:t>
      </w:r>
      <w:r>
        <w:rPr/>
        <w:t xml:space="preserve">: 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Connects to existing infrastructure securely using TLS. </w:t>
      </w:r>
    </w:p>
    <w:p>
      <w:pPr>
        <w:pStyle w:val="Corpsdetexte"/>
        <w:rPr/>
      </w:pPr>
      <w:r>
        <w:rPr>
          <w:rStyle w:val="Accentuationforte"/>
        </w:rPr>
        <w:t>2. Email Parser</w:t>
      </w:r>
      <w:r>
        <w:rPr/>
        <w:t>: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Role</w:t>
      </w:r>
      <w:r>
        <w:rPr/>
        <w:t xml:space="preserve">: Extracts actionable data from emails. 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Functions</w:t>
      </w:r>
      <w:r>
        <w:rPr/>
        <w:t xml:space="preserve">: </w:t>
      </w:r>
    </w:p>
    <w:p>
      <w:pPr>
        <w:pStyle w:val="Corpsdetexte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Extracts metadata (e.g., sender, subject, keywords). </w:t>
      </w:r>
    </w:p>
    <w:p>
      <w:pPr>
        <w:pStyle w:val="Corpsdetexte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Detects and stores attachments. 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Technology</w:t>
      </w:r>
      <w:r>
        <w:rPr/>
        <w:t xml:space="preserve">: </w:t>
      </w:r>
    </w:p>
    <w:p>
      <w:pPr>
        <w:pStyle w:val="Corpsdetexte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Python libraries: </w:t>
      </w:r>
      <w:r>
        <w:rPr>
          <w:rStyle w:val="Textesource"/>
        </w:rPr>
        <w:t>imaplib</w:t>
      </w:r>
      <w:r>
        <w:rPr/>
        <w:t xml:space="preserve">, </w:t>
      </w:r>
      <w:r>
        <w:rPr>
          <w:rStyle w:val="Textesource"/>
        </w:rPr>
        <w:t>smtplib</w:t>
      </w:r>
      <w:r>
        <w:rPr/>
        <w:t xml:space="preserve">, </w:t>
      </w:r>
      <w:r>
        <w:rPr>
          <w:rStyle w:val="Textesource"/>
        </w:rPr>
        <w:t>email</w:t>
      </w:r>
      <w:r>
        <w:rPr/>
        <w:t xml:space="preserve">. </w:t>
      </w:r>
    </w:p>
    <w:p>
      <w:pPr>
        <w:pStyle w:val="Corpsdetexte"/>
        <w:rPr/>
      </w:pPr>
      <w:r>
        <w:rPr>
          <w:rStyle w:val="Accentuationforte"/>
        </w:rPr>
        <w:t>3. Unified Task Handler</w:t>
      </w:r>
      <w:r>
        <w:rPr/>
        <w:t>: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Role</w:t>
      </w:r>
      <w:r>
        <w:rPr/>
        <w:t xml:space="preserve">: Processes all tasks dynamically based on metadata. 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Functions</w:t>
      </w:r>
      <w:r>
        <w:rPr/>
        <w:t xml:space="preserve">: 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Determines task behavior based on </w:t>
      </w:r>
      <w:r>
        <w:rPr>
          <w:rStyle w:val="Textesource"/>
        </w:rPr>
        <w:t>type</w:t>
      </w:r>
      <w:r>
        <w:rPr/>
        <w:t xml:space="preserve"> and </w:t>
      </w:r>
      <w:r>
        <w:rPr>
          <w:rStyle w:val="Textesource"/>
        </w:rPr>
        <w:t>metadata</w:t>
      </w:r>
      <w:r>
        <w:rPr/>
        <w:t xml:space="preserve">. 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Routes tasks dynamically and logs their progress. 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Example</w:t>
      </w:r>
      <w:r>
        <w:rPr/>
        <w:t xml:space="preserve">: 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Maintenance Task: </w:t>
      </w:r>
      <w:r>
        <w:rPr>
          <w:rStyle w:val="Textesource"/>
        </w:rPr>
        <w:t>metadata.subtype = plumbing</w:t>
      </w:r>
      <w:r>
        <w:rPr/>
        <w:t xml:space="preserve">. 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HR Task: </w:t>
      </w:r>
      <w:r>
        <w:rPr>
          <w:rStyle w:val="Textesource"/>
        </w:rPr>
        <w:t>metadata.subtype = conflict_resolution</w:t>
      </w:r>
      <w:r>
        <w:rPr/>
        <w:t xml:space="preserve">. 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Technology</w:t>
      </w:r>
      <w:r>
        <w:rPr/>
        <w:t xml:space="preserve">: 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Python with dynamic dispatch logic. </w:t>
      </w:r>
    </w:p>
    <w:p>
      <w:pPr>
        <w:pStyle w:val="Corpsdetexte"/>
        <w:rPr/>
      </w:pPr>
      <w:r>
        <w:rPr>
          <w:rStyle w:val="Accentuationforte"/>
        </w:rPr>
        <w:t>4. Database</w:t>
      </w:r>
      <w:r>
        <w:rPr/>
        <w:t>: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Role</w:t>
      </w:r>
      <w:r>
        <w:rPr/>
        <w:t xml:space="preserve">: Centralized data storage for all workflows and tasks. 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Types</w:t>
      </w:r>
      <w:r>
        <w:rPr/>
        <w:t xml:space="preserve">: </w:t>
      </w:r>
    </w:p>
    <w:p>
      <w:pPr>
        <w:pStyle w:val="Corpsdetexte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PostgreSQL for scalable deployments. </w:t>
      </w:r>
    </w:p>
    <w:p>
      <w:pPr>
        <w:pStyle w:val="Corpsdetexte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SQLite for offline operations. 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Data Stored</w:t>
      </w:r>
      <w:r>
        <w:rPr/>
        <w:t xml:space="preserve">: </w:t>
      </w:r>
    </w:p>
    <w:p>
      <w:pPr>
        <w:pStyle w:val="Corpsdetexte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Tasks with </w:t>
      </w:r>
      <w:r>
        <w:rPr>
          <w:rStyle w:val="Textesource"/>
        </w:rPr>
        <w:t>type</w:t>
      </w:r>
      <w:r>
        <w:rPr/>
        <w:t xml:space="preserve">, </w:t>
      </w:r>
      <w:r>
        <w:rPr>
          <w:rStyle w:val="Textesource"/>
        </w:rPr>
        <w:t>metadata</w:t>
      </w:r>
      <w:r>
        <w:rPr/>
        <w:t xml:space="preserve">, and status. </w:t>
      </w:r>
    </w:p>
    <w:p>
      <w:pPr>
        <w:pStyle w:val="Corpsdetexte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Workflow rules and logs. </w:t>
      </w:r>
    </w:p>
    <w:p>
      <w:pPr>
        <w:pStyle w:val="Corpsdetexte"/>
        <w:rPr/>
      </w:pPr>
      <w:r>
        <w:rPr>
          <w:rStyle w:val="Accentuationforte"/>
        </w:rPr>
        <w:t>5. Action/Response System</w:t>
      </w:r>
      <w:r>
        <w:rPr/>
        <w:t>: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Role</w:t>
      </w:r>
      <w:r>
        <w:rPr/>
        <w:t xml:space="preserve">: Automates responses and updates workflows. 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Functions</w:t>
      </w:r>
      <w:r>
        <w:rPr/>
        <w:t xml:space="preserve">: </w:t>
      </w:r>
    </w:p>
    <w:p>
      <w:pPr>
        <w:pStyle w:val="Corpsdetexte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Sends notifications or replies. </w:t>
      </w:r>
    </w:p>
    <w:p>
      <w:pPr>
        <w:pStyle w:val="Corpsdetexte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Updates task statuses dynamically. 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Technology</w:t>
      </w:r>
      <w:r>
        <w:rPr/>
        <w:t xml:space="preserve">: </w:t>
      </w:r>
    </w:p>
    <w:p>
      <w:pPr>
        <w:pStyle w:val="Corpsdetexte"/>
        <w:numPr>
          <w:ilvl w:val="1"/>
          <w:numId w:val="7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Python libraries: </w:t>
      </w:r>
      <w:r>
        <w:rPr>
          <w:rStyle w:val="Textesource"/>
        </w:rPr>
        <w:t>smtplib</w:t>
      </w:r>
      <w:r>
        <w:rPr/>
        <w:t xml:space="preserve">, </w:t>
      </w:r>
      <w:r>
        <w:rPr>
          <w:rStyle w:val="Textesource"/>
        </w:rPr>
        <w:t>json</w:t>
      </w:r>
      <w:r>
        <w:rPr/>
        <w:t xml:space="preserve">. </w:t>
      </w:r>
    </w:p>
    <w:p>
      <w:pPr>
        <w:pStyle w:val="Corpsdetexte"/>
        <w:rPr/>
      </w:pPr>
      <w:r>
        <w:rPr>
          <w:rStyle w:val="Accentuationforte"/>
        </w:rPr>
        <w:t>6. Offline Sync Module</w:t>
      </w:r>
      <w:r>
        <w:rPr/>
        <w:t>: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Role</w:t>
      </w:r>
      <w:r>
        <w:rPr/>
        <w:t xml:space="preserve">: Ensures uninterrupted task handling during connectivity issues. 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Functions</w:t>
      </w:r>
      <w:r>
        <w:rPr/>
        <w:t xml:space="preserve">: </w:t>
      </w:r>
    </w:p>
    <w:p>
      <w:pPr>
        <w:pStyle w:val="Corpsdetexte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Processes tasks locally with SQLite. </w:t>
      </w:r>
    </w:p>
    <w:p>
      <w:pPr>
        <w:pStyle w:val="Corpsdetexte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Syncs with PostgreSQL upon connectivity restoration. 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Technology</w:t>
      </w:r>
      <w:r>
        <w:rPr/>
        <w:t xml:space="preserve">: </w:t>
      </w:r>
    </w:p>
    <w:p>
      <w:pPr>
        <w:pStyle w:val="Corpsdetexte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>
          <w:rStyle w:val="Textesource"/>
        </w:rPr>
        <w:t>py-outlook</w:t>
      </w:r>
      <w:r>
        <w:rPr/>
        <w:t xml:space="preserve"> for local file handling.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1.4 Communication Flow</w:t>
      </w:r>
    </w:p>
    <w:p>
      <w:pPr>
        <w:pStyle w:val="Corpsdetexte"/>
        <w:rPr/>
      </w:pPr>
      <w:r>
        <w:rPr>
          <w:rStyle w:val="Accentuationforte"/>
        </w:rPr>
        <w:t>Step-by-Step Process</w:t>
      </w:r>
      <w:r>
        <w:rPr/>
        <w:t>: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Email Reception</w:t>
      </w:r>
      <w:r>
        <w:rPr/>
        <w:t xml:space="preserve">: </w:t>
      </w:r>
    </w:p>
    <w:p>
      <w:pPr>
        <w:pStyle w:val="Corpsdetexte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An email is received and forwarded to the system. 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Parsing</w:t>
      </w:r>
      <w:r>
        <w:rPr/>
        <w:t xml:space="preserve">: </w:t>
      </w:r>
    </w:p>
    <w:p>
      <w:pPr>
        <w:pStyle w:val="Corpsdetexte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Metadata is extracted, and keywords are identified. 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Task Creation</w:t>
      </w:r>
      <w:r>
        <w:rPr/>
        <w:t xml:space="preserve">: </w:t>
      </w:r>
    </w:p>
    <w:p>
      <w:pPr>
        <w:pStyle w:val="Corpsdetexte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The Task Handler creates a task entry in the database with relevant attributes: </w:t>
      </w:r>
    </w:p>
    <w:p>
      <w:pPr>
        <w:pStyle w:val="Corpsdetexte"/>
        <w:numPr>
          <w:ilvl w:val="2"/>
          <w:numId w:val="9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Example: </w:t>
      </w:r>
      <w:r>
        <w:rPr>
          <w:rStyle w:val="Textesource"/>
        </w:rPr>
        <w:t>type=maintenance</w:t>
      </w:r>
      <w:r>
        <w:rPr/>
        <w:t xml:space="preserve">, </w:t>
      </w:r>
      <w:r>
        <w:rPr>
          <w:rStyle w:val="Textesource"/>
        </w:rPr>
        <w:t>metadata={"subtype": "plumbing", "priority": "high"}</w:t>
      </w:r>
      <w:r>
        <w:rPr/>
        <w:t xml:space="preserve">. 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Routing</w:t>
      </w:r>
      <w:r>
        <w:rPr/>
        <w:t xml:space="preserve">: </w:t>
      </w:r>
    </w:p>
    <w:p>
      <w:pPr>
        <w:pStyle w:val="Corpsdetexte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The task is routed dynamically based on its attributes. 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Execution and Updates</w:t>
      </w:r>
      <w:r>
        <w:rPr/>
        <w:t xml:space="preserve">: </w:t>
      </w:r>
    </w:p>
    <w:p>
      <w:pPr>
        <w:pStyle w:val="Corpsdetexte"/>
        <w:numPr>
          <w:ilvl w:val="1"/>
          <w:numId w:val="9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Assigned personnel complete the task, updating the status in the system.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1.5 Features and Benefits</w:t>
      </w:r>
    </w:p>
    <w:p>
      <w:pPr>
        <w:pStyle w:val="Corpsdetexte"/>
        <w:rPr/>
      </w:pPr>
      <w:r>
        <w:rPr>
          <w:rStyle w:val="Accentuationforte"/>
        </w:rPr>
        <w:t>1. Generalized Task Handling</w:t>
      </w:r>
      <w:r>
        <w:rPr/>
        <w:t>: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Handles tasks across domains dynamically, eliminating the need for domain-specific handlers. 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Supports scalability by relying on metadata. </w:t>
      </w:r>
    </w:p>
    <w:p>
      <w:pPr>
        <w:pStyle w:val="Corpsdetexte"/>
        <w:rPr/>
      </w:pPr>
      <w:r>
        <w:rPr>
          <w:rStyle w:val="Accentuationforte"/>
        </w:rPr>
        <w:t>2. Modularity</w:t>
      </w:r>
      <w:r>
        <w:rPr/>
        <w:t>: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Independent components allow seamless upgrades and integrations. </w:t>
      </w:r>
    </w:p>
    <w:p>
      <w:pPr>
        <w:pStyle w:val="Corpsdetexte"/>
        <w:rPr/>
      </w:pPr>
      <w:r>
        <w:rPr>
          <w:rStyle w:val="Accentuationforte"/>
        </w:rPr>
        <w:t>3. Offline Capability</w:t>
      </w:r>
      <w:r>
        <w:rPr/>
        <w:t>: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Ensures task handling continuity with SQLite for offline operations. </w:t>
      </w:r>
    </w:p>
    <w:p>
      <w:pPr>
        <w:pStyle w:val="Corpsdetexte"/>
        <w:rPr/>
      </w:pPr>
      <w:r>
        <w:rPr>
          <w:rStyle w:val="Accentuationforte"/>
        </w:rPr>
        <w:t>4. Scalability</w:t>
      </w:r>
      <w:r>
        <w:rPr/>
        <w:t>: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Dynamically supports millions of tasks with PostgreSQL. 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Handles high-volume workflows using Redis or RabbitMQ. </w:t>
      </w:r>
    </w:p>
    <w:p>
      <w:pPr>
        <w:pStyle w:val="Corpsdetexte"/>
        <w:rPr/>
      </w:pPr>
      <w:r>
        <w:rPr>
          <w:rStyle w:val="Accentuationforte"/>
        </w:rPr>
        <w:t>5. Security</w:t>
      </w:r>
      <w:r>
        <w:rPr/>
        <w:t>: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TLS encryption for data transmission. 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Role-Based Access Control (RBAC) for secure workflows.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1.6 Deliverables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Architecture Description</w:t>
      </w:r>
      <w:r>
        <w:rPr/>
        <w:t xml:space="preserve">: </w:t>
      </w:r>
    </w:p>
    <w:p>
      <w:pPr>
        <w:pStyle w:val="Corpsdetexte"/>
        <w:numPr>
          <w:ilvl w:val="1"/>
          <w:numId w:val="1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Updated to reflect the centralized Task Management Module and dynamic workflows. 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Component Details</w:t>
      </w:r>
      <w:r>
        <w:rPr/>
        <w:t xml:space="preserve">: </w:t>
      </w:r>
    </w:p>
    <w:p>
      <w:pPr>
        <w:pStyle w:val="Corpsdetexte"/>
        <w:numPr>
          <w:ilvl w:val="1"/>
          <w:numId w:val="1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In-depth descriptions of the email parser, unified task handler, and database interactions. 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Workflow Examples</w:t>
      </w:r>
      <w:r>
        <w:rPr/>
        <w:t xml:space="preserve">: </w:t>
      </w:r>
    </w:p>
    <w:p>
      <w:pPr>
        <w:pStyle w:val="Corpsdetexte"/>
        <w:numPr>
          <w:ilvl w:val="1"/>
          <w:numId w:val="1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Dynamic task routing and handling across domains like maintenance, HR, and IT.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Summary</w:t>
      </w:r>
    </w:p>
    <w:p>
      <w:pPr>
        <w:pStyle w:val="Corpsdetexte"/>
        <w:rPr/>
      </w:pPr>
      <w:r>
        <w:rPr/>
        <w:t>This updated architecture consolidates task management into a single, centralized Task Management Module. It replaces domain-specific modules with a metadata-driven approach, improving scalability, flexibility, and maintainability. The design ensures that workflows remain robust, modular, and adaptable to changing organizational needs.</w:t>
      </w:r>
    </w:p>
    <w:p>
      <w:pPr>
        <w:pStyle w:val="Corpsdetexte"/>
        <w:spacing w:before="0" w:after="140"/>
        <w:rPr/>
      </w:pPr>
      <w:r>
        <w:rPr/>
      </w:r>
    </w:p>
    <w:sectPr>
      <w:type w:val="nextPage"/>
      <w:pgSz w:w="12240" w:h="15840"/>
      <w:pgMar w:left="1700" w:right="1700" w:header="0" w:top="1700" w:footer="0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5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Accentuationforte">
    <w:name w:val="Accentuation forte"/>
    <w:qFormat/>
    <w:rPr>
      <w:b/>
      <w:bCs/>
    </w:rPr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LibreOffice/7.0.4.2$Windows_X86_64 LibreOffice_project/dcf040e67528d9187c66b2379df5ea4407429775</Application>
  <AppVersion>15.0000</AppVersion>
  <Pages>4</Pages>
  <Words>718</Words>
  <Characters>4405</Characters>
  <CharactersWithSpaces>5018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fr-CA</dc:language>
  <cp:lastModifiedBy/>
  <dcterms:modified xsi:type="dcterms:W3CDTF">2024-11-26T12:17:53Z</dcterms:modified>
  <cp:revision>2</cp:revision>
  <dc:subject/>
  <dc:title/>
</cp:coreProperties>
</file>