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3"/>
        <w:spacing w:before="320" w:after="80"/>
        <w:rPr/>
      </w:pPr>
      <w:r>
        <w:rPr>
          <w:rStyle w:val="Accentuationforte"/>
        </w:rPr>
        <w:t>Orgo v2 Blueprint Section 2 - Functional Specifications</w:t>
      </w:r>
    </w:p>
    <w:p>
      <w:pPr>
        <w:pStyle w:val="Lignehorizontale"/>
        <w:rPr/>
      </w:pPr>
      <w:r>
        <w:rPr/>
      </w:r>
    </w:p>
    <w:p>
      <w:pPr>
        <w:pStyle w:val="Titre4"/>
        <w:rPr/>
      </w:pPr>
      <w:r>
        <w:rPr>
          <w:rStyle w:val="Accentuationforte"/>
        </w:rPr>
        <w:t>Section 2: Functional Specifications</w:t>
      </w:r>
    </w:p>
    <w:p>
      <w:pPr>
        <w:pStyle w:val="Corpsdetexte"/>
        <w:rPr/>
      </w:pPr>
      <w:r>
        <w:rPr/>
        <w:t>This section defines the core functionalities of Orgo, focusing on dynamic workflows, modular components, and metadata-driven task management. The updates replace domain-specific workflows with generalized workflows that adapt dynamically to organizational needs using metadata attributes.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2.1 Purpose of Functional Specifications</w:t>
      </w:r>
    </w:p>
    <w:p>
      <w:pPr>
        <w:pStyle w:val="Corpsdetexte"/>
        <w:rPr/>
      </w:pPr>
      <w:r>
        <w:rPr>
          <w:rStyle w:val="Accentuationforte"/>
        </w:rPr>
        <w:t>Objective</w:t>
      </w:r>
      <w:r>
        <w:rPr/>
        <w:t>: To ensure Orgo’s functionalities meet diverse organizational needs through flexibility and adaptability.</w:t>
      </w:r>
    </w:p>
    <w:p>
      <w:pPr>
        <w:pStyle w:val="Corpsdetexte"/>
        <w:rPr/>
      </w:pPr>
      <w:r>
        <w:rPr>
          <w:rStyle w:val="Accentuationforte"/>
        </w:rPr>
        <w:t>Outcome</w:t>
      </w:r>
      <w:r>
        <w:rPr/>
        <w:t>: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A metadata-driven approach to workflows, reducing domain-specific dependencies.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Dynamic task handling based on attributes like </w:t>
      </w:r>
      <w:r>
        <w:rPr>
          <w:rStyle w:val="Textesource"/>
        </w:rPr>
        <w:t>type</w:t>
      </w:r>
      <w:r>
        <w:rPr/>
        <w:t xml:space="preserve">, </w:t>
      </w:r>
      <w:r>
        <w:rPr>
          <w:rStyle w:val="Textesource"/>
        </w:rPr>
        <w:t>priority</w:t>
      </w:r>
      <w:r>
        <w:rPr/>
        <w:t xml:space="preserve">, and </w:t>
      </w:r>
      <w:r>
        <w:rPr>
          <w:rStyle w:val="Textesource"/>
        </w:rPr>
        <w:t>metadata</w:t>
      </w:r>
      <w:r>
        <w:rPr/>
        <w:t xml:space="preserve">.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Streamlined routing and execution processes.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2.2 Core Functionalities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Email Parsing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Orgo extracts essential information from incoming emails, such as: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Subject line, sender, recipient, body content, and attachments.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This data is stored in structured formats for easy integration with workflows. </w:t>
      </w:r>
    </w:p>
    <w:p>
      <w:pPr>
        <w:pStyle w:val="Corpsdetexte"/>
        <w:numPr>
          <w:ilvl w:val="0"/>
          <w:numId w:val="0"/>
        </w:numPr>
        <w:ind w:left="707" w:hanging="0"/>
        <w:rPr/>
      </w:pPr>
      <w:r>
        <w:rPr/>
        <w:t>Example: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Email Subject: "Urgent: HVAC Repair Needed"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Extracted Metadata: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Textesource"/>
        </w:rPr>
        <w:t>Sender</w:t>
      </w:r>
      <w:r>
        <w:rPr/>
        <w:t xml:space="preserve">: </w:t>
      </w:r>
      <w:hyperlink r:id="rId2">
        <w:r>
          <w:rPr>
            <w:rStyle w:val="LienInternet"/>
          </w:rPr>
          <w:t>maintenance@organization.com</w:t>
        </w:r>
      </w:hyperlink>
      <w:r>
        <w:rPr/>
        <w:t xml:space="preserve">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Textesource"/>
        </w:rPr>
        <w:t>Recipient</w:t>
      </w:r>
      <w:r>
        <w:rPr/>
        <w:t xml:space="preserve">: </w:t>
      </w:r>
      <w:hyperlink r:id="rId3">
        <w:r>
          <w:rPr>
            <w:rStyle w:val="LienInternet"/>
          </w:rPr>
          <w:t>support@organization.com</w:t>
        </w:r>
      </w:hyperlink>
      <w:r>
        <w:rPr/>
        <w:t xml:space="preserve">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Textesource"/>
        </w:rPr>
        <w:t>Keywords</w:t>
      </w:r>
      <w:r>
        <w:rPr/>
        <w:t xml:space="preserve">: ["urgent", "HVAC", "repair"]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Dynamic Task Management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Tasks are created dynamically using metadata attributes: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Textesource"/>
        </w:rPr>
        <w:t>type</w:t>
      </w:r>
      <w:r>
        <w:rPr/>
        <w:t xml:space="preserve">: Defines the category (e.g., maintenance, HR).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Textesource"/>
        </w:rPr>
        <w:t>metadata</w:t>
      </w:r>
      <w:r>
        <w:rPr/>
        <w:t xml:space="preserve">: Stores custom details (e.g., "subtype": "plumbing").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>
          <w:rStyle w:val="Textesource"/>
        </w:rPr>
        <w:t>status</w:t>
      </w:r>
      <w:r>
        <w:rPr/>
        <w:t xml:space="preserve">: Tracks progress (e.g., pending, in progress, completed).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 unified task handler processes all tasks by interpreting their attributes.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Role-Based Routing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Emails and tasks are routed dynamically based on their metadata.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Keywords, sender roles, or predefined rules determine the destination. </w:t>
      </w:r>
    </w:p>
    <w:p>
      <w:pPr>
        <w:pStyle w:val="Corpsdetexte"/>
        <w:numPr>
          <w:ilvl w:val="0"/>
          <w:numId w:val="0"/>
        </w:numPr>
        <w:ind w:left="707" w:hanging="0"/>
        <w:rPr/>
      </w:pPr>
      <w:r>
        <w:rPr/>
        <w:t>Example: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Keywords like "urgent" and "HVAC" route the email to the facilities team.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Attachment and Template Management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Automatically attaches relevant documents and templates to tasks.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Templates include preformatted responses or workflows. </w:t>
      </w:r>
    </w:p>
    <w:p>
      <w:pPr>
        <w:pStyle w:val="Corpsdetexte"/>
        <w:numPr>
          <w:ilvl w:val="0"/>
          <w:numId w:val="0"/>
        </w:numPr>
        <w:ind w:left="707" w:hanging="0"/>
        <w:rPr/>
      </w:pPr>
      <w:r>
        <w:rPr/>
        <w:t>Example: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For an HVAC issue, Orgo attaches: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"HVAC Manual.pdf"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"Incident Report Template.docx"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Feedback Loop Integration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Orgo dynamically updates workflows based on replies or task actions.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Example: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A technician replies, "ETA: 30 minutes." Orgo logs the update.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Workflow Escalation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Escalates unresolved tasks based on time limits or priorities.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Example: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If no action occurs within 2 hours, escalate to the department head.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Sensitive Data Anonymization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Ensures privacy for sensitive workflows by anonymizing data.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Example: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Replace </w:t>
      </w:r>
      <w:r>
        <w:rPr>
          <w:rStyle w:val="Textesource"/>
        </w:rPr>
        <w:t>Sender: employee@company.com</w:t>
      </w:r>
      <w:r>
        <w:rPr/>
        <w:t xml:space="preserve"> with </w:t>
      </w:r>
      <w:r>
        <w:rPr>
          <w:rStyle w:val="Textesource"/>
        </w:rPr>
        <w:t>Sender: Anon1</w:t>
      </w:r>
      <w:r>
        <w:rPr/>
        <w:t xml:space="preserve">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Offline Processing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Handles tasks offline using SQLite and syncs with PostgreSQL when online.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Ensures continuous functionality in remote or disconnected environments.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Logging and Audit Trails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Tracks all actions for compliance and transparency.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Logs include routing decisions, escalations, and task updates. </w:t>
      </w:r>
    </w:p>
    <w:p>
      <w:pPr>
        <w:pStyle w:val="Corpsdetexte"/>
        <w:numPr>
          <w:ilvl w:val="0"/>
          <w:numId w:val="0"/>
        </w:numPr>
        <w:ind w:left="707" w:hanging="0"/>
        <w:rPr/>
      </w:pPr>
      <w:r>
        <w:rPr/>
        <w:t>Example: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Log Entry: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Email ID: 12345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Sender: </w:t>
      </w:r>
      <w:hyperlink r:id="rId4">
        <w:r>
          <w:rPr>
            <w:rStyle w:val="LienInternet"/>
          </w:rPr>
          <w:t>maintenance@organization.com</w:t>
        </w:r>
      </w:hyperlink>
      <w:r>
        <w:rPr/>
        <w:t xml:space="preserve">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Keywords: ["urgent", "leak"]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Routed To: </w:t>
      </w:r>
      <w:hyperlink r:id="rId5">
        <w:r>
          <w:rPr>
            <w:rStyle w:val="LienInternet"/>
          </w:rPr>
          <w:t>facilities@organization.com</w:t>
        </w:r>
      </w:hyperlink>
      <w:r>
        <w:rPr/>
        <w:t xml:space="preserve">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ind w:left="2121" w:hanging="283"/>
        <w:rPr/>
      </w:pPr>
      <w:r>
        <w:rPr/>
        <w:t xml:space="preserve">Status: Completed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2.3 Workflow Examples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General Maintenance Workflow</w:t>
      </w:r>
      <w:r>
        <w:rPr/>
        <w:t>: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Accentuationforte"/>
        </w:rPr>
        <w:t>Trigger</w:t>
      </w:r>
      <w:r>
        <w:rPr/>
        <w:t xml:space="preserve">: Email received about a maintenance issue.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Accentuationforte"/>
        </w:rPr>
        <w:t>Steps</w:t>
      </w:r>
      <w:r>
        <w:rPr/>
        <w:t xml:space="preserve">: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Email is parsed for metadata and keywords.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Orgo creates a task with </w:t>
      </w:r>
      <w:r>
        <w:rPr>
          <w:rStyle w:val="Textesource"/>
        </w:rPr>
        <w:t>type=maintenance</w:t>
      </w:r>
      <w:r>
        <w:rPr/>
        <w:t xml:space="preserve"> and </w:t>
      </w:r>
      <w:r>
        <w:rPr>
          <w:rStyle w:val="Textesource"/>
        </w:rPr>
        <w:t>metadata={"subtype": "HVAC"}</w:t>
      </w:r>
      <w:r>
        <w:rPr/>
        <w:t xml:space="preserve">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Task is routed dynamically to the facilities team.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Templates and relevant documents are attached.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Updates are logged, and unresolved tasks escalate automatically.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HR Issue Reporting Workflow</w:t>
      </w:r>
      <w:r>
        <w:rPr/>
        <w:t>: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Accentuationforte"/>
        </w:rPr>
        <w:t>Trigger</w:t>
      </w:r>
      <w:r>
        <w:rPr/>
        <w:t xml:space="preserve">: Employee emails HR about a conflict.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Accentuationforte"/>
        </w:rPr>
        <w:t>Steps</w:t>
      </w:r>
      <w:r>
        <w:rPr/>
        <w:t xml:space="preserve">: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Email is anonymized, and identifying metadata is stripped.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Orgo creates a task with </w:t>
      </w:r>
      <w:r>
        <w:rPr>
          <w:rStyle w:val="Textesource"/>
        </w:rPr>
        <w:t>type=HR</w:t>
      </w:r>
      <w:r>
        <w:rPr/>
        <w:t xml:space="preserve"> and </w:t>
      </w:r>
      <w:r>
        <w:rPr>
          <w:rStyle w:val="Textesource"/>
        </w:rPr>
        <w:t>metadata={"subtype": "conflict_resolution"}</w:t>
      </w:r>
      <w:r>
        <w:rPr/>
        <w:t xml:space="preserve">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Task is routed to HR and assigned priority based on keywords.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Updates are tracked in the system for compliance.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Offline Operations Workflow</w:t>
      </w:r>
      <w:r>
        <w:rPr/>
        <w:t>: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Accentuationforte"/>
        </w:rPr>
        <w:t>Trigger</w:t>
      </w:r>
      <w:r>
        <w:rPr/>
        <w:t xml:space="preserve">: Organization operates without internet connectivity.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Accentuationforte"/>
        </w:rPr>
        <w:t>Steps</w:t>
      </w:r>
      <w:r>
        <w:rPr/>
        <w:t xml:space="preserve">: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Incoming emails are stored locally.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Tasks are created and tracked using SQLite. </w:t>
      </w:r>
    </w:p>
    <w:p>
      <w:pPr>
        <w:pStyle w:val="Corpsdetexte"/>
        <w:numPr>
          <w:ilvl w:val="2"/>
          <w:numId w:val="3"/>
        </w:numPr>
        <w:tabs>
          <w:tab w:val="clear" w:pos="720"/>
          <w:tab w:val="left" w:pos="0" w:leader="none"/>
        </w:tabs>
        <w:ind w:left="2121" w:hanging="283"/>
        <w:rPr/>
      </w:pPr>
      <w:r>
        <w:rPr/>
        <w:t xml:space="preserve">Once connectivity is restored, tasks and updates sync with PostgreSQL.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2.4 Modular Functionalities</w:t>
      </w:r>
    </w:p>
    <w:p>
      <w:pPr>
        <w:pStyle w:val="Corpsdetexte"/>
        <w:rPr/>
      </w:pPr>
      <w:r>
        <w:rPr/>
        <w:t>Orgo’s modular architecture supports flexibility by enabling organizations to implement only the features they need. Each module leverages the generalized task handler to adapt dynamically.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Maintenance Module</w:t>
      </w:r>
      <w:r>
        <w:rPr/>
        <w:t>: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Handles incident reporting, document attachment, and escalations.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HR Module</w:t>
      </w:r>
      <w:r>
        <w:rPr/>
        <w:t>: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Manages workflows like harassment reporting and employee grievances.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Education Module</w:t>
      </w:r>
      <w:r>
        <w:rPr/>
        <w:t>: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Facilitates parent-teacher communication and incident tracking.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Government Module</w:t>
      </w:r>
      <w:r>
        <w:rPr/>
        <w:t>: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Supports crisis management, resource allocation, and inter-departmental communication.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2.5 Key Benefits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Dynamic Adaptability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Task handling is based on metadata, making it versatile and scalable.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Efficiency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Automates routing, escalations, and updates, reducing manual effort.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Reliability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Offline capabilities ensure continuity in disconnected environments.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Privacy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Protects sensitive workflows with anonymization protocols.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Scalability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Adapts to organizational growth and diverse industries.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2.6 Deliverables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Generalized workflow templates for task creation, routing, and execution.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Metadata-driven task definitions enabling dynamic workflows.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Updated routing rules and escalation logic using YAML/JSON.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Guidelines for implementing modular functionalities.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Summary</w:t>
      </w:r>
    </w:p>
    <w:p>
      <w:pPr>
        <w:pStyle w:val="Corpsdetexte"/>
        <w:rPr/>
      </w:pPr>
      <w:r>
        <w:rPr/>
        <w:t>This section redefines Orgo’s functional specifications to focus on metadata-driven workflows and generalized task management. By consolidating task handling into a unified system, Orgo ensures efficiency, scalability, and adaptability across diverse organizational needs. The updates eliminate domain-specific dependencies while maintaining the modular flexibility needed for specialized use cases.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700" w:right="1700" w:header="0" w:top="1700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intenance@organization.com" TargetMode="External"/><Relationship Id="rId3" Type="http://schemas.openxmlformats.org/officeDocument/2006/relationships/hyperlink" Target="mailto:support@organization.com" TargetMode="External"/><Relationship Id="rId4" Type="http://schemas.openxmlformats.org/officeDocument/2006/relationships/hyperlink" Target="mailto:maintenance@organization.com" TargetMode="External"/><Relationship Id="rId5" Type="http://schemas.openxmlformats.org/officeDocument/2006/relationships/hyperlink" Target="mailto:facilities@organization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4</Pages>
  <Words>789</Words>
  <Characters>5036</Characters>
  <CharactersWithSpaces>5691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2024-11-26T12:02:26Z</dcterms:modified>
  <cp:revision>1</cp:revision>
  <dc:subject/>
  <dc:title/>
</cp:coreProperties>
</file>