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3"/>
        <w:spacing w:before="320" w:after="80"/>
        <w:rPr/>
      </w:pPr>
      <w:r>
        <w:rPr>
          <w:rStyle w:val="Accentuationforte"/>
        </w:rPr>
        <w:t>Updated Parameters for Orgo Customization</w:t>
      </w:r>
    </w:p>
    <w:p>
      <w:pPr>
        <w:pStyle w:val="Lignehorizontale"/>
        <w:rPr/>
      </w:pPr>
      <w:r>
        <w:rPr/>
      </w:r>
    </w:p>
    <w:p>
      <w:pPr>
        <w:pStyle w:val="Titre4"/>
        <w:rPr/>
      </w:pPr>
      <w:r>
        <w:rPr>
          <w:rStyle w:val="Accentuationforte"/>
        </w:rPr>
        <w:t>Purpose</w:t>
      </w:r>
    </w:p>
    <w:p>
      <w:pPr>
        <w:pStyle w:val="Corpsdetexte"/>
        <w:rPr/>
      </w:pPr>
      <w:r>
        <w:rPr/>
        <w:t>The parameters for Orgo customization define the operational flexibility of the platform, ensuring it adapts seamlessly to diverse organizational needs. This updated version emphasizes metadata-driven workflows, replacing domain-specific parameters with a generalized framework while retaining options for detailed configurations.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1. Reactivity Time</w:t>
      </w:r>
    </w:p>
    <w:p>
      <w:pPr>
        <w:pStyle w:val="Corpsdetexte"/>
        <w:rPr/>
      </w:pPr>
      <w:r>
        <w:rPr>
          <w:rStyle w:val="Accentuationforte"/>
        </w:rPr>
        <w:t>Definition</w:t>
      </w:r>
      <w:r>
        <w:rPr/>
        <w:t>: Defines how quickly unresolved issues escalate or trigger responses.</w:t>
      </w:r>
    </w:p>
    <w:p>
      <w:pPr>
        <w:pStyle w:val="Corpsdetexte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Improved Implementation</w:t>
      </w:r>
      <w:r>
        <w:rPr/>
        <w:t xml:space="preserve">: Reactivity time is now defined as a general attribute, applicable across all task types. Tasks specify </w:t>
      </w:r>
      <w:r>
        <w:rPr>
          <w:rStyle w:val="Textesource"/>
        </w:rPr>
        <w:t>reactivity_time</w:t>
      </w:r>
      <w:r>
        <w:rPr/>
        <w:t xml:space="preserve"> in the metadata to dynamically adjust escalation urgency.</w:t>
      </w:r>
    </w:p>
    <w:p>
      <w:pPr>
        <w:pStyle w:val="Corpsdetexte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Examples</w:t>
      </w:r>
      <w:r>
        <w:rPr/>
        <w:t>:</w:t>
      </w:r>
    </w:p>
    <w:p>
      <w:pPr>
        <w:pStyle w:val="Corpsdetexte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{"reactivity_time": "2 hours", "subtype": "plumbing"}</w:t>
      </w:r>
      <w:r>
        <w:rPr/>
        <w:t xml:space="preserve"> </w:t>
      </w:r>
    </w:p>
    <w:p>
      <w:pPr>
        <w:pStyle w:val="Corpsdetexte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{"reactivity_time": "5 minutes", "subtype": "critical"}</w:t>
      </w:r>
      <w:r>
        <w:rPr/>
        <w:t xml:space="preserve"> </w:t>
      </w:r>
    </w:p>
    <w:p>
      <w:pPr>
        <w:pStyle w:val="Corpsdetexte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Customization</w:t>
      </w:r>
      <w:r>
        <w:rPr/>
        <w:t>:</w:t>
      </w:r>
    </w:p>
    <w:p>
      <w:pPr>
        <w:pStyle w:val="Corpsdetexte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Set custom reactivity profiles for categories such as: </w:t>
      </w:r>
    </w:p>
    <w:p>
      <w:pPr>
        <w:pStyle w:val="Corpsdetexte"/>
        <w:numPr>
          <w:ilvl w:val="2"/>
          <w:numId w:val="1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Safety: Immediate escalation. </w:t>
      </w:r>
    </w:p>
    <w:p>
      <w:pPr>
        <w:pStyle w:val="Corpsdetexte"/>
        <w:numPr>
          <w:ilvl w:val="2"/>
          <w:numId w:val="1"/>
        </w:numPr>
        <w:tabs>
          <w:tab w:val="clear" w:pos="720"/>
          <w:tab w:val="left" w:pos="0" w:leader="none"/>
        </w:tabs>
        <w:ind w:left="2121" w:hanging="283"/>
        <w:rPr/>
      </w:pPr>
      <w:r>
        <w:rPr/>
        <w:t xml:space="preserve">Routine: Relaxed escalation times.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2. Transparency vs. Privacy</w:t>
      </w:r>
    </w:p>
    <w:p>
      <w:pPr>
        <w:pStyle w:val="Corpsdetexte"/>
        <w:rPr/>
      </w:pPr>
      <w:r>
        <w:rPr>
          <w:rStyle w:val="Accentuationforte"/>
        </w:rPr>
        <w:t>Definition</w:t>
      </w:r>
      <w:r>
        <w:rPr/>
        <w:t>: Balances information visibility across organizational hierarchies.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Improved Implementation</w:t>
      </w:r>
      <w:r>
        <w:rPr/>
        <w:t>: Dynamic transparency levels allow varying visibility depending on task metadata and severity. Tasks with sensitive data use anonymization.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Examples</w:t>
      </w:r>
      <w:r>
        <w:rPr/>
        <w:t>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{"visibility": "private", "category": "HR"}</w:t>
      </w:r>
      <w:r>
        <w:rPr/>
        <w:t xml:space="preserve"> 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{"visibility": "public", "severity": "critical"}</w:t>
      </w:r>
      <w:r>
        <w:rPr/>
        <w:t xml:space="preserve"> </w:t>
      </w:r>
    </w:p>
    <w:p>
      <w:pPr>
        <w:pStyle w:val="Corpsdetexte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Customization</w:t>
      </w:r>
      <w:r>
        <w:rPr/>
        <w:t>:</w:t>
      </w:r>
    </w:p>
    <w:p>
      <w:pPr>
        <w:pStyle w:val="Corpsdetexte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Configure visibility based on context: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left="2121" w:hanging="283"/>
        <w:rPr/>
      </w:pPr>
      <w:r>
        <w:rPr/>
        <w:t xml:space="preserve">HR Complaints: Highly private. </w:t>
      </w:r>
    </w:p>
    <w:p>
      <w:pPr>
        <w:pStyle w:val="Corpsdetexte"/>
        <w:numPr>
          <w:ilvl w:val="2"/>
          <w:numId w:val="2"/>
        </w:numPr>
        <w:tabs>
          <w:tab w:val="clear" w:pos="720"/>
          <w:tab w:val="left" w:pos="0" w:leader="none"/>
        </w:tabs>
        <w:ind w:left="2121" w:hanging="283"/>
        <w:rPr/>
      </w:pPr>
      <w:r>
        <w:rPr/>
        <w:t xml:space="preserve">Public Safety Alerts: Fully transparent.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3. Escalation Granularity</w:t>
      </w:r>
    </w:p>
    <w:p>
      <w:pPr>
        <w:pStyle w:val="Corpsdetexte"/>
        <w:rPr/>
      </w:pPr>
      <w:r>
        <w:rPr>
          <w:rStyle w:val="Accentuationforte"/>
        </w:rPr>
        <w:t>Definition</w:t>
      </w:r>
      <w:r>
        <w:rPr/>
        <w:t>: Determines the number and specificity of steps in the escalation process.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Improved Implementation</w:t>
      </w:r>
      <w:r>
        <w:rPr/>
        <w:t>: Escalation steps are dynamically derived from metadata, enabling tailored escalation paths.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Examples</w:t>
      </w:r>
      <w:r>
        <w:rPr/>
        <w:t>:</w:t>
      </w:r>
    </w:p>
    <w:p>
      <w:pPr>
        <w:pStyle w:val="Corpsdetexte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{"escalation_level": "detailed", "role": "manager"}</w:t>
      </w:r>
      <w:r>
        <w:rPr/>
        <w:t xml:space="preserve"> </w:t>
      </w:r>
    </w:p>
    <w:p>
      <w:pPr>
        <w:pStyle w:val="Corpsdetexte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{"escalation_path": ["staff", "supervisor", "director"]}</w:t>
      </w:r>
      <w:r>
        <w:rPr/>
        <w:t xml:space="preserve"> </w:t>
      </w:r>
    </w:p>
    <w:p>
      <w:pPr>
        <w:pStyle w:val="Corpsdetexte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Customization</w:t>
      </w:r>
      <w:r>
        <w:rPr/>
        <w:t>:</w:t>
      </w:r>
    </w:p>
    <w:p>
      <w:pPr>
        <w:pStyle w:val="Corpsdetexte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Escalation paths vary by role or department, defined within workflow rules.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4. Review Frequency</w:t>
      </w:r>
    </w:p>
    <w:p>
      <w:pPr>
        <w:pStyle w:val="Corpsdetexte"/>
        <w:rPr/>
      </w:pPr>
      <w:r>
        <w:rPr>
          <w:rStyle w:val="Accentuationforte"/>
        </w:rPr>
        <w:t>Definition</w:t>
      </w:r>
      <w:r>
        <w:rPr/>
        <w:t>: Determines how often reviews are conducted to evaluate tasks and identify patterns.</w:t>
      </w:r>
    </w:p>
    <w:p>
      <w:pPr>
        <w:pStyle w:val="Corpsdetexte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Improved Implementation</w:t>
      </w:r>
      <w:r>
        <w:rPr/>
        <w:t>: Adaptive review scheduling dynamically adjusts based on task volume or severity.</w:t>
      </w:r>
    </w:p>
    <w:p>
      <w:pPr>
        <w:pStyle w:val="Corpsdetexte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Examples</w:t>
      </w:r>
      <w:r>
        <w:rPr/>
        <w:t>:</w:t>
      </w:r>
    </w:p>
    <w:p>
      <w:pPr>
        <w:pStyle w:val="Corpsdetexte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{"review_frequency": "weekly", "task_count": 50}</w:t>
      </w:r>
      <w:r>
        <w:rPr/>
        <w:t xml:space="preserve"> </w:t>
      </w:r>
    </w:p>
    <w:p>
      <w:pPr>
        <w:pStyle w:val="Corpsdetexte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{"review_frequency": "real-time", "severity": "critical"}</w:t>
      </w:r>
      <w:r>
        <w:rPr/>
        <w:t xml:space="preserve"> </w:t>
      </w:r>
    </w:p>
    <w:p>
      <w:pPr>
        <w:pStyle w:val="Corpsdetexte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Customization</w:t>
      </w:r>
      <w:r>
        <w:rPr/>
        <w:t>:</w:t>
      </w:r>
    </w:p>
    <w:p>
      <w:pPr>
        <w:pStyle w:val="Corpsdetexte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High-risk domains (e.g., compliance) default to frequent reviews. </w:t>
      </w:r>
    </w:p>
    <w:p>
      <w:pPr>
        <w:pStyle w:val="Corpsdetexte"/>
        <w:numPr>
          <w:ilvl w:val="1"/>
          <w:numId w:val="4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Routine tasks (e.g., maintenance) use relaxed review schedules.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5. Notification Scope</w:t>
      </w:r>
    </w:p>
    <w:p>
      <w:pPr>
        <w:pStyle w:val="Corpsdetexte"/>
        <w:rPr/>
      </w:pPr>
      <w:r>
        <w:rPr>
          <w:rStyle w:val="Accentuationforte"/>
        </w:rPr>
        <w:t>Definition</w:t>
      </w:r>
      <w:r>
        <w:rPr/>
        <w:t>: Defines the range of individuals or teams notified for updates or escalations.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Improved Implementation</w:t>
      </w:r>
      <w:r>
        <w:rPr/>
        <w:t>: Granular notification rules adapt based on metadata attributes such as task type, urgency, or recipient role.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Examples</w:t>
      </w:r>
      <w:r>
        <w:rPr/>
        <w:t>:</w:t>
      </w:r>
    </w:p>
    <w:p>
      <w:pPr>
        <w:pStyle w:val="Corpsdetexte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{"notification_scope": "team", "priority": "high"}</w:t>
      </w:r>
      <w:r>
        <w:rPr/>
        <w:t xml:space="preserve"> </w:t>
      </w:r>
    </w:p>
    <w:p>
      <w:pPr>
        <w:pStyle w:val="Corpsdetexte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{"notification_scope": "organization-wide", "type": "alert"}</w:t>
      </w:r>
      <w:r>
        <w:rPr/>
        <w:t xml:space="preserve"> </w:t>
      </w:r>
    </w:p>
    <w:p>
      <w:pPr>
        <w:pStyle w:val="Corpsdetexte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Customization</w:t>
      </w:r>
      <w:r>
        <w:rPr/>
        <w:t>:</w:t>
      </w:r>
    </w:p>
    <w:p>
      <w:pPr>
        <w:pStyle w:val="Corpsdetexte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Notify smaller teams for localized issues. </w:t>
      </w:r>
    </w:p>
    <w:p>
      <w:pPr>
        <w:pStyle w:val="Corpsdetexte"/>
        <w:numPr>
          <w:ilvl w:val="1"/>
          <w:numId w:val="5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Notify the entire organization for public safety concerns.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6. Pattern Sensitivity</w:t>
      </w:r>
    </w:p>
    <w:p>
      <w:pPr>
        <w:pStyle w:val="Corpsdetexte"/>
        <w:rPr/>
      </w:pPr>
      <w:r>
        <w:rPr>
          <w:rStyle w:val="Accentuationforte"/>
        </w:rPr>
        <w:t>Definition</w:t>
      </w:r>
      <w:r>
        <w:rPr/>
        <w:t>: Detects recurring incidents or issues and flags them as patterns for escalation.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Improved Implementation</w:t>
      </w:r>
      <w:r>
        <w:rPr/>
        <w:t>: Sensitivity levels are dynamic, varying by task category and severity.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Examples</w:t>
      </w:r>
      <w:r>
        <w:rPr/>
        <w:t>:</w:t>
      </w:r>
    </w:p>
    <w:p>
      <w:pPr>
        <w:pStyle w:val="Corpsdetexte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{"pattern_sensitivity": "high", "category": "safety"}</w:t>
      </w:r>
      <w:r>
        <w:rPr/>
        <w:t xml:space="preserve"> </w:t>
      </w:r>
    </w:p>
    <w:p>
      <w:pPr>
        <w:pStyle w:val="Corpsdetexte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{"pattern_sensitivity": "low", "category": "routine"}</w:t>
      </w:r>
      <w:r>
        <w:rPr/>
        <w:t xml:space="preserve"> </w:t>
      </w:r>
    </w:p>
    <w:p>
      <w:pPr>
        <w:pStyle w:val="Corpsdetexte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Customization</w:t>
      </w:r>
      <w:r>
        <w:rPr/>
        <w:t>:</w:t>
      </w:r>
    </w:p>
    <w:p>
      <w:pPr>
        <w:pStyle w:val="Corpsdetexte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High sensitivity for critical tasks (e.g., health and safety). </w:t>
      </w:r>
    </w:p>
    <w:p>
      <w:pPr>
        <w:pStyle w:val="Corpsdetexte"/>
        <w:numPr>
          <w:ilvl w:val="1"/>
          <w:numId w:val="6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Low sensitivity for routine tasks (e.g., scheduling).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7. Severity Escalation Threshold</w:t>
      </w:r>
    </w:p>
    <w:p>
      <w:pPr>
        <w:pStyle w:val="Corpsdetexte"/>
        <w:rPr/>
      </w:pPr>
      <w:r>
        <w:rPr>
          <w:rStyle w:val="Accentuationforte"/>
        </w:rPr>
        <w:t>Definition</w:t>
      </w:r>
      <w:r>
        <w:rPr/>
        <w:t>: Determines the level of severity required for immediate escalation.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Improved Implementation</w:t>
      </w:r>
      <w:r>
        <w:rPr/>
        <w:t>: Severity tagging uses metadata to classify tasks and decide escalation thresholds.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Examples</w:t>
      </w:r>
      <w:r>
        <w:rPr/>
        <w:t>:</w:t>
      </w:r>
    </w:p>
    <w:p>
      <w:pPr>
        <w:pStyle w:val="Corpsdetexte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{"severity": "critical", "threshold": "immediate"}</w:t>
      </w:r>
      <w:r>
        <w:rPr/>
        <w:t xml:space="preserve"> </w:t>
      </w:r>
    </w:p>
    <w:p>
      <w:pPr>
        <w:pStyle w:val="Corpsdetexte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{"severity": "minor", "threshold": "low"}</w:t>
      </w:r>
      <w:r>
        <w:rPr/>
        <w:t xml:space="preserve"> </w:t>
      </w:r>
    </w:p>
    <w:p>
      <w:pPr>
        <w:pStyle w:val="Corpsdetexte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Customization</w:t>
      </w:r>
      <w:r>
        <w:rPr/>
        <w:t>:</w:t>
      </w:r>
    </w:p>
    <w:p>
      <w:pPr>
        <w:pStyle w:val="Corpsdetexte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Automate escalation for critical tasks. </w:t>
      </w:r>
    </w:p>
    <w:p>
      <w:pPr>
        <w:pStyle w:val="Corpsdetexte"/>
        <w:numPr>
          <w:ilvl w:val="1"/>
          <w:numId w:val="7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Delay escalation for minor or moderate tasks.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8. Logging and Traceability</w:t>
      </w:r>
    </w:p>
    <w:p>
      <w:pPr>
        <w:pStyle w:val="Corpsdetexte"/>
        <w:rPr/>
      </w:pPr>
      <w:r>
        <w:rPr>
          <w:rStyle w:val="Accentuationforte"/>
        </w:rPr>
        <w:t>Definition</w:t>
      </w:r>
      <w:r>
        <w:rPr/>
        <w:t>: Tracks the depth of recorded information for compliance and auditing.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Improved Implementation</w:t>
      </w:r>
      <w:r>
        <w:rPr/>
        <w:t>: Logging depth is adjustable per task, ensuring compliance while optimizing storage.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Examples</w:t>
      </w:r>
      <w:r>
        <w:rPr/>
        <w:t>:</w:t>
      </w:r>
    </w:p>
    <w:p>
      <w:pPr>
        <w:pStyle w:val="Corpsdetexte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{"logging_level": "detailed", "category": "compliance"}</w:t>
      </w:r>
      <w:r>
        <w:rPr/>
        <w:t xml:space="preserve"> </w:t>
      </w:r>
    </w:p>
    <w:p>
      <w:pPr>
        <w:pStyle w:val="Corpsdetexte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{"logging_level": "minimal", "category": "routine"}</w:t>
      </w:r>
      <w:r>
        <w:rPr/>
        <w:t xml:space="preserve"> </w:t>
      </w:r>
    </w:p>
    <w:p>
      <w:pPr>
        <w:pStyle w:val="Corpsdetexte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Customization</w:t>
      </w:r>
      <w:r>
        <w:rPr/>
        <w:t>:</w:t>
      </w:r>
    </w:p>
    <w:p>
      <w:pPr>
        <w:pStyle w:val="Corpsdetexte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Compliance-heavy tasks use full traceability. </w:t>
      </w:r>
    </w:p>
    <w:p>
      <w:pPr>
        <w:pStyle w:val="Corpsdetexte"/>
        <w:numPr>
          <w:ilvl w:val="1"/>
          <w:numId w:val="8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Routine tasks use minimal logs.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9. Automation Level</w:t>
      </w:r>
    </w:p>
    <w:p>
      <w:pPr>
        <w:pStyle w:val="Corpsdetexte"/>
        <w:rPr/>
      </w:pPr>
      <w:r>
        <w:rPr>
          <w:rStyle w:val="Accentuationforte"/>
        </w:rPr>
        <w:t>Definition</w:t>
      </w:r>
      <w:r>
        <w:rPr/>
        <w:t>: Controls the degree of automation applied to workflows.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Improved Implementation</w:t>
      </w:r>
      <w:r>
        <w:rPr/>
        <w:t>: Automation profiles vary by task type and metadata, enabling tailored automation levels.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Examples</w:t>
      </w:r>
      <w:r>
        <w:rPr/>
        <w:t>:</w:t>
      </w:r>
    </w:p>
    <w:p>
      <w:pPr>
        <w:pStyle w:val="Corpsdetexte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{"automation_level": "high", "category": "safety"}</w:t>
      </w:r>
      <w:r>
        <w:rPr/>
        <w:t xml:space="preserve"> </w:t>
      </w:r>
    </w:p>
    <w:p>
      <w:pPr>
        <w:pStyle w:val="Corpsdetexte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{"automation_level": "low", "category": "HR"}</w:t>
      </w:r>
      <w:r>
        <w:rPr/>
        <w:t xml:space="preserve"> </w:t>
      </w:r>
    </w:p>
    <w:p>
      <w:pPr>
        <w:pStyle w:val="Corpsdetexte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Customization</w:t>
      </w:r>
      <w:r>
        <w:rPr/>
        <w:t>:</w:t>
      </w:r>
    </w:p>
    <w:p>
      <w:pPr>
        <w:pStyle w:val="Corpsdetexte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Fully automate repetitive tasks like notifications. </w:t>
      </w:r>
    </w:p>
    <w:p>
      <w:pPr>
        <w:pStyle w:val="Corpsdetexte"/>
        <w:numPr>
          <w:ilvl w:val="1"/>
          <w:numId w:val="9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Retain manual oversight for sensitive workflows.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10. Data Retention Policy</w:t>
      </w:r>
    </w:p>
    <w:p>
      <w:pPr>
        <w:pStyle w:val="Corpsdetexte"/>
        <w:rPr/>
      </w:pPr>
      <w:r>
        <w:rPr>
          <w:rStyle w:val="Accentuationforte"/>
        </w:rPr>
        <w:t>Definition</w:t>
      </w:r>
      <w:r>
        <w:rPr/>
        <w:t>: Specifies how long records and logs are stored.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Improved Implementation</w:t>
      </w:r>
      <w:r>
        <w:rPr/>
        <w:t>: Retention periods are category-specific, ensuring compliance with legal and organizational policies.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Examples</w:t>
      </w:r>
      <w:r>
        <w:rPr/>
        <w:t>:</w:t>
      </w:r>
    </w:p>
    <w:p>
      <w:pPr>
        <w:pStyle w:val="Corpsdetexte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{"retention_period": "10 years", "category": "compliance"}</w:t>
      </w:r>
      <w:r>
        <w:rPr/>
        <w:t xml:space="preserve"> </w:t>
      </w:r>
    </w:p>
    <w:p>
      <w:pPr>
        <w:pStyle w:val="Corpsdetexte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>
          <w:rStyle w:val="Textesource"/>
        </w:rPr>
        <w:t>"metadata": {"retention_period": "1 year", "category": "routine"}</w:t>
      </w:r>
      <w:r>
        <w:rPr/>
        <w:t xml:space="preserve"> </w:t>
      </w:r>
    </w:p>
    <w:p>
      <w:pPr>
        <w:pStyle w:val="Corpsdetexte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Accentuationforte"/>
        </w:rPr>
        <w:t>Customization</w:t>
      </w:r>
      <w:r>
        <w:rPr/>
        <w:t>:</w:t>
      </w:r>
    </w:p>
    <w:p>
      <w:pPr>
        <w:pStyle w:val="Corpsdetexte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Long-term retention for compliance-related tasks. </w:t>
      </w:r>
    </w:p>
    <w:p>
      <w:pPr>
        <w:pStyle w:val="Corpsdetexte"/>
        <w:numPr>
          <w:ilvl w:val="1"/>
          <w:numId w:val="10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Short-term retention for routine or low-risk tasks.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Benefits of Metadata-Driven Customization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Flexibility</w:t>
      </w:r>
      <w:r>
        <w:rPr/>
        <w:t xml:space="preserve">: </w:t>
      </w:r>
    </w:p>
    <w:p>
      <w:pPr>
        <w:pStyle w:val="Corpsdetexte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Adapt task behaviors dynamically based on metadata. 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Scalability</w:t>
      </w:r>
      <w:r>
        <w:rPr/>
        <w:t xml:space="preserve">: </w:t>
      </w:r>
    </w:p>
    <w:p>
      <w:pPr>
        <w:pStyle w:val="Corpsdetexte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Add new task types or workflows without modifying core logic. 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Efficiency</w:t>
      </w:r>
      <w:r>
        <w:rPr/>
        <w:t xml:space="preserve">: </w:t>
      </w:r>
    </w:p>
    <w:p>
      <w:pPr>
        <w:pStyle w:val="Corpsdetexte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left="1414" w:hanging="283"/>
        <w:rPr/>
      </w:pPr>
      <w:r>
        <w:rPr/>
        <w:t xml:space="preserve">Optimize task management through tailored configurations. </w:t>
      </w:r>
    </w:p>
    <w:p>
      <w:pPr>
        <w:pStyle w:val="Corpsdetexte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Accentuationforte"/>
        </w:rPr>
        <w:t>Compliance</w:t>
      </w:r>
      <w:r>
        <w:rPr/>
        <w:t xml:space="preserve">: </w:t>
      </w:r>
    </w:p>
    <w:p>
      <w:pPr>
        <w:pStyle w:val="Corpsdetexte"/>
        <w:numPr>
          <w:ilvl w:val="1"/>
          <w:numId w:val="11"/>
        </w:numPr>
        <w:tabs>
          <w:tab w:val="clear" w:pos="720"/>
          <w:tab w:val="left" w:pos="0" w:leader="none"/>
        </w:tabs>
        <w:ind w:left="1414" w:hanging="283"/>
        <w:rPr/>
      </w:pPr>
      <w:r>
        <w:rPr/>
        <w:t xml:space="preserve">Ensure traceability and adherence to industry standards.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Implementation Guidelines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Use metadata attributes in task definitions to specify reactivity time, transparency, escalation levels, and other parameters. 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Define global settings in </w:t>
      </w:r>
      <w:r>
        <w:rPr>
          <w:rStyle w:val="Textesource"/>
        </w:rPr>
        <w:t>/config/organizations/default_organization_config.yaml</w:t>
      </w:r>
      <w:r>
        <w:rPr/>
        <w:t xml:space="preserve"> and category-specific overrides in </w:t>
      </w:r>
      <w:r>
        <w:rPr>
          <w:rStyle w:val="Textesource"/>
        </w:rPr>
        <w:t>/config/workflows/</w:t>
      </w:r>
      <w:r>
        <w:rPr/>
        <w:t xml:space="preserve">. </w:t>
      </w:r>
    </w:p>
    <w:p>
      <w:pPr>
        <w:pStyle w:val="Corpsdetexte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Regularly review and refine parameters to align with evolving organizational needs. </w:t>
      </w:r>
    </w:p>
    <w:p>
      <w:pPr>
        <w:pStyle w:val="Lignehorizontale"/>
        <w:rPr/>
      </w:pPr>
      <w:r>
        <w:rPr/>
      </w:r>
    </w:p>
    <w:p>
      <w:pPr>
        <w:pStyle w:val="Titre3"/>
        <w:rPr/>
      </w:pPr>
      <w:r>
        <w:rPr>
          <w:rStyle w:val="Accentuationforte"/>
        </w:rPr>
        <w:t>Conclusion</w:t>
      </w:r>
    </w:p>
    <w:p>
      <w:pPr>
        <w:pStyle w:val="Corpsdetexte"/>
        <w:rPr/>
      </w:pPr>
      <w:r>
        <w:rPr/>
        <w:t>The updated parameters for Orgo Customization leverage metadata to create a dynamic, flexible system that adapts to diverse workflows and organizational priorities. By replacing domain-specific parameters with generalized rules, Orgo ensures scalability, maintainability, and seamless integration across industries.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700" w:right="1700" w:header="0" w:top="1700" w:footer="0" w:bottom="17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5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5</Pages>
  <Words>796</Words>
  <Characters>5678</Characters>
  <CharactersWithSpaces>6335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fr-CA</dc:language>
  <cp:lastModifiedBy/>
  <dcterms:modified xsi:type="dcterms:W3CDTF">2024-11-26T12:22:38Z</dcterms:modified>
  <cp:revision>1</cp:revision>
  <dc:subject/>
  <dc:title/>
</cp:coreProperties>
</file>