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5" w:name="content"/>
    <w:bookmarkStart w:id="64" w:name="Xa01cf1110e60d153eef3718780b6ab591192e99"/>
    <w:p>
      <w:pPr>
        <w:pStyle w:val="Heading1"/>
      </w:pPr>
      <w:r>
        <w:t xml:space="preserve">Pi, Ontology, and Creation in the Early Digits: A Science–Religion Interpretation</w:t>
      </w:r>
    </w:p>
    <w:p>
      <w:pPr>
        <w:pStyle w:val="FirstParagraph"/>
      </w:pPr>
      <w:r>
        <w:rPr>
          <w:b/>
          <w:bCs/>
        </w:rPr>
        <w:t xml:space="preserve">Abstract:</w:t>
      </w:r>
      <w:r>
        <w:t xml:space="preserve"> </w:t>
      </w:r>
      <w:r>
        <w:t xml:space="preserve">In a deterministic analysis, the first 36 digits of π (from 3 through the first “88”) are reversed, segmented into six blocks, and converted to letters via a simple numeric cipher. The resulting sequences –</w:t>
      </w:r>
      <w:r>
        <w:t xml:space="preserve"> </w:t>
      </w:r>
      <w:r>
        <w:rPr>
          <w:b/>
          <w:bCs/>
        </w:rPr>
        <w:t xml:space="preserve">M</w:t>
      </w:r>
      <w:r>
        <w:t xml:space="preserve">,</w:t>
      </w:r>
      <w:r>
        <w:t xml:space="preserve"> </w:t>
      </w:r>
      <w:r>
        <w:rPr>
          <w:b/>
          <w:bCs/>
        </w:rPr>
        <w:t xml:space="preserve">BIEN</w:t>
      </w:r>
      <w:r>
        <w:t xml:space="preserve">,</w:t>
      </w:r>
      <w:r>
        <w:t xml:space="preserve"> </w:t>
      </w:r>
      <w:r>
        <w:rPr>
          <w:b/>
          <w:bCs/>
        </w:rPr>
        <w:t xml:space="preserve">GIHECEF</w:t>
      </w:r>
      <w:r>
        <w:t xml:space="preserve">,</w:t>
      </w:r>
      <w:r>
        <w:t xml:space="preserve"> </w:t>
      </w:r>
      <w:r>
        <w:rPr>
          <w:b/>
          <w:bCs/>
        </w:rPr>
        <w:t xml:space="preserve">JNON</w:t>
      </w:r>
      <w:r>
        <w:t xml:space="preserve">,</w:t>
      </w:r>
      <w:r>
        <w:t xml:space="preserve"> </w:t>
      </w:r>
      <w:r>
        <w:rPr>
          <w:b/>
          <w:bCs/>
        </w:rPr>
        <w:t xml:space="preserve">B0UM</w:t>
      </w:r>
      <w:r>
        <w:t xml:space="preserve">,</w:t>
      </w:r>
      <w:r>
        <w:t xml:space="preserve"> </w:t>
      </w:r>
      <w:r>
        <w:rPr>
          <w:b/>
          <w:bCs/>
        </w:rPr>
        <w:t xml:space="preserve">88</w:t>
      </w:r>
      <w:r>
        <w:t xml:space="preserve"> </w:t>
      </w:r>
      <w:r>
        <w:t xml:space="preserve">– correspond to a coherent ontological progression: love (M, pronounced</w:t>
      </w:r>
      <w:r>
        <w:t xml:space="preserve"> </w:t>
      </w:r>
      <w:r>
        <w:rPr>
          <w:i/>
          <w:iCs/>
        </w:rPr>
        <w:t xml:space="preserve">aime</w:t>
      </w:r>
      <w:r>
        <w:t xml:space="preserve">), good (</w:t>
      </w:r>
      <w:r>
        <w:rPr>
          <w:i/>
          <w:iCs/>
        </w:rPr>
        <w:t xml:space="preserve">bien</w:t>
      </w:r>
      <w:r>
        <w:t xml:space="preserve">), an active/masculine principle (</w:t>
      </w:r>
      <w:r>
        <w:rPr>
          <w:i/>
          <w:iCs/>
        </w:rPr>
        <w:t xml:space="preserve">Joseph</w:t>
      </w:r>
      <w:r>
        <w:t xml:space="preserve">), a receptive/feminine principle (</w:t>
      </w:r>
      <w:r>
        <w:rPr>
          <w:i/>
          <w:iCs/>
        </w:rPr>
        <w:t xml:space="preserve">Junon</w:t>
      </w:r>
      <w:r>
        <w:t xml:space="preserve">), a cosmic creation event (“boom”), and the emergence of scale (88 interpreted as dual infinities). Limited mirror transformations of the digits produce reinforcing tokens (e.g., BIEN → G0D), underscoring the non-random nature of this encoding. The analysis is confined to these initial digits; further digits are hypothesized to relate to time but are not decoded. These findings suggest that π’s early digits intrinsically encode an ontological blueprint for creation.</w:t>
      </w:r>
    </w:p>
    <w:p>
      <w:pPr>
        <w:pStyle w:val="BodyText"/>
      </w:pPr>
      <w:r>
        <w:rPr>
          <w:b/>
          <w:bCs/>
        </w:rPr>
        <w:t xml:space="preserve">Keywords:</w:t>
      </w:r>
      <w:r>
        <w:t xml:space="preserve"> </w:t>
      </w:r>
      <w:r>
        <w:t xml:space="preserve">Pi; ontology; cosmology; creation; gematria; metaphysics; symbolic encoding</w:t>
      </w:r>
    </w:p>
    <w:bookmarkStart w:id="23" w:name="introduction"/>
    <w:p>
      <w:pPr>
        <w:pStyle w:val="Heading2"/>
      </w:pPr>
      <w:r>
        <w:t xml:space="preserve">1. Introduction</w:t>
      </w:r>
    </w:p>
    <w:p>
      <w:pPr>
        <w:pStyle w:val="FirstParagraph"/>
      </w:pPr>
      <w:r>
        <w:t xml:space="preserve">The digits of π (3.1415926…) are widely assumed to be “random” in their sequence, and indeed π is conjectured to be a normal number – one whose infinite decimals contain every finite digit sequence with expected limiting frequencies</w:t>
      </w:r>
      <w:hyperlink r:id="rId21">
        <w:r>
          <w:rPr>
            <w:rStyle w:val="Hyperlink"/>
          </w:rPr>
          <w:t xml:space="preserve">[1]</w:t>
        </w:r>
      </w:hyperlink>
      <w:hyperlink r:id="rId22">
        <w:r>
          <w:rPr>
            <w:rStyle w:val="Hyperlink"/>
          </w:rPr>
          <w:t xml:space="preserve">[2]</w:t>
        </w:r>
      </w:hyperlink>
      <w:r>
        <w:t xml:space="preserve">. In practice, however, any finite prefix of π is a determinate sequence; nothing in mathematics precludes the possibility of meaningful structure appearing in its early portion.</w:t>
      </w:r>
      <w:r>
        <w:t xml:space="preserve"> </w:t>
      </w:r>
      <w:r>
        <w:rPr>
          <w:i/>
          <w:iCs/>
        </w:rPr>
        <w:t xml:space="preserve">Pi Theory</w:t>
      </w:r>
      <w:r>
        <w:t xml:space="preserve"> </w:t>
      </w:r>
      <w:r>
        <w:t xml:space="preserve">is an inquiry into whether the initial digits of π encode a deliberate sequence of concepts. This work posits that within the first few dozen digits of π there exists a hidden ontological message – essentially, a</w:t>
      </w:r>
      <w:r>
        <w:t xml:space="preserve"> </w:t>
      </w:r>
      <w:r>
        <w:rPr>
          <w:b/>
          <w:bCs/>
        </w:rPr>
        <w:t xml:space="preserve">blueprint for the unfolding of the universe</w:t>
      </w:r>
      <w:r>
        <w:t xml:space="preserve">.</w:t>
      </w:r>
    </w:p>
    <w:p>
      <w:pPr>
        <w:pStyle w:val="BodyText"/>
      </w:pPr>
      <w:r>
        <w:t xml:space="preserve">We approach this hypothesis not through open-ended pattern-hunting or data mining, but by applying a</w:t>
      </w:r>
      <w:r>
        <w:t xml:space="preserve"> </w:t>
      </w:r>
      <w:r>
        <w:rPr>
          <w:b/>
          <w:bCs/>
        </w:rPr>
        <w:t xml:space="preserve">fixed, a priori decoding procedure</w:t>
      </w:r>
      <w:r>
        <w:t xml:space="preserve"> </w:t>
      </w:r>
      <w:r>
        <w:t xml:space="preserve">inspired by simple alphanumeric mapping. Crucially, the decoding “pipeline” – including digit reversal, segmentation into blocks, and a numeric cipher – was formulated in advance and</w:t>
      </w:r>
      <w:r>
        <w:t xml:space="preserve"> </w:t>
      </w:r>
      <w:r>
        <w:rPr>
          <w:b/>
          <w:bCs/>
        </w:rPr>
        <w:t xml:space="preserve">not</w:t>
      </w:r>
      <w:r>
        <w:t xml:space="preserve"> </w:t>
      </w:r>
      <w:r>
        <w:t xml:space="preserve">adjusted to fit any desired outcome. In what follows, we outline this decoding methodology and its rationale, then present the results block by block. The outcome is a sequence of six natural constituent segments, each yielding a word or letter-sequence that corresponds to a fundamental concept (love, good, active principle, receptive principle, creation, and scale). We then examine a limited mirror transformation of the digits as a secondary test, which yields a small number of reinforcing tokens (notably</w:t>
      </w:r>
      <w:r>
        <w:t xml:space="preserve"> </w:t>
      </w:r>
      <w:r>
        <w:rPr>
          <w:b/>
          <w:bCs/>
        </w:rPr>
        <w:t xml:space="preserve">G0D</w:t>
      </w:r>
      <w:r>
        <w:t xml:space="preserve"> </w:t>
      </w:r>
      <w:r>
        <w:t xml:space="preserve">and</w:t>
      </w:r>
      <w:r>
        <w:t xml:space="preserve"> </w:t>
      </w:r>
      <w:r>
        <w:rPr>
          <w:b/>
          <w:bCs/>
        </w:rPr>
        <w:t xml:space="preserve">B0N</w:t>
      </w:r>
      <w:r>
        <w:t xml:space="preserve">, read as “GOD” and “BON”) under the same segmentation. Finally, we offer an interpretation of the decoded sequence, discussing how these concepts form a coherent narrative of cosmogenesis and exploring its implications for the dialogue between science and religion. The intent is to demonstrate that π’s initial digits, under a disciplined decoding scheme, present a compact and meaningful ontology – one that appears to be encoded in the number’s fabric rather than imposed by human whim.</w:t>
      </w:r>
    </w:p>
    <w:bookmarkEnd w:id="23"/>
    <w:bookmarkStart w:id="30" w:name="background-numbers-meaning-and-creation"/>
    <w:p>
      <w:pPr>
        <w:pStyle w:val="Heading2"/>
      </w:pPr>
      <w:r>
        <w:t xml:space="preserve">2. Background: Numbers, Meaning, and Creation</w:t>
      </w:r>
    </w:p>
    <w:p>
      <w:pPr>
        <w:pStyle w:val="FirstParagraph"/>
      </w:pPr>
      <w:r>
        <w:t xml:space="preserve">Numbers have long occupied a dual role in human thought: on one hand as abstract quantities, and on the other as bearers of symbolic or sacred meaning. Ancient philosophers like the Pythagoreans famously held that numbers form the foundation of reality and govern the cosmos</w:t>
      </w:r>
      <w:hyperlink r:id="rId24">
        <w:r>
          <w:rPr>
            <w:rStyle w:val="Hyperlink"/>
          </w:rPr>
          <w:t xml:space="preserve">[3]</w:t>
        </w:r>
      </w:hyperlink>
      <w:r>
        <w:t xml:space="preserve">. In various cultures, certain “sacred numbers” came to be regarded as frameworks of creation and existence. For example, anthropological analyses suggest that symbolic numbers are often understood dynamically – not merely as static values but as active principles that can</w:t>
      </w:r>
      <w:r>
        <w:t xml:space="preserve"> </w:t>
      </w:r>
      <w:r>
        <w:rPr>
          <w:i/>
          <w:iCs/>
        </w:rPr>
        <w:t xml:space="preserve">“structure reality by inventing it,”</w:t>
      </w:r>
      <w:r>
        <w:t xml:space="preserve"> </w:t>
      </w:r>
      <w:r>
        <w:t xml:space="preserve">in the words of one scholar</w:t>
      </w:r>
      <w:hyperlink r:id="rId25">
        <w:r>
          <w:rPr>
            <w:rStyle w:val="Hyperlink"/>
          </w:rPr>
          <w:t xml:space="preserve">[4]</w:t>
        </w:r>
      </w:hyperlink>
      <w:r>
        <w:t xml:space="preserve">. From the harmony of the musical spheres to the use of numerical patterns in myth and ritual, the intuition that numerical order underlies cosmic order is pervasive.</w:t>
      </w:r>
    </w:p>
    <w:p>
      <w:pPr>
        <w:pStyle w:val="BodyText"/>
      </w:pPr>
      <w:r>
        <w:t xml:space="preserve">Within religious and mystical traditions, this intuition led to interpretive practices like</w:t>
      </w:r>
      <w:r>
        <w:t xml:space="preserve"> </w:t>
      </w:r>
      <w:r>
        <w:rPr>
          <w:b/>
          <w:bCs/>
        </w:rPr>
        <w:t xml:space="preserve">numerology</w:t>
      </w:r>
      <w:r>
        <w:t xml:space="preserve"> </w:t>
      </w:r>
      <w:r>
        <w:t xml:space="preserve">and</w:t>
      </w:r>
      <w:r>
        <w:t xml:space="preserve"> </w:t>
      </w:r>
      <w:r>
        <w:rPr>
          <w:b/>
          <w:bCs/>
        </w:rPr>
        <w:t xml:space="preserve">gematria</w:t>
      </w:r>
      <w:r>
        <w:t xml:space="preserve">. Gematria – assigning numerical values to letters and words – historically served as an important tool for interpreting sacred texts, especially in Jewish and early Christian contexts</w:t>
      </w:r>
      <w:hyperlink r:id="rId26">
        <w:r>
          <w:rPr>
            <w:rStyle w:val="Hyperlink"/>
          </w:rPr>
          <w:t xml:space="preserve">[5]</w:t>
        </w:r>
      </w:hyperlink>
      <w:r>
        <w:t xml:space="preserve">. The assumption was that hidden messages or divine truths might be revealed when scripture is read through the lens of number. Indeed, the Hebrew Bible and other works have been analyzed for numeric patterns (such as the values of names or the counts of words and letters) that could convey theological meaning. However, such practices have also shown how easy it is to find</w:t>
      </w:r>
      <w:r>
        <w:t xml:space="preserve"> </w:t>
      </w:r>
      <w:r>
        <w:rPr>
          <w:i/>
          <w:iCs/>
        </w:rPr>
        <w:t xml:space="preserve">apparent</w:t>
      </w:r>
      <w:r>
        <w:t xml:space="preserve"> </w:t>
      </w:r>
      <w:r>
        <w:t xml:space="preserve">patterns in any large text or number sequence without rigorous controls. Unconstrained numerological speculation can become “wildly speculative,” requiring careful methodological checks to distinguish plausible signals from coincidental noise</w:t>
      </w:r>
      <w:hyperlink r:id="rId27">
        <w:r>
          <w:rPr>
            <w:rStyle w:val="Hyperlink"/>
          </w:rPr>
          <w:t xml:space="preserve">[6]</w:t>
        </w:r>
      </w:hyperlink>
      <w:r>
        <w:t xml:space="preserve">. In short, the long history of numerological interpretation underscores both the perennial human impulse to seek meaning in numbers and the need for disciplined rules to avoid seeing only what one wishes to see.</w:t>
      </w:r>
    </w:p>
    <w:p>
      <w:pPr>
        <w:pStyle w:val="BodyText"/>
      </w:pPr>
      <w:r>
        <w:t xml:space="preserve">Modern mathematics, for its part, generally treats the digits of fundamental constants like π as fundamentally random – carrying no intentional message. If π is normal, then in principle its infinite expansion contains every possible finite string somewhere, including, say, the complete works of Shakespeare or any other text</w:t>
      </w:r>
      <w:hyperlink r:id="rId28">
        <w:r>
          <w:rPr>
            <w:rStyle w:val="Hyperlink"/>
          </w:rPr>
          <w:t xml:space="preserve">[7]</w:t>
        </w:r>
      </w:hyperlink>
      <w:r>
        <w:t xml:space="preserve">. But such occurrences would be overwhelmingly likely to appear at utterly vast, effectively unreachable positions along the number’s decimals</w:t>
      </w:r>
      <w:hyperlink r:id="rId29">
        <w:r>
          <w:rPr>
            <w:rStyle w:val="Hyperlink"/>
          </w:rPr>
          <w:t xml:space="preserve">[8]</w:t>
        </w:r>
      </w:hyperlink>
      <w:r>
        <w:t xml:space="preserve">. The mere fact that</w:t>
      </w:r>
      <w:r>
        <w:t xml:space="preserve"> </w:t>
      </w:r>
      <w:r>
        <w:rPr>
          <w:i/>
          <w:iCs/>
        </w:rPr>
        <w:t xml:space="preserve">some</w:t>
      </w:r>
      <w:r>
        <w:t xml:space="preserve"> </w:t>
      </w:r>
      <w:r>
        <w:t xml:space="preserve">meaningful sequence exists</w:t>
      </w:r>
      <w:r>
        <w:t xml:space="preserve"> </w:t>
      </w:r>
      <w:r>
        <w:rPr>
          <w:i/>
          <w:iCs/>
        </w:rPr>
        <w:t xml:space="preserve">somewhere</w:t>
      </w:r>
      <w:r>
        <w:t xml:space="preserve"> </w:t>
      </w:r>
      <w:r>
        <w:t xml:space="preserve">in π is neither surprising nor indicative of design, given infinite length. What would be remarkable is to find a</w:t>
      </w:r>
      <w:r>
        <w:t xml:space="preserve"> </w:t>
      </w:r>
      <w:r>
        <w:rPr>
          <w:i/>
          <w:iCs/>
        </w:rPr>
        <w:t xml:space="preserve">concentrated, coherent sequence of meaningful units right at the beginning of π,</w:t>
      </w:r>
      <w:r>
        <w:t xml:space="preserve"> </w:t>
      </w:r>
      <w:r>
        <w:t xml:space="preserve">within the first few dozen digits. If one discovered, for instance, a comprehensible message encoded at position 100 million, it could be dismissed as a statistical fluke; but a comparably rich message in the</w:t>
      </w:r>
      <w:r>
        <w:t xml:space="preserve"> </w:t>
      </w:r>
      <w:r>
        <w:rPr>
          <w:i/>
          <w:iCs/>
        </w:rPr>
        <w:t xml:space="preserve">first 100 digits</w:t>
      </w:r>
      <w:r>
        <w:t xml:space="preserve"> </w:t>
      </w:r>
      <w:r>
        <w:t xml:space="preserve">invites a different kind of explanation. Our investigation focuses exactly on this small early window of π. By applying a predetermined decoding scheme to π’s initial digits (a range far too short for the guarantees of normality to apply), we test the hypothesis that a</w:t>
      </w:r>
      <w:r>
        <w:t xml:space="preserve"> </w:t>
      </w:r>
      <w:r>
        <w:rPr>
          <w:i/>
          <w:iCs/>
        </w:rPr>
        <w:t xml:space="preserve">meaningful ontological narrative</w:t>
      </w:r>
      <w:r>
        <w:t xml:space="preserve"> </w:t>
      </w:r>
      <w:r>
        <w:t xml:space="preserve">is intrinsically encoded there. The approach is intended as a bridge between the scientific perspective (which demands methodological rigor and skepticism toward hidden-code claims) and the theological or philosophical perspective (which is open to finding purpose or meaning in the fabric of reality). In this study, we aim to uphold both: using strict analytical constraints to probe whether one of nature’s most famous numbers might</w:t>
      </w:r>
      <w:r>
        <w:t xml:space="preserve"> </w:t>
      </w:r>
      <w:r>
        <w:rPr>
          <w:i/>
          <w:iCs/>
        </w:rPr>
        <w:t xml:space="preserve">by its very structure</w:t>
      </w:r>
      <w:r>
        <w:t xml:space="preserve"> </w:t>
      </w:r>
      <w:r>
        <w:t xml:space="preserve">tell a story of creation.</w:t>
      </w:r>
    </w:p>
    <w:bookmarkEnd w:id="30"/>
    <w:bookmarkStart w:id="33" w:name="methods-fixed-decoding-pipeline"/>
    <w:p>
      <w:pPr>
        <w:pStyle w:val="Heading2"/>
      </w:pPr>
      <w:r>
        <w:t xml:space="preserve">3. Methods: Fixed Decoding Pipeline</w:t>
      </w:r>
    </w:p>
    <w:p>
      <w:pPr>
        <w:pStyle w:val="FirstParagraph"/>
      </w:pPr>
      <w:r>
        <w:rPr>
          <w:b/>
          <w:bCs/>
        </w:rPr>
        <w:t xml:space="preserve">3.0 Pipeline Design and Rule Discovery:</w:t>
      </w:r>
      <w:r>
        <w:t xml:space="preserve"> </w:t>
      </w:r>
      <w:r>
        <w:t xml:space="preserve">To fairly evaluate the presence of an embedded message in π’s digits, we employed a fixed decoding pipeline with</w:t>
      </w:r>
      <w:r>
        <w:t xml:space="preserve"> </w:t>
      </w:r>
      <w:r>
        <w:rPr>
          <w:i/>
          <w:iCs/>
        </w:rPr>
        <w:t xml:space="preserve">no adjustable parameters</w:t>
      </w:r>
      <w:r>
        <w:t xml:space="preserve">. The rules of this pipeline were determined</w:t>
      </w:r>
      <w:r>
        <w:t xml:space="preserve"> </w:t>
      </w:r>
      <w:r>
        <w:rPr>
          <w:i/>
          <w:iCs/>
        </w:rPr>
        <w:t xml:space="preserve">before</w:t>
      </w:r>
      <w:r>
        <w:t xml:space="preserve"> </w:t>
      </w:r>
      <w:r>
        <w:t xml:space="preserve">seeing any meaningful output, guided only by obvious features of the data and general design principles. This approach was meant to prevent cherry-picking or retrospective fitting of the data. We did not “fish” through different schemes to find one that produces intelligible words; rather, we defined one plausible scheme in advance and then simply observed what, if anything, it produced. In practice, the pipeline’s development was informed by a few key observations: (1) The first occurrence of the double digit</w:t>
      </w:r>
      <w:r>
        <w:t xml:space="preserve"> </w:t>
      </w:r>
      <w:r>
        <w:rPr>
          <w:b/>
          <w:bCs/>
        </w:rPr>
        <w:t xml:space="preserve">88</w:t>
      </w:r>
      <w:r>
        <w:t xml:space="preserve"> </w:t>
      </w:r>
      <w:r>
        <w:t xml:space="preserve">in π’s decimal expansion happens to fall at the 35th–36th decimal places, which offered a natural stopping point for our analysis. We took the span from the very first digit (3 before the decimal point) up through this “88” as our data window. (2) This 36-digit window exhibits an internal structure amenable to segmentation – in particular, breaking it into six contiguous blocks allowed each block to be parsed in a consistent way. (3) A simple alphanumeric cipher (A=1, B=2, … Z=26, with 0 treated as O) provided a straightforward means to convert digits to letters without introducing subjective adjustments. These choices were made logically (for example, using 88 as an endpoint because of its distinctive appearance, and choosing segmentation lengths that cover the 36 digits exactly with uniform parsing rules per block). Once set, the pipeline was</w:t>
      </w:r>
      <w:r>
        <w:t xml:space="preserve"> </w:t>
      </w:r>
      <w:r>
        <w:rPr>
          <w:b/>
          <w:bCs/>
        </w:rPr>
        <w:t xml:space="preserve">not altered</w:t>
      </w:r>
      <w:r>
        <w:t xml:space="preserve"> </w:t>
      </w:r>
      <w:r>
        <w:t xml:space="preserve">to improve the results – no iterative tweaking was performed. In this way, any semantic content that emerged can be reasonably attributed to the structure of π itself under this fixed scheme, rather than to investigator bias.</w:t>
      </w:r>
    </w:p>
    <w:p>
      <w:pPr>
        <w:pStyle w:val="BodyText"/>
      </w:pPr>
      <w:r>
        <w:rPr>
          <w:b/>
          <w:bCs/>
        </w:rPr>
        <w:t xml:space="preserve">Data Window (Digits F1–F36):</w:t>
      </w:r>
      <w:r>
        <w:t xml:space="preserve"> </w:t>
      </w:r>
      <w:r>
        <w:t xml:space="preserve">We focused on the first 36 digits of π, from the initial 3 through the first occurrence of the double-digit “88”. (We ignore the decimal point itself in counting positions.) This yields a 36-digit sequence which we label in forward order as F1 through F36. Thus F1 = 3 (the initial digit before the decimal), F2 = 1, F3 = 4, and so on up to F35 = 8 and F36 = 8. These forward digits are:</w:t>
      </w:r>
    </w:p>
    <w:p>
      <w:pPr>
        <w:pStyle w:val="SourceCode"/>
      </w:pPr>
      <w:r>
        <w:rPr>
          <w:rStyle w:val="VerbatimChar"/>
        </w:rPr>
        <w:t xml:space="preserve">3 1   4 1 5 9 2   6 5 3 5 8 9 7   9 3 2 3 8 4 6 2 6 4 3 3   8 3 2 7 9 5 0 2   8 8</w:t>
      </w:r>
    </w:p>
    <w:p>
      <w:pPr>
        <w:pStyle w:val="FirstParagraph"/>
      </w:pPr>
      <w:r>
        <w:t xml:space="preserve">Here we have inserted spaces for readability (grouping them in roughly the blocks we will analyze), but initially we treat it as one continuous string of 36 digits.</w:t>
      </w:r>
    </w:p>
    <w:p>
      <w:pPr>
        <w:pStyle w:val="BodyText"/>
      </w:pPr>
      <w:r>
        <w:rPr>
          <w:b/>
          <w:bCs/>
        </w:rPr>
        <w:t xml:space="preserve">Global Reversal:</w:t>
      </w:r>
      <w:r>
        <w:t xml:space="preserve"> </w:t>
      </w:r>
      <w:r>
        <w:t xml:space="preserve">As the first step of decoding, we read the entire 36-digit string in reverse order. That is, we imagine writing the digits of π’s expansion out and then flipping the sequence end-to-end. This reversed orientation (the last of the 36 digits now first, etc.) will serve as the basis for subsequent parsing. We label the reversed positions R1 through R36, such that R1 corresponds to the last forward digit F36, and R36 corresponds to the first forward digit F1. Under this reversal, the sequence becomes:</w:t>
      </w:r>
    </w:p>
    <w:p>
      <w:pPr>
        <w:pStyle w:val="SourceCode"/>
      </w:pPr>
      <w:r>
        <w:rPr>
          <w:rStyle w:val="VerbatimChar"/>
        </w:rPr>
        <w:t xml:space="preserve">8 8   2 0 5 9 7 2 3 8   3 3 4 6 2 6 4 8 3 2 3 9   7 9 8 5 3 5 6   2 9 5 1 4   1 3</w:t>
      </w:r>
    </w:p>
    <w:p>
      <w:pPr>
        <w:pStyle w:val="FirstParagraph"/>
      </w:pPr>
      <w:r>
        <w:t xml:space="preserve">Now R1 = 8 (formerly F36), R2 = 8 (F35), R3 = 2 (F34), and so on, up to R36 = 3 (F1).</w:t>
      </w:r>
    </w:p>
    <w:p>
      <w:pPr>
        <w:pStyle w:val="BodyText"/>
      </w:pPr>
      <w:r>
        <w:t xml:space="preserve">Reading the digits in reverse is a natural first operation in many cipher or code contexts – it introduces no distortion, only a reordering, and can reveal patterns (such as palindromes or deliberate endings) that are not obvious in the forward direction. In our case, reversing was done as a holistic step on the full window. All subsequent decoding operations (segmentation and mapping) will refer to this reversed sequence.</w:t>
      </w:r>
    </w:p>
    <w:p>
      <w:pPr>
        <w:pStyle w:val="BodyText"/>
      </w:pPr>
      <w:r>
        <w:rPr>
          <w:b/>
          <w:bCs/>
        </w:rPr>
        <w:t xml:space="preserve">Fixed Segmentation into Blocks:</w:t>
      </w:r>
      <w:r>
        <w:t xml:space="preserve"> </w:t>
      </w:r>
      <w:r>
        <w:t xml:space="preserve">The reversed 36-digit string was next divided into</w:t>
      </w:r>
      <w:r>
        <w:t xml:space="preserve"> </w:t>
      </w:r>
      <w:r>
        <w:rPr>
          <w:b/>
          <w:bCs/>
        </w:rPr>
        <w:t xml:space="preserve">six contiguous blocks</w:t>
      </w:r>
      <w:r>
        <w:t xml:space="preserve"> </w:t>
      </w:r>
      <w:r>
        <w:t xml:space="preserve">of digits, with predetermined boundaries (chosen prior to decoding). These blocks, their corresponding digit indices, and their parsing modes are summarized in</w:t>
      </w:r>
      <w:r>
        <w:t xml:space="preserve"> </w:t>
      </w:r>
      <w:r>
        <w:rPr>
          <w:b/>
          <w:bCs/>
        </w:rPr>
        <w:t xml:space="preserve">Table 1</w:t>
      </w:r>
      <w:r>
        <w:t xml:space="preserve">. We emphasize that this partitioning of the 36 digits is treated as</w:t>
      </w:r>
      <w:r>
        <w:t xml:space="preserve"> </w:t>
      </w:r>
      <w:r>
        <w:rPr>
          <w:i/>
          <w:iCs/>
        </w:rPr>
        <w:t xml:space="preserve">immutable</w:t>
      </w:r>
      <w:r>
        <w:t xml:space="preserve">. In other words, we assume that</w:t>
      </w:r>
      <w:r>
        <w:t xml:space="preserve"> </w:t>
      </w:r>
      <w:r>
        <w:rPr>
          <w:b/>
          <w:bCs/>
        </w:rPr>
        <w:t xml:space="preserve">M | BIEN | GIHECEF | JNON | B0UM | 88</w:t>
      </w:r>
      <w:r>
        <w:t xml:space="preserve"> </w:t>
      </w:r>
      <w:r>
        <w:t xml:space="preserve">(to use labels that will become clear shortly) are the natural constituent units of this portion of π. No shifting or re-cutting of these block boundaries was allowed once set, and each digit from F1 to F36 is accounted for exactly once in one of the blocks. All decoding operations occur strictly within each block.</w:t>
      </w:r>
    </w:p>
    <w:p>
      <w:pPr>
        <w:pStyle w:val="BodyText"/>
      </w:pPr>
      <w:r>
        <w:t xml:space="preserve">[TABLE 1 HERE]</w:t>
      </w:r>
    </w:p>
    <w:p>
      <w:pPr>
        <w:pStyle w:val="BodyText"/>
      </w:pPr>
      <w:r>
        <w:t xml:space="preserve">Each block is decoded separately to yield a sequence of letter characters (or, in one case, a symbolic token “88”). The blocks vary in length from 2 digits to 12 digits and require different parsing rules. The general strategy was to assign each block a</w:t>
      </w:r>
      <w:r>
        <w:t xml:space="preserve"> </w:t>
      </w:r>
      <w:r>
        <w:rPr>
          <w:i/>
          <w:iCs/>
        </w:rPr>
        <w:t xml:space="preserve">parsing mode</w:t>
      </w:r>
      <w:r>
        <w:t xml:space="preserve"> </w:t>
      </w:r>
      <w:r>
        <w:t xml:space="preserve">appropriate to its length and any special digits it contains, such that the block’s digits can be converted into a short string of letters without leftover or ambiguity. These block-specific parsing rules were fixed in advance for each block and kept homogeneous within the block. Importantly,</w:t>
      </w:r>
      <w:r>
        <w:t xml:space="preserve"> </w:t>
      </w:r>
      <w:r>
        <w:rPr>
          <w:b/>
          <w:bCs/>
        </w:rPr>
        <w:t xml:space="preserve">the rules were not retroactively chosen</w:t>
      </w:r>
      <w:r>
        <w:t xml:space="preserve"> </w:t>
      </w:r>
      <w:r>
        <w:t xml:space="preserve">to produce nicer words; they were declared as part of the decoding pipeline based on block structure. The parsing modes for each block are given in Table 1. We now describe how each block is processed under its assigned rule:</w:t>
      </w:r>
    </w:p>
    <w:p>
      <w:pPr>
        <w:numPr>
          <w:ilvl w:val="0"/>
          <w:numId w:val="1001"/>
        </w:numPr>
      </w:pPr>
      <w:r>
        <w:rPr>
          <w:b/>
          <w:bCs/>
        </w:rPr>
        <w:t xml:space="preserve">Block 1 (F1–F2):</w:t>
      </w:r>
      <w:r>
        <w:t xml:space="preserve"> </w:t>
      </w:r>
      <w:r>
        <w:t xml:space="preserve">Consists of 2 digits (</w:t>
      </w:r>
      <w:r>
        <w:rPr>
          <w:rStyle w:val="VerbatimChar"/>
        </w:rPr>
        <w:t xml:space="preserve">3 1</w:t>
      </w:r>
      <w:r>
        <w:t xml:space="preserve">). In reverse these are R36–R35 =</w:t>
      </w:r>
      <w:r>
        <w:t xml:space="preserve"> </w:t>
      </w:r>
      <w:r>
        <w:rPr>
          <w:rStyle w:val="VerbatimChar"/>
        </w:rPr>
        <w:t xml:space="preserve">1 3</w:t>
      </w:r>
      <w:r>
        <w:t xml:space="preserve">. We take the two digits together as the number 13. Since 13 falls within 1–26, it maps directly to the 13th letter of the alphabet,</w:t>
      </w:r>
      <w:r>
        <w:t xml:space="preserve"> </w:t>
      </w:r>
      <w:r>
        <w:rPr>
          <w:b/>
          <w:bCs/>
        </w:rPr>
        <w:t xml:space="preserve">M</w:t>
      </w:r>
      <w:r>
        <w:t xml:space="preserve">. Thus the first block yields the letter “M”.</w:t>
      </w:r>
      <w:r>
        <w:t xml:space="preserve"> </w:t>
      </w:r>
      <w:r>
        <w:rPr>
          <w:i/>
          <w:iCs/>
        </w:rPr>
        <w:t xml:space="preserve">(We note, as an interesting aside, that the letter name “M” in French is pronounced</w:t>
      </w:r>
      <w:r>
        <w:t xml:space="preserve"> </w:t>
      </w:r>
      <w:r>
        <w:t xml:space="preserve">aime</w:t>
      </w:r>
      <w:r>
        <w:rPr>
          <w:i/>
          <w:iCs/>
        </w:rPr>
        <w:t xml:space="preserve">, which means “love” – foreshadowing a semantic link. However, this French reading is</w:t>
      </w:r>
      <w:r>
        <w:t xml:space="preserve"> </w:t>
      </w:r>
      <w:r>
        <w:rPr>
          <w:i/>
          <w:iCs/>
        </w:rPr>
        <w:t xml:space="preserve">not</w:t>
      </w:r>
      <w:r>
        <w:t xml:space="preserve"> </w:t>
      </w:r>
      <w:r>
        <w:rPr>
          <w:i/>
          <w:iCs/>
        </w:rPr>
        <w:t xml:space="preserve">a decoding rule, just a meaningful observation.)</w:t>
      </w:r>
    </w:p>
    <w:p>
      <w:pPr>
        <w:numPr>
          <w:ilvl w:val="0"/>
          <w:numId w:val="1001"/>
        </w:numPr>
      </w:pPr>
      <w:r>
        <w:rPr>
          <w:b/>
          <w:bCs/>
        </w:rPr>
        <w:t xml:space="preserve">Block 2 (F3–F7):</w:t>
      </w:r>
      <w:r>
        <w:t xml:space="preserve"> </w:t>
      </w:r>
      <w:r>
        <w:t xml:space="preserve">Consists of 5 digits (</w:t>
      </w:r>
      <w:r>
        <w:rPr>
          <w:rStyle w:val="VerbatimChar"/>
        </w:rPr>
        <w:t xml:space="preserve">4 1 5 9 2</w:t>
      </w:r>
      <w:r>
        <w:t xml:space="preserve">). Reversed (R34–R30) this block is</w:t>
      </w:r>
      <w:r>
        <w:t xml:space="preserve"> </w:t>
      </w:r>
      <w:r>
        <w:rPr>
          <w:rStyle w:val="VerbatimChar"/>
        </w:rPr>
        <w:t xml:space="preserve">2 9 5 1 4</w:t>
      </w:r>
      <w:r>
        <w:t xml:space="preserve">. The predetermined rule for this block is a</w:t>
      </w:r>
      <w:r>
        <w:t xml:space="preserve"> </w:t>
      </w:r>
      <w:r>
        <w:rPr>
          <w:b/>
          <w:bCs/>
        </w:rPr>
        <w:t xml:space="preserve">mixed parse</w:t>
      </w:r>
      <w:r>
        <w:t xml:space="preserve">: we interpret each of the first three reversed digits as single letters, and the last two digits as a combined two-digit number. Applying the cipher: 2 →</w:t>
      </w:r>
      <w:r>
        <w:t xml:space="preserve"> </w:t>
      </w:r>
      <w:r>
        <w:rPr>
          <w:b/>
          <w:bCs/>
        </w:rPr>
        <w:t xml:space="preserve">B</w:t>
      </w:r>
      <w:r>
        <w:t xml:space="preserve">, 9 →</w:t>
      </w:r>
      <w:r>
        <w:t xml:space="preserve"> </w:t>
      </w:r>
      <w:r>
        <w:rPr>
          <w:b/>
          <w:bCs/>
        </w:rPr>
        <w:t xml:space="preserve">I</w:t>
      </w:r>
      <w:r>
        <w:t xml:space="preserve">, 5 →</w:t>
      </w:r>
      <w:r>
        <w:t xml:space="preserve"> </w:t>
      </w:r>
      <w:r>
        <w:rPr>
          <w:b/>
          <w:bCs/>
        </w:rPr>
        <w:t xml:space="preserve">E</w:t>
      </w:r>
      <w:r>
        <w:t xml:space="preserve">, and 14 (from</w:t>
      </w:r>
      <w:r>
        <w:t xml:space="preserve"> </w:t>
      </w:r>
      <w:r>
        <w:rPr>
          <w:rStyle w:val="VerbatimChar"/>
        </w:rPr>
        <w:t xml:space="preserve">1 4</w:t>
      </w:r>
      <w:r>
        <w:t xml:space="preserve">) →</w:t>
      </w:r>
      <w:r>
        <w:t xml:space="preserve"> </w:t>
      </w:r>
      <w:r>
        <w:rPr>
          <w:b/>
          <w:bCs/>
        </w:rPr>
        <w:t xml:space="preserve">N</w:t>
      </w:r>
      <w:r>
        <w:t xml:space="preserve"> </w:t>
      </w:r>
      <w:r>
        <w:t xml:space="preserve">(14th letter). This yields the letter-sequence</w:t>
      </w:r>
      <w:r>
        <w:t xml:space="preserve"> </w:t>
      </w:r>
      <w:r>
        <w:rPr>
          <w:b/>
          <w:bCs/>
        </w:rPr>
        <w:t xml:space="preserve">“BIEN.”</w:t>
      </w:r>
      <w:r>
        <w:t xml:space="preserve"> </w:t>
      </w:r>
      <w:r>
        <w:t xml:space="preserve">Remarkably,</w:t>
      </w:r>
      <w:r>
        <w:t xml:space="preserve"> </w:t>
      </w:r>
      <w:r>
        <w:rPr>
          <w:i/>
          <w:iCs/>
        </w:rPr>
        <w:t xml:space="preserve">bien</w:t>
      </w:r>
      <w:r>
        <w:t xml:space="preserve"> </w:t>
      </w:r>
      <w:r>
        <w:t xml:space="preserve">is the French word for “good.” In summary, Block 2 produces “BIEN” under the fixed scheme (with one two-digit letter at the end and the rest single-digit letters).</w:t>
      </w:r>
    </w:p>
    <w:p>
      <w:pPr>
        <w:numPr>
          <w:ilvl w:val="0"/>
          <w:numId w:val="1001"/>
        </w:numPr>
      </w:pPr>
      <w:r>
        <w:rPr>
          <w:b/>
          <w:bCs/>
        </w:rPr>
        <w:t xml:space="preserve">Block 3 (F8–F14):</w:t>
      </w:r>
      <w:r>
        <w:t xml:space="preserve"> </w:t>
      </w:r>
      <w:r>
        <w:t xml:space="preserve">Consists of 7 digits (</w:t>
      </w:r>
      <w:r>
        <w:rPr>
          <w:rStyle w:val="VerbatimChar"/>
        </w:rPr>
        <w:t xml:space="preserve">6 5 3 5 8 9 7</w:t>
      </w:r>
      <w:r>
        <w:t xml:space="preserve">). Reversed (R29–R23) this becomes</w:t>
      </w:r>
      <w:r>
        <w:t xml:space="preserve"> </w:t>
      </w:r>
      <w:r>
        <w:rPr>
          <w:rStyle w:val="VerbatimChar"/>
        </w:rPr>
        <w:t xml:space="preserve">7 9 8 5 3 5 6</w:t>
      </w:r>
      <w:r>
        <w:t xml:space="preserve">. The rule here is to take</w:t>
      </w:r>
      <w:r>
        <w:t xml:space="preserve"> </w:t>
      </w:r>
      <w:r>
        <w:rPr>
          <w:b/>
          <w:bCs/>
        </w:rPr>
        <w:t xml:space="preserve">each digit as an individual letter</w:t>
      </w:r>
      <w:r>
        <w:t xml:space="preserve"> </w:t>
      </w:r>
      <w:r>
        <w:t xml:space="preserve">(the simplest parsing: seven single-digit mappings in a row). Converting each: 7 →</w:t>
      </w:r>
      <w:r>
        <w:t xml:space="preserve"> </w:t>
      </w:r>
      <w:r>
        <w:rPr>
          <w:b/>
          <w:bCs/>
        </w:rPr>
        <w:t xml:space="preserve">G</w:t>
      </w:r>
      <w:r>
        <w:t xml:space="preserve">, 9 →</w:t>
      </w:r>
      <w:r>
        <w:t xml:space="preserve"> </w:t>
      </w:r>
      <w:r>
        <w:rPr>
          <w:b/>
          <w:bCs/>
        </w:rPr>
        <w:t xml:space="preserve">I</w:t>
      </w:r>
      <w:r>
        <w:t xml:space="preserve">, 8 →</w:t>
      </w:r>
      <w:r>
        <w:t xml:space="preserve"> </w:t>
      </w:r>
      <w:r>
        <w:rPr>
          <w:b/>
          <w:bCs/>
        </w:rPr>
        <w:t xml:space="preserve">H</w:t>
      </w:r>
      <w:r>
        <w:t xml:space="preserve">, 5 →</w:t>
      </w:r>
      <w:r>
        <w:t xml:space="preserve"> </w:t>
      </w:r>
      <w:r>
        <w:rPr>
          <w:b/>
          <w:bCs/>
        </w:rPr>
        <w:t xml:space="preserve">E</w:t>
      </w:r>
      <w:r>
        <w:t xml:space="preserve">, 3 →</w:t>
      </w:r>
      <w:r>
        <w:t xml:space="preserve"> </w:t>
      </w:r>
      <w:r>
        <w:rPr>
          <w:b/>
          <w:bCs/>
        </w:rPr>
        <w:t xml:space="preserve">C</w:t>
      </w:r>
      <w:r>
        <w:t xml:space="preserve">, 5 →</w:t>
      </w:r>
      <w:r>
        <w:t xml:space="preserve"> </w:t>
      </w:r>
      <w:r>
        <w:rPr>
          <w:b/>
          <w:bCs/>
        </w:rPr>
        <w:t xml:space="preserve">E</w:t>
      </w:r>
      <w:r>
        <w:t xml:space="preserve">, 6 →</w:t>
      </w:r>
      <w:r>
        <w:t xml:space="preserve"> </w:t>
      </w:r>
      <w:r>
        <w:rPr>
          <w:b/>
          <w:bCs/>
        </w:rPr>
        <w:t xml:space="preserve">F</w:t>
      </w:r>
      <w:r>
        <w:t xml:space="preserve">. This yields</w:t>
      </w:r>
      <w:r>
        <w:t xml:space="preserve"> </w:t>
      </w:r>
      <w:r>
        <w:rPr>
          <w:b/>
          <w:bCs/>
        </w:rPr>
        <w:t xml:space="preserve">“GIHECEF.”</w:t>
      </w:r>
      <w:r>
        <w:t xml:space="preserve"> </w:t>
      </w:r>
      <w:r>
        <w:t xml:space="preserve">This sequence does not form a familiar English word at face value, but we will later see that it can be interpreted as a name (</w:t>
      </w:r>
      <w:r>
        <w:rPr>
          <w:i/>
          <w:iCs/>
        </w:rPr>
        <w:t xml:space="preserve">Joseph</w:t>
      </w:r>
      <w:r>
        <w:t xml:space="preserve">) through straightforward orthographic and phonetic adjustments (e.g. G before I can be softened to J)</w:t>
      </w:r>
      <w:hyperlink r:id="rId31">
        <w:r>
          <w:rPr>
            <w:rStyle w:val="Hyperlink"/>
          </w:rPr>
          <w:t xml:space="preserve">[9]</w:t>
        </w:r>
      </w:hyperlink>
      <w:hyperlink r:id="rId32">
        <w:r>
          <w:rPr>
            <w:rStyle w:val="Hyperlink"/>
          </w:rPr>
          <w:t xml:space="preserve">[10]</w:t>
        </w:r>
      </w:hyperlink>
      <w:r>
        <w:t xml:space="preserve">. For now, we simply record the raw output “GIHECEF” for Block 3.</w:t>
      </w:r>
    </w:p>
    <w:p>
      <w:pPr>
        <w:numPr>
          <w:ilvl w:val="0"/>
          <w:numId w:val="1001"/>
        </w:numPr>
      </w:pPr>
      <w:r>
        <w:rPr>
          <w:b/>
          <w:bCs/>
        </w:rPr>
        <w:t xml:space="preserve">Block 4 (F15–F26):</w:t>
      </w:r>
      <w:r>
        <w:t xml:space="preserve"> </w:t>
      </w:r>
      <w:r>
        <w:t xml:space="preserve">Consists of 12 digits (</w:t>
      </w:r>
      <w:r>
        <w:rPr>
          <w:rStyle w:val="VerbatimChar"/>
        </w:rPr>
        <w:t xml:space="preserve">9 3 2 3 8 4 6 2 6 4 3 3</w:t>
      </w:r>
      <w:r>
        <w:t xml:space="preserve">). Reversed (R22–R11) this yields</w:t>
      </w:r>
      <w:r>
        <w:t xml:space="preserve"> </w:t>
      </w:r>
      <w:r>
        <w:rPr>
          <w:rStyle w:val="VerbatimChar"/>
        </w:rPr>
        <w:t xml:space="preserve">3 3 4 6 2 6 4 8 3 2 3 9</w:t>
      </w:r>
      <w:r>
        <w:t xml:space="preserve">. The parsing mode for this block is</w:t>
      </w:r>
      <w:r>
        <w:t xml:space="preserve"> </w:t>
      </w:r>
      <w:r>
        <w:rPr>
          <w:b/>
          <w:bCs/>
        </w:rPr>
        <w:t xml:space="preserve">triplet summation</w:t>
      </w:r>
      <w:r>
        <w:t xml:space="preserve">: we partition the 12 reversed digits into four groups of 3 digits each, then sum each triplet to get a number 0–27 and map that to a letter (1–26) if possible. The groups are (R22,R21,R20) = 3+3+4 = 10, (R19,R18,R17) = 6+2+6 = 14, (R16,R15,R14) = 4+8+3 = 15, (R13,R12,R11) = 2+3+9 = 14. These sums produce letters: 10 →</w:t>
      </w:r>
      <w:r>
        <w:t xml:space="preserve"> </w:t>
      </w:r>
      <w:r>
        <w:rPr>
          <w:b/>
          <w:bCs/>
        </w:rPr>
        <w:t xml:space="preserve">J</w:t>
      </w:r>
      <w:r>
        <w:t xml:space="preserve">, 14 →</w:t>
      </w:r>
      <w:r>
        <w:t xml:space="preserve"> </w:t>
      </w:r>
      <w:r>
        <w:rPr>
          <w:b/>
          <w:bCs/>
        </w:rPr>
        <w:t xml:space="preserve">N</w:t>
      </w:r>
      <w:r>
        <w:t xml:space="preserve">, 15 →</w:t>
      </w:r>
      <w:r>
        <w:t xml:space="preserve"> </w:t>
      </w:r>
      <w:r>
        <w:rPr>
          <w:b/>
          <w:bCs/>
        </w:rPr>
        <w:t xml:space="preserve">O</w:t>
      </w:r>
      <w:r>
        <w:t xml:space="preserve">, 14 →</w:t>
      </w:r>
      <w:r>
        <w:t xml:space="preserve"> </w:t>
      </w:r>
      <w:r>
        <w:rPr>
          <w:b/>
          <w:bCs/>
        </w:rPr>
        <w:t xml:space="preserve">N</w:t>
      </w:r>
      <w:r>
        <w:t xml:space="preserve">. In the order of reversed processing, that gives J, N, O, N – but if we arrange them back in forward order of the blocks, it spells</w:t>
      </w:r>
      <w:r>
        <w:t xml:space="preserve"> </w:t>
      </w:r>
      <w:r>
        <w:rPr>
          <w:b/>
          <w:bCs/>
        </w:rPr>
        <w:t xml:space="preserve">“JNON.”</w:t>
      </w:r>
      <w:r>
        <w:t xml:space="preserve"> </w:t>
      </w:r>
      <w:r>
        <w:t xml:space="preserve">We take this result as “JNON”, which can be read with an implicit U vowel as</w:t>
      </w:r>
      <w:r>
        <w:t xml:space="preserve"> </w:t>
      </w:r>
      <w:r>
        <w:rPr>
          <w:i/>
          <w:iCs/>
        </w:rPr>
        <w:t xml:space="preserve">Junon</w:t>
      </w:r>
      <w:r>
        <w:t xml:space="preserve"> </w:t>
      </w:r>
      <w:r>
        <w:t xml:space="preserve">(French for</w:t>
      </w:r>
      <w:r>
        <w:t xml:space="preserve"> </w:t>
      </w:r>
      <w:r>
        <w:rPr>
          <w:b/>
          <w:bCs/>
        </w:rPr>
        <w:t xml:space="preserve">Juno</w:t>
      </w:r>
      <w:r>
        <w:t xml:space="preserve">, the Roman queen of the gods). Block 4 thus yields “JNON.” The use of summing in this block’s rule means each trio of digits was merged into one letter, a procedure that, as we will discuss, symbolically suits the concept this block represents.</w:t>
      </w:r>
    </w:p>
    <w:p>
      <w:pPr>
        <w:numPr>
          <w:ilvl w:val="0"/>
          <w:numId w:val="1001"/>
        </w:numPr>
      </w:pPr>
      <w:r>
        <w:rPr>
          <w:b/>
          <w:bCs/>
        </w:rPr>
        <w:t xml:space="preserve">Block 5 (F27–F34):</w:t>
      </w:r>
      <w:r>
        <w:t xml:space="preserve"> </w:t>
      </w:r>
      <w:r>
        <w:t xml:space="preserve">Consists of 8 digits (</w:t>
      </w:r>
      <w:r>
        <w:rPr>
          <w:rStyle w:val="VerbatimChar"/>
        </w:rPr>
        <w:t xml:space="preserve">8 3 2 7 9 5 0 2</w:t>
      </w:r>
      <w:r>
        <w:t xml:space="preserve">). Reversed (R10–R3) this is</w:t>
      </w:r>
      <w:r>
        <w:t xml:space="preserve"> </w:t>
      </w:r>
      <w:r>
        <w:rPr>
          <w:rStyle w:val="VerbatimChar"/>
        </w:rPr>
        <w:t xml:space="preserve">2 0 5 9 7 2 3 8</w:t>
      </w:r>
      <w:r>
        <w:t xml:space="preserve">. The parsing mode here is a</w:t>
      </w:r>
      <w:r>
        <w:t xml:space="preserve"> </w:t>
      </w:r>
      <w:r>
        <w:rPr>
          <w:b/>
          <w:bCs/>
        </w:rPr>
        <w:t xml:space="preserve">mixed strategy</w:t>
      </w:r>
      <w:r>
        <w:t xml:space="preserve"> </w:t>
      </w:r>
      <w:r>
        <w:t xml:space="preserve">designed to handle the presence of a 0 in the middle of the block. We specified that the first two digits of this reversed block would be read as single letters, and the remaining six digits would be grouped into two triplets (similar to Block 4) for summation. Applying this: 2 →</w:t>
      </w:r>
      <w:r>
        <w:t xml:space="preserve"> </w:t>
      </w:r>
      <w:r>
        <w:rPr>
          <w:b/>
          <w:bCs/>
        </w:rPr>
        <w:t xml:space="preserve">B</w:t>
      </w:r>
      <w:r>
        <w:t xml:space="preserve">, 0 →</w:t>
      </w:r>
      <w:r>
        <w:t xml:space="preserve"> </w:t>
      </w:r>
      <w:r>
        <w:rPr>
          <w:b/>
          <w:bCs/>
        </w:rPr>
        <w:t xml:space="preserve">O</w:t>
      </w:r>
      <w:r>
        <w:t xml:space="preserve"> </w:t>
      </w:r>
      <w:r>
        <w:t xml:space="preserve">(by our cipher convention for zero), then triplet1: 5+9+7 = 21 →</w:t>
      </w:r>
      <w:r>
        <w:t xml:space="preserve"> </w:t>
      </w:r>
      <w:r>
        <w:rPr>
          <w:b/>
          <w:bCs/>
        </w:rPr>
        <w:t xml:space="preserve">U</w:t>
      </w:r>
      <w:r>
        <w:t xml:space="preserve">, and triplet2: 2+3+8 = 13 →</w:t>
      </w:r>
      <w:r>
        <w:t xml:space="preserve"> </w:t>
      </w:r>
      <w:r>
        <w:rPr>
          <w:b/>
          <w:bCs/>
        </w:rPr>
        <w:t xml:space="preserve">M</w:t>
      </w:r>
      <w:r>
        <w:t xml:space="preserve">. This produces</w:t>
      </w:r>
      <w:r>
        <w:t xml:space="preserve"> </w:t>
      </w:r>
      <w:r>
        <w:rPr>
          <w:b/>
          <w:bCs/>
        </w:rPr>
        <w:t xml:space="preserve">“B0UM.”</w:t>
      </w:r>
      <w:r>
        <w:t xml:space="preserve"> </w:t>
      </w:r>
      <w:r>
        <w:t xml:space="preserve">Interpreting 0 as O, this reads as</w:t>
      </w:r>
      <w:r>
        <w:t xml:space="preserve"> </w:t>
      </w:r>
      <w:r>
        <w:rPr>
          <w:i/>
          <w:iCs/>
        </w:rPr>
        <w:t xml:space="preserve">BOUM</w:t>
      </w:r>
      <w:r>
        <w:t xml:space="preserve"> </w:t>
      </w:r>
      <w:r>
        <w:t xml:space="preserve">– a French onomatopoeia for a loud boom or bang. Thus Block 5 yields “B0UM.” Notably, the parse was set up to incorporate the 0 as a meaningful letter (O) rather than treat it as null, and to ensure the 8 digits produce exactly 4 letters without any leftover. The fixed rule (two singles followed by two summed letters) was chosen</w:t>
      </w:r>
      <w:r>
        <w:t xml:space="preserve"> </w:t>
      </w:r>
      <w:r>
        <w:rPr>
          <w:i/>
          <w:iCs/>
        </w:rPr>
        <w:t xml:space="preserve">a priori</w:t>
      </w:r>
      <w:r>
        <w:t xml:space="preserve"> </w:t>
      </w:r>
      <w:r>
        <w:t xml:space="preserve">because it fit the digit count and allowed the zero to contribute a letter; no adjustment was made after seeing the outcome.</w:t>
      </w:r>
    </w:p>
    <w:p>
      <w:pPr>
        <w:numPr>
          <w:ilvl w:val="0"/>
          <w:numId w:val="1001"/>
        </w:numPr>
      </w:pPr>
      <w:r>
        <w:rPr>
          <w:b/>
          <w:bCs/>
        </w:rPr>
        <w:t xml:space="preserve">Block 6 (F35–F36):</w:t>
      </w:r>
      <w:r>
        <w:t xml:space="preserve"> </w:t>
      </w:r>
      <w:r>
        <w:t xml:space="preserve">Consists of 2 digits (</w:t>
      </w:r>
      <w:r>
        <w:rPr>
          <w:rStyle w:val="VerbatimChar"/>
        </w:rPr>
        <w:t xml:space="preserve">8 8</w:t>
      </w:r>
      <w:r>
        <w:t xml:space="preserve">). Reversed (R2–R1) it is</w:t>
      </w:r>
      <w:r>
        <w:t xml:space="preserve"> </w:t>
      </w:r>
      <w:r>
        <w:rPr>
          <w:rStyle w:val="VerbatimChar"/>
        </w:rPr>
        <w:t xml:space="preserve">8 8</w:t>
      </w:r>
      <w:r>
        <w:t xml:space="preserve"> </w:t>
      </w:r>
      <w:r>
        <w:t xml:space="preserve">– the same pair. For this block, we invoked a special rule: treat “88” as an</w:t>
      </w:r>
      <w:r>
        <w:t xml:space="preserve"> </w:t>
      </w:r>
      <w:r>
        <w:rPr>
          <w:b/>
          <w:bCs/>
        </w:rPr>
        <w:t xml:space="preserve">iconic token</w:t>
      </w:r>
      <w:r>
        <w:t xml:space="preserve"> </w:t>
      </w:r>
      <w:r>
        <w:t xml:space="preserve">rather than converting each 8 to a letter. In other words, we leave this block as the symbol</w:t>
      </w:r>
      <w:r>
        <w:t xml:space="preserve"> </w:t>
      </w:r>
      <w:r>
        <w:rPr>
          <w:b/>
          <w:bCs/>
        </w:rPr>
        <w:t xml:space="preserve">“88”</w:t>
      </w:r>
      <w:r>
        <w:t xml:space="preserve"> </w:t>
      </w:r>
      <w:r>
        <w:t xml:space="preserve">in the decoded message. The rationale is that 88, when viewed graphically or conceptually, can signify a pair of infinities (since the digit 8 is often used to denote ∞ when rotated, and here there are two of them side by side). If we were to naively map 8→H and 8→H, we would get “HH”, which has no clear significance; by instead preserving “88”, we allow this final block to stand for the idea of</w:t>
      </w:r>
      <w:r>
        <w:t xml:space="preserve"> </w:t>
      </w:r>
      <w:r>
        <w:rPr>
          <w:i/>
          <w:iCs/>
        </w:rPr>
        <w:t xml:space="preserve">dual infinity</w:t>
      </w:r>
      <w:r>
        <w:t xml:space="preserve"> </w:t>
      </w:r>
      <w:r>
        <w:t xml:space="preserve">or boundless magnitude. This treatment of 88 was part of the declared pipeline from the start (as noted when defining the segmentation and parse modes) and does not involve any new rule introduced post hoc.</w:t>
      </w:r>
    </w:p>
    <w:p>
      <w:pPr>
        <w:pStyle w:val="FirstParagraph"/>
      </w:pPr>
      <w:r>
        <w:rPr>
          <w:b/>
          <w:bCs/>
        </w:rPr>
        <w:t xml:space="preserve">Numeric-to-Letter Mapping:</w:t>
      </w:r>
      <w:r>
        <w:t xml:space="preserve"> </w:t>
      </w:r>
      <w:r>
        <w:t xml:space="preserve">Throughout the decoding, we use a simple mono-alphabetic cipher based on the English alphabet, sometimes called the A1Z26 scheme. The mapping rules are as follows:</w:t>
      </w:r>
    </w:p>
    <w:p>
      <w:pPr>
        <w:numPr>
          <w:ilvl w:val="0"/>
          <w:numId w:val="1002"/>
        </w:numPr>
      </w:pPr>
      <w:r>
        <w:rPr>
          <w:b/>
          <w:bCs/>
        </w:rPr>
        <w:t xml:space="preserve">A = 1, B = 2, ..., Z = 26.</w:t>
      </w:r>
      <w:r>
        <w:t xml:space="preserve"> </w:t>
      </w:r>
      <w:r>
        <w:t xml:space="preserve">Each integer from 1 through 26 corresponds to a letter of the alphabet in order.</w:t>
      </w:r>
    </w:p>
    <w:p>
      <w:pPr>
        <w:numPr>
          <w:ilvl w:val="0"/>
          <w:numId w:val="1002"/>
        </w:numPr>
      </w:pPr>
      <w:r>
        <w:rPr>
          <w:b/>
          <w:bCs/>
        </w:rPr>
        <w:t xml:space="preserve">No numeric wrap-around.</w:t>
      </w:r>
      <w:r>
        <w:t xml:space="preserve"> </w:t>
      </w:r>
      <w:r>
        <w:t xml:space="preserve">We do not use any modular arithmetic or cyclic wrap for numbers above 26. If a multi-digit number arises that is greater than 26 (e.g. 27, 30, 88), it</w:t>
      </w:r>
      <w:r>
        <w:t xml:space="preserve"> </w:t>
      </w:r>
      <w:r>
        <w:rPr>
          <w:b/>
          <w:bCs/>
        </w:rPr>
        <w:t xml:space="preserve">cannot</w:t>
      </w:r>
      <w:r>
        <w:t xml:space="preserve"> </w:t>
      </w:r>
      <w:r>
        <w:t xml:space="preserve">be directly mapped to a single letter under this scheme. Instead, any such number must be interpreted as a sequence of its component digits (e.g. 27 would be taken as 2 and 7, mapping to B and G, not as 27→A or something similar). This rule ensures that the decoding has a unique deterministic outcome for any given digit string – there is no ambiguity or arbitrary choice in how to handle numbers beyond 26.</w:t>
      </w:r>
    </w:p>
    <w:p>
      <w:pPr>
        <w:numPr>
          <w:ilvl w:val="0"/>
          <w:numId w:val="1002"/>
        </w:numPr>
      </w:pPr>
      <w:r>
        <w:rPr>
          <w:b/>
          <w:bCs/>
        </w:rPr>
        <w:t xml:space="preserve">Zero → “O”.</w:t>
      </w:r>
      <w:r>
        <w:t xml:space="preserve"> </w:t>
      </w:r>
      <w:r>
        <w:t xml:space="preserve">The digit 0 has no letter in the A1Z26 scheme (since 1 maps to A, etc., and 26 maps to Z). For the purposes of our decoding, we assign 0 the character</w:t>
      </w:r>
      <w:r>
        <w:t xml:space="preserve"> </w:t>
      </w:r>
      <w:r>
        <w:rPr>
          <w:b/>
          <w:bCs/>
        </w:rPr>
        <w:t xml:space="preserve">“O”</w:t>
      </w:r>
      <w:r>
        <w:t xml:space="preserve">. This is a meaningful choice because “O” can stand for a circle or zero-like shape, and it allows zeros in the digit sequence to contribute actual letters (rather than being ignored). We write the letter O derived from a zero digit as “0” in our decoded strings (to signal its origin), but it is read as the letter O. For example, in “B0UM” the “0” represents an O from the digit 0.</w:t>
      </w:r>
    </w:p>
    <w:p>
      <w:pPr>
        <w:numPr>
          <w:ilvl w:val="0"/>
          <w:numId w:val="1002"/>
        </w:numPr>
      </w:pPr>
      <w:r>
        <w:rPr>
          <w:b/>
          <w:bCs/>
        </w:rPr>
        <w:t xml:space="preserve">Uniform application.</w:t>
      </w:r>
      <w:r>
        <w:t xml:space="preserve"> </w:t>
      </w:r>
      <w:r>
        <w:t xml:space="preserve">These mapping rules are applied uniformly at every step of the decoding. No exceptions or special case conversions (beyond the “88” icon and the 0→O convention) are employed. The mapping is one-to-one for 1–9 and deterministic for any composite procedure like summing digits.</w:t>
      </w:r>
    </w:p>
    <w:p>
      <w:pPr>
        <w:pStyle w:val="FirstParagraph"/>
      </w:pPr>
      <w:r>
        <w:t xml:space="preserve">By combining the above stages – reversal of the entire sequence, segmentation into fixed blocks, and block-specific parsing with the A1Z26 cipher – we arrive at a definite decoded output for the first 36 digits of π. In summary, under this pipeline the digit string yields six decoded units in order:</w:t>
      </w:r>
      <w:r>
        <w:t xml:space="preserve"> </w:t>
      </w:r>
      <w:r>
        <w:rPr>
          <w:b/>
          <w:bCs/>
        </w:rPr>
        <w:t xml:space="preserve">M | BIEN | GIHECEF | JNON | B0UM | 88</w:t>
      </w:r>
      <w:r>
        <w:t xml:space="preserve">. Each stage of the process was fixed in advance, and we did not introduce any new rules or adjustments upon seeing these results. In the next section, we verify and examine each decoded block in turn, assessing its apparent meaning or linguistic identity. Afterwards, we will look at secondary transformations and then interpret the sequence as a whole.</w:t>
      </w:r>
    </w:p>
    <w:bookmarkEnd w:id="33"/>
    <w:bookmarkStart w:id="40" w:name="results-primary-decoding"/>
    <w:p>
      <w:pPr>
        <w:pStyle w:val="Heading2"/>
      </w:pPr>
      <w:r>
        <w:t xml:space="preserve">4. Results: Primary Decoding</w:t>
      </w:r>
    </w:p>
    <w:p>
      <w:pPr>
        <w:pStyle w:val="FirstParagraph"/>
      </w:pPr>
      <w:r>
        <w:rPr>
          <w:b/>
          <w:bCs/>
        </w:rPr>
        <w:t xml:space="preserve">Decoded Sequence:</w:t>
      </w:r>
      <w:r>
        <w:t xml:space="preserve"> </w:t>
      </w:r>
      <w:r>
        <w:t xml:space="preserve">Applying the pipeline to π’s first 36 digits produces the following sequence of units:</w:t>
      </w:r>
    </w:p>
    <w:p>
      <w:pPr>
        <w:pStyle w:val="SourceCode"/>
      </w:pPr>
      <w:r>
        <w:rPr>
          <w:rStyle w:val="VerbatimChar"/>
        </w:rPr>
        <w:t xml:space="preserve">M – BIEN – GIHECEF – JNON – B0UM – 88</w:t>
      </w:r>
    </w:p>
    <w:p>
      <w:pPr>
        <w:pStyle w:val="FirstParagraph"/>
      </w:pPr>
      <w:r>
        <w:t xml:space="preserve">These six outputs (five letter-strings and one numeric symbol) are the direct results of the procedure, prior to any interpretive overlay. We now consider each block’s result and its immediate linguistic or symbolic identification, without yet delving into deeper philosophical meaning. Table 1 (see Methods) already summarized the blocks, and we retain the same labels here. For clarity, we will often refer to the blocks by their decoded form (e.g. “Block</w:t>
      </w:r>
      <w:r>
        <w:t xml:space="preserve"> </w:t>
      </w:r>
      <w:r>
        <w:rPr>
          <w:b/>
          <w:bCs/>
        </w:rPr>
        <w:t xml:space="preserve">BIEN</w:t>
      </w:r>
      <w:r>
        <w:t xml:space="preserve">” for the second block) as a shorthand.</w:t>
      </w:r>
    </w:p>
    <w:bookmarkStart w:id="34" w:name="block-1-m-love"/>
    <w:p>
      <w:pPr>
        <w:pStyle w:val="Heading3"/>
      </w:pPr>
      <w:r>
        <w:t xml:space="preserve">Block 1:</w:t>
      </w:r>
      <w:r>
        <w:t xml:space="preserve"> </w:t>
      </w:r>
      <w:r>
        <w:rPr>
          <w:b/>
          <w:bCs/>
        </w:rPr>
        <w:t xml:space="preserve">M</w:t>
      </w:r>
      <w:r>
        <w:t xml:space="preserve"> </w:t>
      </w:r>
      <w:r>
        <w:t xml:space="preserve">(Love)</w:t>
      </w:r>
    </w:p>
    <w:p>
      <w:pPr>
        <w:pStyle w:val="FirstParagraph"/>
      </w:pPr>
      <w:r>
        <w:rPr>
          <w:b/>
          <w:bCs/>
        </w:rPr>
        <w:t xml:space="preserve">Decoded output:</w:t>
      </w:r>
      <w:r>
        <w:t xml:space="preserve"> </w:t>
      </w:r>
      <w:r>
        <w:rPr>
          <w:b/>
          <w:bCs/>
        </w:rPr>
        <w:t xml:space="preserve">M</w:t>
      </w:r>
      <w:r>
        <w:t xml:space="preserve"> </w:t>
      </w:r>
      <w:r>
        <w:t xml:space="preserve">(from digits 13).</w:t>
      </w:r>
    </w:p>
    <w:p>
      <w:pPr>
        <w:pStyle w:val="BodyText"/>
      </w:pPr>
      <w:r>
        <w:t xml:space="preserve">From the first two digits of π (“3.1”), we obtained the letter</w:t>
      </w:r>
      <w:r>
        <w:t xml:space="preserve"> </w:t>
      </w:r>
      <w:r>
        <w:rPr>
          <w:b/>
          <w:bCs/>
        </w:rPr>
        <w:t xml:space="preserve">M</w:t>
      </w:r>
      <w:r>
        <w:t xml:space="preserve"> </w:t>
      </w:r>
      <w:r>
        <w:t xml:space="preserve">by reading them in reverse as 13 (see Methods). While “M” by itself is not an English word, it carries a suggestive meaning: in French, the name of the letter</w:t>
      </w:r>
      <w:r>
        <w:t xml:space="preserve"> </w:t>
      </w:r>
      <w:r>
        <w:rPr>
          <w:i/>
          <w:iCs/>
        </w:rPr>
        <w:t xml:space="preserve">“M”</w:t>
      </w:r>
      <w:r>
        <w:t xml:space="preserve"> </w:t>
      </w:r>
      <w:r>
        <w:t xml:space="preserve">is pronounced</w:t>
      </w:r>
      <w:r>
        <w:t xml:space="preserve"> </w:t>
      </w:r>
      <w:r>
        <w:rPr>
          <w:i/>
          <w:iCs/>
        </w:rPr>
        <w:t xml:space="preserve">aime</w:t>
      </w:r>
      <w:r>
        <w:t xml:space="preserve">, which means “(I) love” or “love” (as a noun/infinitive). This happy coincidence implies</w:t>
      </w:r>
      <w:r>
        <w:t xml:space="preserve"> </w:t>
      </w:r>
      <w:r>
        <w:rPr>
          <w:b/>
          <w:bCs/>
        </w:rPr>
        <w:t xml:space="preserve">M as “love.”</w:t>
      </w:r>
      <w:r>
        <w:t xml:space="preserve"> </w:t>
      </w:r>
      <w:r>
        <w:t xml:space="preserve">Even outside of French, one might note that</w:t>
      </w:r>
      <w:r>
        <w:t xml:space="preserve"> </w:t>
      </w:r>
      <w:r>
        <w:rPr>
          <w:i/>
          <w:iCs/>
        </w:rPr>
        <w:t xml:space="preserve">M</w:t>
      </w:r>
      <w:r>
        <w:t xml:space="preserve"> </w:t>
      </w:r>
      <w:r>
        <w:t xml:space="preserve">is often associated with motherhood (e.g. “M” for “mom”) or a comforting hum (“mmm”) – sounds of affection – but we do not need to stretch for such associations. The French homophone</w:t>
      </w:r>
      <w:r>
        <w:t xml:space="preserve"> </w:t>
      </w:r>
      <w:r>
        <w:rPr>
          <w:i/>
          <w:iCs/>
        </w:rPr>
        <w:t xml:space="preserve">aime</w:t>
      </w:r>
      <w:r>
        <w:t xml:space="preserve"> </w:t>
      </w:r>
      <w:r>
        <w:t xml:space="preserve">is clear and directly relevant. We take</w:t>
      </w:r>
      <w:r>
        <w:t xml:space="preserve"> </w:t>
      </w:r>
      <w:r>
        <w:rPr>
          <w:b/>
          <w:bCs/>
        </w:rPr>
        <w:t xml:space="preserve">M</w:t>
      </w:r>
      <w:r>
        <w:t xml:space="preserve"> </w:t>
      </w:r>
      <w:r>
        <w:t xml:space="preserve">to symbolize</w:t>
      </w:r>
      <w:r>
        <w:t xml:space="preserve"> </w:t>
      </w:r>
      <w:r>
        <w:rPr>
          <w:b/>
          <w:bCs/>
        </w:rPr>
        <w:t xml:space="preserve">love or cohesion</w:t>
      </w:r>
      <w:r>
        <w:t xml:space="preserve">, the idea of an attractive, unifying principle. In the emerging sequence, this will serve as the first ontological element.</w:t>
      </w:r>
    </w:p>
    <w:bookmarkEnd w:id="34"/>
    <w:bookmarkStart w:id="35" w:name="block-2-bien-good"/>
    <w:p>
      <w:pPr>
        <w:pStyle w:val="Heading3"/>
      </w:pPr>
      <w:r>
        <w:t xml:space="preserve">Block 2:</w:t>
      </w:r>
      <w:r>
        <w:t xml:space="preserve"> </w:t>
      </w:r>
      <w:r>
        <w:rPr>
          <w:b/>
          <w:bCs/>
        </w:rPr>
        <w:t xml:space="preserve">BIEN</w:t>
      </w:r>
      <w:r>
        <w:t xml:space="preserve"> </w:t>
      </w:r>
      <w:r>
        <w:t xml:space="preserve">(Good)</w:t>
      </w:r>
    </w:p>
    <w:p>
      <w:pPr>
        <w:pStyle w:val="FirstParagraph"/>
      </w:pPr>
      <w:r>
        <w:rPr>
          <w:b/>
          <w:bCs/>
        </w:rPr>
        <w:t xml:space="preserve">Decoded output:</w:t>
      </w:r>
      <w:r>
        <w:t xml:space="preserve"> </w:t>
      </w:r>
      <w:r>
        <w:rPr>
          <w:b/>
          <w:bCs/>
        </w:rPr>
        <w:t xml:space="preserve">BIEN</w:t>
      </w:r>
      <w:r>
        <w:t xml:space="preserve"> </w:t>
      </w:r>
      <w:r>
        <w:t xml:space="preserve">(letters B, I, E, N).</w:t>
      </w:r>
    </w:p>
    <w:p>
      <w:pPr>
        <w:pStyle w:val="BodyText"/>
      </w:pPr>
      <w:r>
        <w:t xml:space="preserve">The second block yielded</w:t>
      </w:r>
      <w:r>
        <w:t xml:space="preserve"> </w:t>
      </w:r>
      <w:r>
        <w:rPr>
          <w:b/>
          <w:bCs/>
        </w:rPr>
        <w:t xml:space="preserve">“BIEN,”</w:t>
      </w:r>
      <w:r>
        <w:t xml:space="preserve"> </w:t>
      </w:r>
      <w:r>
        <w:t xml:space="preserve">which is unambiguously the French word for “good.” This is a striking result: a common concept in philosophy and theology – the Good – appears as a literal word via our strict decoding. Notably, we did not translate or anagram anything to get “bien”; the letters emerged in that order directly from the digits (B, I, E from single digits and N from the 14). We interpret</w:t>
      </w:r>
      <w:r>
        <w:t xml:space="preserve"> </w:t>
      </w:r>
      <w:r>
        <w:rPr>
          <w:b/>
          <w:bCs/>
        </w:rPr>
        <w:t xml:space="preserve">BIEN</w:t>
      </w:r>
      <w:r>
        <w:t xml:space="preserve"> </w:t>
      </w:r>
      <w:r>
        <w:t xml:space="preserve">as representing</w:t>
      </w:r>
      <w:r>
        <w:t xml:space="preserve"> </w:t>
      </w:r>
      <w:r>
        <w:rPr>
          <w:b/>
          <w:bCs/>
        </w:rPr>
        <w:t xml:space="preserve">goodness</w:t>
      </w:r>
      <w:r>
        <w:t xml:space="preserve">. In an ontological context, “the Good” signifies the principle of order, value, or rightness that underlies a well-structured reality. The presence of a meaningful word at this stage strongly suggests we are uncovering a purposeful sequence rather than randomness. We will treat BIEN as the second foundational concept – the principle of</w:t>
      </w:r>
      <w:r>
        <w:t xml:space="preserve"> </w:t>
      </w:r>
      <w:r>
        <w:rPr>
          <w:b/>
          <w:bCs/>
        </w:rPr>
        <w:t xml:space="preserve">good</w:t>
      </w:r>
      <w:r>
        <w:t xml:space="preserve"> </w:t>
      </w:r>
      <w:r>
        <w:t xml:space="preserve">– which can be thought of as the logical or moral structuring principle that complements the first concept of love.</w:t>
      </w:r>
    </w:p>
    <w:bookmarkEnd w:id="35"/>
    <w:bookmarkStart w:id="36" w:name="block-3-gihecef-active-principle-joseph"/>
    <w:p>
      <w:pPr>
        <w:pStyle w:val="Heading3"/>
      </w:pPr>
      <w:r>
        <w:t xml:space="preserve">Block 3:</w:t>
      </w:r>
      <w:r>
        <w:t xml:space="preserve"> </w:t>
      </w:r>
      <w:r>
        <w:rPr>
          <w:b/>
          <w:bCs/>
        </w:rPr>
        <w:t xml:space="preserve">GIHECEF</w:t>
      </w:r>
      <w:r>
        <w:t xml:space="preserve"> </w:t>
      </w:r>
      <w:r>
        <w:t xml:space="preserve">(Active Principle, “Joseph”)</w:t>
      </w:r>
    </w:p>
    <w:p>
      <w:pPr>
        <w:pStyle w:val="FirstParagraph"/>
      </w:pPr>
      <w:r>
        <w:rPr>
          <w:b/>
          <w:bCs/>
        </w:rPr>
        <w:t xml:space="preserve">Decoded output:</w:t>
      </w:r>
      <w:r>
        <w:t xml:space="preserve"> </w:t>
      </w:r>
      <w:r>
        <w:rPr>
          <w:b/>
          <w:bCs/>
        </w:rPr>
        <w:t xml:space="preserve">GIHECEF</w:t>
      </w:r>
      <w:r>
        <w:t xml:space="preserve"> </w:t>
      </w:r>
      <w:r>
        <w:t xml:space="preserve">(letters G, I, H, E, C, E, F).</w:t>
      </w:r>
    </w:p>
    <w:p>
      <w:pPr>
        <w:pStyle w:val="BodyText"/>
      </w:pPr>
      <w:r>
        <w:t xml:space="preserve">At first glance, “GIHECEF” looks like a random string. However, with a bit of insight we recognize it as a ciphered form of the name</w:t>
      </w:r>
      <w:r>
        <w:t xml:space="preserve"> </w:t>
      </w:r>
      <w:r>
        <w:rPr>
          <w:b/>
          <w:bCs/>
        </w:rPr>
        <w:t xml:space="preserve">“JOSEPH.”</w:t>
      </w:r>
      <w:r>
        <w:t xml:space="preserve"> </w:t>
      </w:r>
      <w:r>
        <w:t xml:space="preserve">The transformations needed are small and follow known phonetic patterns: G before I can be pronounced like a soft J (as in “giant”), the sequence</w:t>
      </w:r>
      <w:r>
        <w:t xml:space="preserve"> </w:t>
      </w:r>
      <w:r>
        <w:rPr>
          <w:i/>
          <w:iCs/>
        </w:rPr>
        <w:t xml:space="preserve">IH</w:t>
      </w:r>
      <w:r>
        <w:t xml:space="preserve"> </w:t>
      </w:r>
      <w:r>
        <w:t xml:space="preserve">can be read with an o-sound (so “Gihe-” ≈ “Jo-”), C before E can be pronounced like S, and F at the end can stand for the</w:t>
      </w:r>
      <w:r>
        <w:t xml:space="preserve"> </w:t>
      </w:r>
      <w:r>
        <w:rPr>
          <w:i/>
          <w:iCs/>
        </w:rPr>
        <w:t xml:space="preserve">ph</w:t>
      </w:r>
      <w:r>
        <w:t xml:space="preserve"> </w:t>
      </w:r>
      <w:r>
        <w:t xml:space="preserve">sound (since ph and f are interchangeable in many contexts). Applying these,</w:t>
      </w:r>
      <w:r>
        <w:t xml:space="preserve"> </w:t>
      </w:r>
      <w:r>
        <w:rPr>
          <w:i/>
          <w:iCs/>
        </w:rPr>
        <w:t xml:space="preserve">GIHECEF</w:t>
      </w:r>
      <w:r>
        <w:t xml:space="preserve"> </w:t>
      </w:r>
      <w:r>
        <w:t xml:space="preserve">can be heard as something like “Jihecef” which resolves to</w:t>
      </w:r>
      <w:r>
        <w:t xml:space="preserve"> </w:t>
      </w:r>
      <w:r>
        <w:rPr>
          <w:b/>
          <w:bCs/>
        </w:rPr>
        <w:t xml:space="preserve">Joseph</w:t>
      </w:r>
      <w:hyperlink r:id="rId31">
        <w:r>
          <w:rPr>
            <w:rStyle w:val="Hyperlink"/>
          </w:rPr>
          <w:t xml:space="preserve">[9]</w:t>
        </w:r>
      </w:hyperlink>
      <w:hyperlink r:id="rId32">
        <w:r>
          <w:rPr>
            <w:rStyle w:val="Hyperlink"/>
          </w:rPr>
          <w:t xml:space="preserve">[10]</w:t>
        </w:r>
      </w:hyperlink>
      <w:r>
        <w:t xml:space="preserve">. We therefore identify Block 3 with the name</w:t>
      </w:r>
      <w:r>
        <w:t xml:space="preserve"> </w:t>
      </w:r>
      <w:r>
        <w:rPr>
          <w:b/>
          <w:bCs/>
        </w:rPr>
        <w:t xml:space="preserve">Joseph</w:t>
      </w:r>
      <w:r>
        <w:t xml:space="preserve">. In a symbolic sense, Joseph (particularly in Judeo-Christian tradition, e.g. the biblical Joseph the patriarch, or Joseph the husband of Mary) is a</w:t>
      </w:r>
      <w:r>
        <w:t xml:space="preserve"> </w:t>
      </w:r>
      <w:r>
        <w:rPr>
          <w:b/>
          <w:bCs/>
        </w:rPr>
        <w:t xml:space="preserve">fatherly figure</w:t>
      </w:r>
      <w:r>
        <w:t xml:space="preserve">, a protector and initiator. More generally, we take this block to signify the</w:t>
      </w:r>
      <w:r>
        <w:t xml:space="preserve"> </w:t>
      </w:r>
      <w:r>
        <w:rPr>
          <w:b/>
          <w:bCs/>
        </w:rPr>
        <w:t xml:space="preserve">masculine or active principle</w:t>
      </w:r>
      <w:r>
        <w:t xml:space="preserve"> </w:t>
      </w:r>
      <w:r>
        <w:t xml:space="preserve">in the ontological sequence – the formative, projective force. The decoding rule for this block was “all singles,” which meant each digit stood on its own; interestingly, this parsing into distinct units mirrors the idea of differentiation and individualization that an active principle would embody. Thus, Block 3 introduces a dynamic</w:t>
      </w:r>
      <w:r>
        <w:t xml:space="preserve"> </w:t>
      </w:r>
      <w:r>
        <w:rPr>
          <w:b/>
          <w:bCs/>
        </w:rPr>
        <w:t xml:space="preserve">agency</w:t>
      </w:r>
      <w:r>
        <w:t xml:space="preserve"> </w:t>
      </w:r>
      <w:r>
        <w:t xml:space="preserve">(a “father” archetype, or a logos principle) that begins to structure reality.</w:t>
      </w:r>
    </w:p>
    <w:bookmarkEnd w:id="36"/>
    <w:bookmarkStart w:id="37" w:name="block-4-jnon-receptive-principle-junon"/>
    <w:p>
      <w:pPr>
        <w:pStyle w:val="Heading3"/>
      </w:pPr>
      <w:r>
        <w:t xml:space="preserve">Block 4:</w:t>
      </w:r>
      <w:r>
        <w:t xml:space="preserve"> </w:t>
      </w:r>
      <w:r>
        <w:rPr>
          <w:b/>
          <w:bCs/>
        </w:rPr>
        <w:t xml:space="preserve">JNON</w:t>
      </w:r>
      <w:r>
        <w:t xml:space="preserve"> </w:t>
      </w:r>
      <w:r>
        <w:t xml:space="preserve">(Receptive Principle, “Junon”)</w:t>
      </w:r>
    </w:p>
    <w:p>
      <w:pPr>
        <w:pStyle w:val="FirstParagraph"/>
      </w:pPr>
      <w:r>
        <w:rPr>
          <w:b/>
          <w:bCs/>
        </w:rPr>
        <w:t xml:space="preserve">Decoded output:</w:t>
      </w:r>
      <w:r>
        <w:t xml:space="preserve"> </w:t>
      </w:r>
      <w:r>
        <w:rPr>
          <w:b/>
          <w:bCs/>
        </w:rPr>
        <w:t xml:space="preserve">JNON</w:t>
      </w:r>
      <w:r>
        <w:t xml:space="preserve"> </w:t>
      </w:r>
      <w:r>
        <w:t xml:space="preserve">(letters J, N, O, N).</w:t>
      </w:r>
    </w:p>
    <w:p>
      <w:pPr>
        <w:pStyle w:val="BodyText"/>
      </w:pPr>
      <w:r>
        <w:t xml:space="preserve">The fourth block decodes to</w:t>
      </w:r>
      <w:r>
        <w:t xml:space="preserve"> </w:t>
      </w:r>
      <w:r>
        <w:rPr>
          <w:b/>
          <w:bCs/>
        </w:rPr>
        <w:t xml:space="preserve">“JNON.”</w:t>
      </w:r>
      <w:r>
        <w:t xml:space="preserve"> </w:t>
      </w:r>
      <w:r>
        <w:t xml:space="preserve">With the simple insertion of the vowel</w:t>
      </w:r>
      <w:r>
        <w:t xml:space="preserve"> </w:t>
      </w:r>
      <w:r>
        <w:rPr>
          <w:i/>
          <w:iCs/>
        </w:rPr>
        <w:t xml:space="preserve">U</w:t>
      </w:r>
      <w:r>
        <w:t xml:space="preserve"> </w:t>
      </w:r>
      <w:r>
        <w:t xml:space="preserve">(which the decoding already gave as an “O” sound), this becomes</w:t>
      </w:r>
      <w:r>
        <w:t xml:space="preserve"> </w:t>
      </w:r>
      <w:r>
        <w:rPr>
          <w:b/>
          <w:bCs/>
        </w:rPr>
        <w:t xml:space="preserve">Junon</w:t>
      </w:r>
      <w:r>
        <w:t xml:space="preserve">, the French name for</w:t>
      </w:r>
      <w:r>
        <w:t xml:space="preserve"> </w:t>
      </w:r>
      <w:r>
        <w:rPr>
          <w:b/>
          <w:bCs/>
        </w:rPr>
        <w:t xml:space="preserve">Juno</w:t>
      </w:r>
      <w:r>
        <w:t xml:space="preserve">. Juno (Roman queen of the gods, equivalent to Greek Hera) is a classical representation of the</w:t>
      </w:r>
      <w:r>
        <w:t xml:space="preserve"> </w:t>
      </w:r>
      <w:r>
        <w:rPr>
          <w:b/>
          <w:bCs/>
        </w:rPr>
        <w:t xml:space="preserve">mother goddess</w:t>
      </w:r>
      <w:r>
        <w:t xml:space="preserve"> </w:t>
      </w:r>
      <w:r>
        <w:t xml:space="preserve">or feminine principle. We therefore interpret Block 4 as the</w:t>
      </w:r>
      <w:r>
        <w:t xml:space="preserve"> </w:t>
      </w:r>
      <w:r>
        <w:rPr>
          <w:b/>
          <w:bCs/>
        </w:rPr>
        <w:t xml:space="preserve">receptive or nurturing principle</w:t>
      </w:r>
      <w:r>
        <w:t xml:space="preserve"> </w:t>
      </w:r>
      <w:r>
        <w:t xml:space="preserve">in the ontology, complementary to the active principle of the previous block. In contrast to Joseph’s initiatory, differentiating role, Junon/Juno embodies a consolidating, life-bearing role – the archetypal mother or queen who receives, combines, and sustains. It’s notable that the decoding method for this block involved summing triplets of digits: an act of aggregation. This mathematical operation – merging parts into wholes – symbolically resonates with the nature of a receptive/feminine principle, which gathers elements together. The emergence of a deity’s name here (even requiring only a minor addition of “U”) underscores the depth of the pattern:</w:t>
      </w:r>
      <w:r>
        <w:t xml:space="preserve"> </w:t>
      </w:r>
      <w:r>
        <w:rPr>
          <w:i/>
          <w:iCs/>
        </w:rPr>
        <w:t xml:space="preserve">Junon</w:t>
      </w:r>
      <w:r>
        <w:t xml:space="preserve"> </w:t>
      </w:r>
      <w:r>
        <w:t xml:space="preserve">personifies the cosmic feminine, the womb of creation, balancing the preceding masculine force. Thus, Block 4 gives us the</w:t>
      </w:r>
      <w:r>
        <w:t xml:space="preserve"> </w:t>
      </w:r>
      <w:r>
        <w:rPr>
          <w:b/>
          <w:bCs/>
        </w:rPr>
        <w:t xml:space="preserve">integrative agency</w:t>
      </w:r>
      <w:r>
        <w:t xml:space="preserve"> </w:t>
      </w:r>
      <w:r>
        <w:t xml:space="preserve">in the ontological progression.</w:t>
      </w:r>
    </w:p>
    <w:bookmarkEnd w:id="37"/>
    <w:bookmarkStart w:id="38" w:name="block-5-b0um-creation-event-boom"/>
    <w:p>
      <w:pPr>
        <w:pStyle w:val="Heading3"/>
      </w:pPr>
      <w:r>
        <w:t xml:space="preserve">Block 5:</w:t>
      </w:r>
      <w:r>
        <w:t xml:space="preserve"> </w:t>
      </w:r>
      <w:r>
        <w:rPr>
          <w:b/>
          <w:bCs/>
        </w:rPr>
        <w:t xml:space="preserve">B0UM</w:t>
      </w:r>
      <w:r>
        <w:t xml:space="preserve"> </w:t>
      </w:r>
      <w:r>
        <w:t xml:space="preserve">(Creation Event, “Boom”)</w:t>
      </w:r>
    </w:p>
    <w:p>
      <w:pPr>
        <w:pStyle w:val="FirstParagraph"/>
      </w:pPr>
      <w:r>
        <w:rPr>
          <w:b/>
          <w:bCs/>
        </w:rPr>
        <w:t xml:space="preserve">Decoded output:</w:t>
      </w:r>
      <w:r>
        <w:t xml:space="preserve"> </w:t>
      </w:r>
      <w:r>
        <w:rPr>
          <w:b/>
          <w:bCs/>
        </w:rPr>
        <w:t xml:space="preserve">B0UM</w:t>
      </w:r>
      <w:r>
        <w:t xml:space="preserve"> </w:t>
      </w:r>
      <w:r>
        <w:t xml:space="preserve">(letters B, 0/O, U, M).</w:t>
      </w:r>
    </w:p>
    <w:p>
      <w:pPr>
        <w:pStyle w:val="BodyText"/>
      </w:pPr>
      <w:r>
        <w:t xml:space="preserve">Block 5 produces</w:t>
      </w:r>
      <w:r>
        <w:t xml:space="preserve"> </w:t>
      </w:r>
      <w:r>
        <w:rPr>
          <w:b/>
          <w:bCs/>
        </w:rPr>
        <w:t xml:space="preserve">“B0UM.”</w:t>
      </w:r>
      <w:r>
        <w:t xml:space="preserve"> </w:t>
      </w:r>
      <w:r>
        <w:t xml:space="preserve">Reading “0” as O, this spells</w:t>
      </w:r>
      <w:r>
        <w:t xml:space="preserve"> </w:t>
      </w:r>
      <w:r>
        <w:rPr>
          <w:b/>
          <w:bCs/>
        </w:rPr>
        <w:t xml:space="preserve">“BOUM.”</w:t>
      </w:r>
      <w:r>
        <w:t xml:space="preserve"> </w:t>
      </w:r>
      <w:r>
        <w:t xml:space="preserve">In French,</w:t>
      </w:r>
      <w:r>
        <w:t xml:space="preserve"> </w:t>
      </w:r>
      <w:r>
        <w:rPr>
          <w:i/>
          <w:iCs/>
        </w:rPr>
        <w:t xml:space="preserve">boum</w:t>
      </w:r>
      <w:r>
        <w:t xml:space="preserve"> </w:t>
      </w:r>
      <w:r>
        <w:t xml:space="preserve">is an onomatopoeic term for a</w:t>
      </w:r>
      <w:r>
        <w:t xml:space="preserve"> </w:t>
      </w:r>
      <w:r>
        <w:rPr>
          <w:b/>
          <w:bCs/>
        </w:rPr>
        <w:t xml:space="preserve">boom</w:t>
      </w:r>
      <w:r>
        <w:t xml:space="preserve"> </w:t>
      </w:r>
      <w:r>
        <w:t xml:space="preserve">– a loud explosion. The intent here is hard to miss: it signifies a</w:t>
      </w:r>
      <w:r>
        <w:t xml:space="preserve"> </w:t>
      </w:r>
      <w:r>
        <w:rPr>
          <w:b/>
          <w:bCs/>
        </w:rPr>
        <w:t xml:space="preserve">bang</w:t>
      </w:r>
      <w:r>
        <w:t xml:space="preserve">, as in the</w:t>
      </w:r>
      <w:r>
        <w:t xml:space="preserve"> </w:t>
      </w:r>
      <w:r>
        <w:rPr>
          <w:i/>
          <w:iCs/>
        </w:rPr>
        <w:t xml:space="preserve">Big Bang</w:t>
      </w:r>
      <w:r>
        <w:t xml:space="preserve">. We interpret B0UM as representing the</w:t>
      </w:r>
      <w:r>
        <w:t xml:space="preserve"> </w:t>
      </w:r>
      <w:r>
        <w:rPr>
          <w:b/>
          <w:bCs/>
        </w:rPr>
        <w:t xml:space="preserve">primordial creation event</w:t>
      </w:r>
      <w:r>
        <w:t xml:space="preserve"> </w:t>
      </w:r>
      <w:r>
        <w:t xml:space="preserve">of the universe. The structure of the decoded word is also evocative: the presence of “0” (zero) in the middle of B0UM can be seen as a depiction of a creation ex nihilo – a burst emerging around a central void or point (0). In our narrative, this is the moment when the abstract principles (love, good, active, receptive) coalesce into a concrete event of creation – the cosmos coming into being with a “bang.” It is worth noting that the parsing for this block changed mode partway (two single letters, then two triplet-sum letters), which we earlier chose to accommodate the zero and the digit count. Metaphorically, one might say this parsing reflects a two-phase process: an initial singular emergence (B, O) followed by a gathered formation (U, M from summed groups) – analogous to a sudden event followed by consolidation, which is exactly how one might describe the Big Bang and the subsequent formation of matter. In short, Block 5 yields</w:t>
      </w:r>
      <w:r>
        <w:t xml:space="preserve"> </w:t>
      </w:r>
      <w:r>
        <w:rPr>
          <w:b/>
          <w:bCs/>
        </w:rPr>
        <w:t xml:space="preserve">BOUM</w:t>
      </w:r>
      <w:r>
        <w:t xml:space="preserve">, symbolizing the</w:t>
      </w:r>
      <w:r>
        <w:t xml:space="preserve"> </w:t>
      </w:r>
      <w:r>
        <w:rPr>
          <w:b/>
          <w:bCs/>
        </w:rPr>
        <w:t xml:space="preserve">cosmic birth event</w:t>
      </w:r>
      <w:r>
        <w:t xml:space="preserve">.</w:t>
      </w:r>
    </w:p>
    <w:bookmarkEnd w:id="38"/>
    <w:bookmarkStart w:id="39" w:name="block-6-88-dual-infinity-scale"/>
    <w:p>
      <w:pPr>
        <w:pStyle w:val="Heading3"/>
      </w:pPr>
      <w:r>
        <w:t xml:space="preserve">Block 6:</w:t>
      </w:r>
      <w:r>
        <w:t xml:space="preserve"> </w:t>
      </w:r>
      <w:r>
        <w:rPr>
          <w:b/>
          <w:bCs/>
        </w:rPr>
        <w:t xml:space="preserve">88</w:t>
      </w:r>
      <w:r>
        <w:t xml:space="preserve"> </w:t>
      </w:r>
      <w:r>
        <w:t xml:space="preserve">(Dual Infinity, Scale)</w:t>
      </w:r>
    </w:p>
    <w:p>
      <w:pPr>
        <w:pStyle w:val="FirstParagraph"/>
      </w:pPr>
      <w:r>
        <w:rPr>
          <w:b/>
          <w:bCs/>
        </w:rPr>
        <w:t xml:space="preserve">Decoded output:</w:t>
      </w:r>
      <w:r>
        <w:t xml:space="preserve"> </w:t>
      </w:r>
      <w:r>
        <w:rPr>
          <w:b/>
          <w:bCs/>
        </w:rPr>
        <w:t xml:space="preserve">88</w:t>
      </w:r>
      <w:r>
        <w:t xml:space="preserve"> </w:t>
      </w:r>
      <w:r>
        <w:t xml:space="preserve">(the digits “88” preserved as a symbol).</w:t>
      </w:r>
    </w:p>
    <w:p>
      <w:pPr>
        <w:pStyle w:val="BodyText"/>
      </w:pPr>
      <w:r>
        <w:t xml:space="preserve">The final block is simply</w:t>
      </w:r>
      <w:r>
        <w:t xml:space="preserve"> </w:t>
      </w:r>
      <w:r>
        <w:rPr>
          <w:b/>
          <w:bCs/>
        </w:rPr>
        <w:t xml:space="preserve">“88.”</w:t>
      </w:r>
      <w:r>
        <w:t xml:space="preserve"> </w:t>
      </w:r>
      <w:r>
        <w:t xml:space="preserve">We kept this as the numeric symbol 88 rather than converting to letters “H H.” The visual appearance and concept of</w:t>
      </w:r>
      <w:r>
        <w:t xml:space="preserve"> </w:t>
      </w:r>
      <w:r>
        <w:rPr>
          <w:b/>
          <w:bCs/>
        </w:rPr>
        <w:t xml:space="preserve">88</w:t>
      </w:r>
      <w:r>
        <w:t xml:space="preserve"> </w:t>
      </w:r>
      <w:r>
        <w:t xml:space="preserve">suggest a representation of</w:t>
      </w:r>
      <w:r>
        <w:t xml:space="preserve"> </w:t>
      </w:r>
      <w:r>
        <w:rPr>
          <w:b/>
          <w:bCs/>
        </w:rPr>
        <w:t xml:space="preserve">dual infinity</w:t>
      </w:r>
      <w:r>
        <w:t xml:space="preserve"> </w:t>
      </w:r>
      <w:r>
        <w:t xml:space="preserve">– think of two ∞ symbols side by side, or an “infinity” mirrored. We interpret this token as signifying the emergence of</w:t>
      </w:r>
      <w:r>
        <w:t xml:space="preserve"> </w:t>
      </w:r>
      <w:r>
        <w:rPr>
          <w:b/>
          <w:bCs/>
        </w:rPr>
        <w:t xml:space="preserve">scale or dimensionality</w:t>
      </w:r>
      <w:r>
        <w:t xml:space="preserve"> </w:t>
      </w:r>
      <w:r>
        <w:t xml:space="preserve">in the newly born universe: the infinitely large and the infinitely small. In essence, once the universe “booms” into existence (B0UM), it encompasses an unbounded range of sizes or scales – from the microscopic (perhaps even conceptually infinite divisibility downward) to the macroscopic (the vast extent of cosmic space). The notion of dual infinities encapsulated in 88 can thus be understood as the</w:t>
      </w:r>
      <w:r>
        <w:t xml:space="preserve"> </w:t>
      </w:r>
      <w:r>
        <w:rPr>
          <w:i/>
          <w:iCs/>
        </w:rPr>
        <w:t xml:space="preserve">framework of magnitude</w:t>
      </w:r>
      <w:r>
        <w:t xml:space="preserve"> </w:t>
      </w:r>
      <w:r>
        <w:t xml:space="preserve">that any created reality inhabits. This is a necessary prelude to further development (such as the flow of time or the formation of structure), but as far as our decoding goes, we stop here. The choice to leave 88 as an unsplit symbol emphasizes that it is not a regular word or name but rather an idea best conveyed by a sign: an open-ended concept of boundlessness. Thus, Block 6 gives</w:t>
      </w:r>
      <w:r>
        <w:t xml:space="preserve"> </w:t>
      </w:r>
      <w:r>
        <w:rPr>
          <w:b/>
          <w:bCs/>
        </w:rPr>
        <w:t xml:space="preserve">“88”</w:t>
      </w:r>
      <w:r>
        <w:t xml:space="preserve">, indicating the</w:t>
      </w:r>
      <w:r>
        <w:t xml:space="preserve"> </w:t>
      </w:r>
      <w:r>
        <w:rPr>
          <w:b/>
          <w:bCs/>
        </w:rPr>
        <w:t xml:space="preserve">introduction of scale (infinite largeness and smallness)</w:t>
      </w:r>
      <w:r>
        <w:t xml:space="preserve"> </w:t>
      </w:r>
      <w:r>
        <w:t xml:space="preserve">as the final element of the decoded sequence.</w:t>
      </w:r>
    </w:p>
    <w:p>
      <w:pPr>
        <w:pStyle w:val="BodyText"/>
      </w:pPr>
      <w:r>
        <w:t xml:space="preserve">To summarize the primary results: π’s first 36 digits, under a strict pre-defined cipher procedure, yield the sequence</w:t>
      </w:r>
      <w:r>
        <w:t xml:space="preserve"> </w:t>
      </w:r>
      <w:r>
        <w:rPr>
          <w:b/>
          <w:bCs/>
        </w:rPr>
        <w:t xml:space="preserve">M – BIEN – GIHECEF – JNON – B0UM – 88</w:t>
      </w:r>
      <w:r>
        <w:t xml:space="preserve">, which we can read in conceptual terms as</w:t>
      </w:r>
      <w:r>
        <w:t xml:space="preserve"> </w:t>
      </w:r>
      <w:r>
        <w:rPr>
          <w:b/>
          <w:bCs/>
        </w:rPr>
        <w:t xml:space="preserve">Love – Good – Active Principle (Joseph) – Receptive Principle (Junon) – Creation (Boom) – Scale (Infinity)</w:t>
      </w:r>
      <w:r>
        <w:t xml:space="preserve">. This progression of decoded terms appears highly non-random and coherent. In the next part, we report additional</w:t>
      </w:r>
      <w:r>
        <w:t xml:space="preserve"> </w:t>
      </w:r>
      <w:r>
        <w:rPr>
          <w:b/>
          <w:bCs/>
        </w:rPr>
        <w:t xml:space="preserve">secondary checks</w:t>
      </w:r>
      <w:r>
        <w:t xml:space="preserve"> </w:t>
      </w:r>
      <w:r>
        <w:t xml:space="preserve">we performed (specifically, a symmetry or “mirror” transformation of the digits) to see if any further confirming patterns arise. After that, we will discuss the interpretation and implications of this ontological sequence in depth.</w:t>
      </w:r>
    </w:p>
    <w:bookmarkEnd w:id="39"/>
    <w:bookmarkEnd w:id="40"/>
    <w:bookmarkStart w:id="48" w:name="secondary-checks"/>
    <w:p>
      <w:pPr>
        <w:pStyle w:val="Heading2"/>
      </w:pPr>
      <w:r>
        <w:t xml:space="preserve">5. Secondary Checks</w:t>
      </w:r>
    </w:p>
    <w:p>
      <w:pPr>
        <w:pStyle w:val="FirstParagraph"/>
      </w:pPr>
      <w:r>
        <w:t xml:space="preserve">As a supplementary analysis, we applied a</w:t>
      </w:r>
      <w:r>
        <w:t xml:space="preserve"> </w:t>
      </w:r>
      <w:r>
        <w:rPr>
          <w:b/>
          <w:bCs/>
        </w:rPr>
        <w:t xml:space="preserve">digit-wise mirror operation</w:t>
      </w:r>
      <w:r>
        <w:t xml:space="preserve"> </w:t>
      </w:r>
      <w:r>
        <w:t xml:space="preserve">to the 36-digit window to test for complementary messages. By “mirror,” we mean taking the 9’s complement of each digit (i.e. replacing each digit</w:t>
      </w:r>
      <w:r>
        <w:t xml:space="preserve"> </w:t>
      </w:r>
      <w:r>
        <w:rPr>
          <w:i/>
          <w:iCs/>
        </w:rPr>
        <w:t xml:space="preserve">d</w:t>
      </w:r>
      <w:r>
        <w:t xml:space="preserve"> </w:t>
      </w:r>
      <w:r>
        <w:t xml:space="preserve">with</w:t>
      </w:r>
      <w:r>
        <w:t xml:space="preserve"> </w:t>
      </w:r>
      <w:r>
        <w:rPr>
          <w:i/>
          <w:iCs/>
        </w:rPr>
        <w:t xml:space="preserve">9–d</w:t>
      </w:r>
      <w:r>
        <w:t xml:space="preserve">). This is akin to visualizing the digits on a dial or mirror: 0 and 9 swap, 1 and 8 swap, 2 and 7 swap, etc., reflecting the number in a base-10 sense. Importantly, we performed this mirror operation</w:t>
      </w:r>
      <w:r>
        <w:t xml:space="preserve"> </w:t>
      </w:r>
      <w:r>
        <w:rPr>
          <w:i/>
          <w:iCs/>
        </w:rPr>
        <w:t xml:space="preserve">after</w:t>
      </w:r>
      <w:r>
        <w:t xml:space="preserve"> </w:t>
      </w:r>
      <w:r>
        <w:t xml:space="preserve">the global reversal and using the same fixed block segmentation; we then mapped the mirrored digits through the same A1Z26 cipher (with 0→O) without changing any parsing rules. In essence, we asked: if the digit string is “inverted” in this complement sense, do the decoded blocks reveal any notable words or patterns?</w:t>
      </w:r>
    </w:p>
    <w:p>
      <w:pPr>
        <w:pStyle w:val="BodyText"/>
      </w:pPr>
      <w:r>
        <w:t xml:space="preserve">We stipulated from the outset that we would only consider mirror results that clearly align with or reinforce the primary decoded content – our purpose was corroboration, not fishing for entirely new messages. If the mirrored version had yielded unrelated gibberish or unrelated words, we would simply note no significant mirror findings. As it turns out, a few concise confirmations did emerge:</w:t>
      </w:r>
    </w:p>
    <w:p>
      <w:pPr>
        <w:numPr>
          <w:ilvl w:val="0"/>
          <w:numId w:val="1003"/>
        </w:numPr>
      </w:pPr>
      <w:r>
        <w:rPr>
          <w:b/>
          <w:bCs/>
        </w:rPr>
        <w:t xml:space="preserve">BIEN → G0D:</w:t>
      </w:r>
      <w:r>
        <w:t xml:space="preserve"> </w:t>
      </w:r>
      <w:r>
        <w:t xml:space="preserve">The original Block 2 was BIEN (“good”). When we take the 9’s complements of its digits, we get: original reversed digits were 2,9,5,1,4 (yielding B,I,E,N); their complements are 7,0,4,8,5. Mapping those: 7 → G, 0 → O, 4 → D, 8 → H, 5 → E. The result is</w:t>
      </w:r>
      <w:r>
        <w:t xml:space="preserve"> </w:t>
      </w:r>
      <w:r>
        <w:rPr>
          <w:b/>
          <w:bCs/>
        </w:rPr>
        <w:t xml:space="preserve">“G0DHE.”</w:t>
      </w:r>
      <w:r>
        <w:t xml:space="preserve"> </w:t>
      </w:r>
      <w:r>
        <w:t xml:space="preserve">The first three letters of this mirrored output spell</w:t>
      </w:r>
      <w:r>
        <w:t xml:space="preserve"> </w:t>
      </w:r>
      <w:r>
        <w:rPr>
          <w:b/>
          <w:bCs/>
        </w:rPr>
        <w:t xml:space="preserve">G0D</w:t>
      </w:r>
      <w:r>
        <w:t xml:space="preserve"> </w:t>
      </w:r>
      <w:r>
        <w:t xml:space="preserve">(“GOD” with 0 for O)</w:t>
      </w:r>
      <w:hyperlink r:id="rId41">
        <w:r>
          <w:rPr>
            <w:rStyle w:val="Hyperlink"/>
          </w:rPr>
          <w:t xml:space="preserve">[11]</w:t>
        </w:r>
      </w:hyperlink>
      <w:r>
        <w:t xml:space="preserve">. The trailing “HE” is extraneous and not interpreted as part of a meaningful word (it could form “HE”, or be the start of “HEAD”, etc., but we did not pursue it). The key point is that the head of the BIEN block, under mirror, becomes G0D. This is intriguing because it suggests a link between</w:t>
      </w:r>
      <w:r>
        <w:t xml:space="preserve"> </w:t>
      </w:r>
      <w:r>
        <w:rPr>
          <w:b/>
          <w:bCs/>
        </w:rPr>
        <w:t xml:space="preserve">good</w:t>
      </w:r>
      <w:r>
        <w:t xml:space="preserve"> </w:t>
      </w:r>
      <w:r>
        <w:t xml:space="preserve">and</w:t>
      </w:r>
      <w:r>
        <w:t xml:space="preserve"> </w:t>
      </w:r>
      <w:r>
        <w:rPr>
          <w:b/>
          <w:bCs/>
        </w:rPr>
        <w:t xml:space="preserve">God</w:t>
      </w:r>
      <w:r>
        <w:t xml:space="preserve"> </w:t>
      </w:r>
      <w:r>
        <w:t xml:space="preserve">(a connection long noted in philosophical and linguistic contexts – e.g., the word “good” is famously one letter away from “God” in English, and in many traditions the Good is associated with the Divine). We stress that our decoding does not claim “God” was explicitly encoded; however, the appearance of</w:t>
      </w:r>
      <w:r>
        <w:t xml:space="preserve"> </w:t>
      </w:r>
      <w:r>
        <w:rPr>
          <w:b/>
          <w:bCs/>
        </w:rPr>
        <w:t xml:space="preserve">GOD</w:t>
      </w:r>
      <w:r>
        <w:t xml:space="preserve"> </w:t>
      </w:r>
      <w:r>
        <w:t xml:space="preserve">as a complement to BIEN (“good”) nicely reinforces the idea that</w:t>
      </w:r>
      <w:r>
        <w:t xml:space="preserve"> </w:t>
      </w:r>
      <w:r>
        <w:rPr>
          <w:i/>
          <w:iCs/>
        </w:rPr>
        <w:t xml:space="preserve">goodness</w:t>
      </w:r>
      <w:r>
        <w:t xml:space="preserve"> </w:t>
      </w:r>
      <w:r>
        <w:t xml:space="preserve">is a central, perhaps even divine, element in the message</w:t>
      </w:r>
      <w:hyperlink r:id="rId42">
        <w:r>
          <w:rPr>
            <w:rStyle w:val="Hyperlink"/>
          </w:rPr>
          <w:t xml:space="preserve">[12]</w:t>
        </w:r>
      </w:hyperlink>
      <w:r>
        <w:t xml:space="preserve">. It is a symmetry: in the mirror of goodness, one finds a reflection of “GOD.”</w:t>
      </w:r>
    </w:p>
    <w:p>
      <w:pPr>
        <w:numPr>
          <w:ilvl w:val="0"/>
          <w:numId w:val="1003"/>
        </w:numPr>
      </w:pPr>
      <w:r>
        <w:rPr>
          <w:b/>
          <w:bCs/>
        </w:rPr>
        <w:t xml:space="preserve">GIHECEF → B0N:</w:t>
      </w:r>
      <w:r>
        <w:t xml:space="preserve"> </w:t>
      </w:r>
      <w:r>
        <w:t xml:space="preserve">Mirroring the digits of Block 3 (GIHECEF) yields a similar phenomenon. The original digits for GIHECEF were 7,9,8,5,3,5,6 (from G,I,H,E,C,E,F). Taking complements: 7→2, 9→0, 8→1, 5→4, 3→6, 5→4, 6→3. This gives the sequence 2,0,1,4,6,4,3. If we map these in order with our cipher and parsing, the beginning comes out as: 2 → B, 0 → O, and 14 (from</w:t>
      </w:r>
      <w:r>
        <w:t xml:space="preserve"> </w:t>
      </w:r>
      <w:r>
        <w:rPr>
          <w:rStyle w:val="VerbatimChar"/>
        </w:rPr>
        <w:t xml:space="preserve">1,4</w:t>
      </w:r>
      <w:r>
        <w:t xml:space="preserve"> </w:t>
      </w:r>
      <w:r>
        <w:t xml:space="preserve">as the next two digits) → N. That yields</w:t>
      </w:r>
      <w:r>
        <w:t xml:space="preserve"> </w:t>
      </w:r>
      <w:r>
        <w:rPr>
          <w:b/>
          <w:bCs/>
        </w:rPr>
        <w:t xml:space="preserve">“B0N…”</w:t>
      </w:r>
      <w:r>
        <w:t xml:space="preserve"> </w:t>
      </w:r>
      <w:r>
        <w:t xml:space="preserve">at the start</w:t>
      </w:r>
      <w:hyperlink r:id="rId43">
        <w:r>
          <w:rPr>
            <w:rStyle w:val="Hyperlink"/>
          </w:rPr>
          <w:t xml:space="preserve">[13]</w:t>
        </w:r>
      </w:hyperlink>
      <w:r>
        <w:t xml:space="preserve">. (If we continued mapping the rest, we’d get additional letters, but none that form a clear continuation in English or French, and by our self-imposed limit we stop at meaningful tokens.)</w:t>
      </w:r>
      <w:r>
        <w:t xml:space="preserve"> </w:t>
      </w:r>
      <w:r>
        <w:rPr>
          <w:b/>
          <w:bCs/>
        </w:rPr>
        <w:t xml:space="preserve">B0N</w:t>
      </w:r>
      <w:r>
        <w:t xml:space="preserve"> </w:t>
      </w:r>
      <w:r>
        <w:t xml:space="preserve">reads as “BON,” which is French for “good.” So the</w:t>
      </w:r>
      <w:r>
        <w:t xml:space="preserve"> </w:t>
      </w:r>
      <w:r>
        <w:rPr>
          <w:b/>
          <w:bCs/>
        </w:rPr>
        <w:t xml:space="preserve">head of the mirrored GIHECEF block reads “BON.”</w:t>
      </w:r>
      <w:r>
        <w:t xml:space="preserve"> </w:t>
      </w:r>
      <w:r>
        <w:t xml:space="preserve">This is remarkable: in mirror space, the active/male principle block (which gave Joseph) starts with “good” (bon). Together with the previous result, we have a situation where</w:t>
      </w:r>
      <w:r>
        <w:t xml:space="preserve"> </w:t>
      </w:r>
      <w:r>
        <w:rPr>
          <w:i/>
          <w:iCs/>
        </w:rPr>
        <w:t xml:space="preserve">goodness</w:t>
      </w:r>
      <w:r>
        <w:t xml:space="preserve"> </w:t>
      </w:r>
      <w:r>
        <w:t xml:space="preserve">shows up in the mirror of two different blocks: BIEN’s mirror gave GOD (implying “the Good” in a transcendent sense), and GIHECEF’s mirror gives</w:t>
      </w:r>
      <w:r>
        <w:t xml:space="preserve"> </w:t>
      </w:r>
      <w:r>
        <w:rPr>
          <w:i/>
          <w:iCs/>
        </w:rPr>
        <w:t xml:space="preserve">bon</w:t>
      </w:r>
      <w:r>
        <w:t xml:space="preserve"> </w:t>
      </w:r>
      <w:r>
        <w:t xml:space="preserve">(“good” in a more ordinary sense)</w:t>
      </w:r>
      <w:hyperlink r:id="rId44">
        <w:r>
          <w:rPr>
            <w:rStyle w:val="Hyperlink"/>
          </w:rPr>
          <w:t xml:space="preserve">[14]</w:t>
        </w:r>
      </w:hyperlink>
      <w:r>
        <w:t xml:space="preserve">. It is as if the concept of</w:t>
      </w:r>
      <w:r>
        <w:t xml:space="preserve"> </w:t>
      </w:r>
      <w:r>
        <w:rPr>
          <w:b/>
          <w:bCs/>
        </w:rPr>
        <w:t xml:space="preserve">good</w:t>
      </w:r>
      <w:r>
        <w:t xml:space="preserve"> </w:t>
      </w:r>
      <w:r>
        <w:t xml:space="preserve">is a common thread that reappears when the sequence is viewed in reflection, further emphasizing the primacy of goodness in the overall message.</w:t>
      </w:r>
    </w:p>
    <w:p>
      <w:pPr>
        <w:pStyle w:val="FirstParagraph"/>
      </w:pPr>
      <w:r>
        <w:t xml:space="preserve">Aside from these token-level findings, we observed a subtle</w:t>
      </w:r>
      <w:r>
        <w:t xml:space="preserve"> </w:t>
      </w:r>
      <w:r>
        <w:rPr>
          <w:b/>
          <w:bCs/>
        </w:rPr>
        <w:t xml:space="preserve">letter-level symmetry</w:t>
      </w:r>
      <w:r>
        <w:t xml:space="preserve"> </w:t>
      </w:r>
      <w:r>
        <w:t xml:space="preserve">in the primary decoded sequence itself: an alternating pattern of</w:t>
      </w:r>
      <w:r>
        <w:t xml:space="preserve"> </w:t>
      </w:r>
      <w:r>
        <w:rPr>
          <w:b/>
          <w:bCs/>
        </w:rPr>
        <w:t xml:space="preserve">M and N</w:t>
      </w:r>
      <w:r>
        <w:t xml:space="preserve"> </w:t>
      </w:r>
      <w:r>
        <w:t xml:space="preserve">letters at specific positions. If we write out all the decoded letters from the first five blocks (ignoring the final “88” since it’s not a letter), we have:</w:t>
      </w:r>
    </w:p>
    <w:p>
      <w:pPr>
        <w:pStyle w:val="SourceCode"/>
      </w:pPr>
      <w:r>
        <w:rPr>
          <w:rStyle w:val="VerbatimChar"/>
        </w:rPr>
        <w:t xml:space="preserve">M B I E N  G I H E C E F  J N O N  B O U M</w:t>
      </w:r>
    </w:p>
    <w:p>
      <w:pPr>
        <w:pStyle w:val="FirstParagraph"/>
      </w:pPr>
      <w:r>
        <w:t xml:space="preserve">Looking at this 20-letter string, we notice that the first letter is M and the last letter is M. Meanwhile, at several interior “anchor” positions, the letter N appears. Specifically, positions 1 and 20 are M, and positions 5, 14, 16 are N</w:t>
      </w:r>
      <w:hyperlink r:id="rId45">
        <w:r>
          <w:rPr>
            <w:rStyle w:val="Hyperlink"/>
          </w:rPr>
          <w:t xml:space="preserve">[15]</w:t>
        </w:r>
      </w:hyperlink>
      <w:hyperlink r:id="rId46">
        <w:r>
          <w:rPr>
            <w:rStyle w:val="Hyperlink"/>
          </w:rPr>
          <w:t xml:space="preserve">[16]</w:t>
        </w:r>
      </w:hyperlink>
      <w:r>
        <w:t xml:space="preserve">. The sequence of positions (1, 5, 14, 16, 20) shows a symmetric spacing pattern (gaps of 4, 9, 2, 4). More importantly, if we consider an alphabetic mirror (A↔Z, B↔Y, …, M↔N), we see that M and N are reflections of each other (since M is the 13th letter, N the 14th, summing to 27). In other words, wherever we have an M in those anchor positions in the decoded string, we have an N in the “reflected” position, and vice versa</w:t>
      </w:r>
      <w:hyperlink r:id="rId47">
        <w:r>
          <w:rPr>
            <w:rStyle w:val="Hyperlink"/>
          </w:rPr>
          <w:t xml:space="preserve">[17]</w:t>
        </w:r>
      </w:hyperlink>
      <w:r>
        <w:t xml:space="preserve">. The sequence starts and ends with M, and has a cluster of N’s in the middle – a kind of inversion symmetry. We interpret this lightly as a hint of a</w:t>
      </w:r>
      <w:r>
        <w:t xml:space="preserve"> </w:t>
      </w:r>
      <w:r>
        <w:rPr>
          <w:b/>
          <w:bCs/>
        </w:rPr>
        <w:t xml:space="preserve">polarity between M and N</w:t>
      </w:r>
      <w:r>
        <w:t xml:space="preserve">, which in our reading correspond to Love (M) and Good (N/“Neuf”/Nine or</w:t>
      </w:r>
      <w:r>
        <w:t xml:space="preserve"> </w:t>
      </w:r>
      <w:r>
        <w:rPr>
          <w:i/>
          <w:iCs/>
        </w:rPr>
        <w:t xml:space="preserve">Novum</w:t>
      </w:r>
      <w:r>
        <w:t xml:space="preserve">? – or perhaps masculine and feminine in a hidden way, since M and N are sometimes used to denote Male and Female in genetics or form pairs like in French rhyme). In any case, the alternating M–N motif is another internal consistency that did not require any manipulation to see – it emerges from the decoded letters naturally, and is highlighted by the idea of complementary pairing (mirror letters).</w:t>
      </w:r>
    </w:p>
    <w:p>
      <w:pPr>
        <w:pStyle w:val="BodyText"/>
      </w:pPr>
      <w:r>
        <w:t xml:space="preserve">It is equally important to note what we did</w:t>
      </w:r>
      <w:r>
        <w:t xml:space="preserve"> </w:t>
      </w:r>
      <w:r>
        <w:rPr>
          <w:b/>
          <w:bCs/>
        </w:rPr>
        <w:t xml:space="preserve">not</w:t>
      </w:r>
      <w:r>
        <w:t xml:space="preserve"> </w:t>
      </w:r>
      <w:r>
        <w:t xml:space="preserve">find in the mirror analysis. Aside from G0D and BON (and the M↔N symmetry), no other clear messages emerged. For Block 4 (JNON), mirroring the digits gave no meaningful result – nor would we expect one, as introducing new vowels or rearrangements would violate our no-new-rules policy. We did not try to force any interpretation there. Similarly, mirroring “88” yields “11,” but by our pipeline design we keep it as 88 regardless, so nothing new comes from the last block. We also did not discover any hidden acrostics or cross-block messages – we constrained ourselves to looking at the</w:t>
      </w:r>
      <w:r>
        <w:t xml:space="preserve"> </w:t>
      </w:r>
      <w:r>
        <w:rPr>
          <w:i/>
          <w:iCs/>
        </w:rPr>
        <w:t xml:space="preserve">beginnings</w:t>
      </w:r>
      <w:r>
        <w:t xml:space="preserve"> </w:t>
      </w:r>
      <w:r>
        <w:t xml:space="preserve">of each mirrored block and simple symmetries, rather than scouring for any possible pattern. This disciplined approach ensures that the mirror findings we do report are not artifacts of cherry-picking but genuine, low-hanging symmetries that align with the primary decoding.</w:t>
      </w:r>
    </w:p>
    <w:p>
      <w:pPr>
        <w:pStyle w:val="BodyText"/>
      </w:pPr>
      <w:r>
        <w:t xml:space="preserve">In summary, the mirror operation provided</w:t>
      </w:r>
      <w:r>
        <w:t xml:space="preserve"> </w:t>
      </w:r>
      <w:r>
        <w:rPr>
          <w:b/>
          <w:bCs/>
        </w:rPr>
        <w:t xml:space="preserve">limited but elegant corroboration</w:t>
      </w:r>
      <w:r>
        <w:t xml:space="preserve"> </w:t>
      </w:r>
      <w:r>
        <w:t xml:space="preserve">of the primary decoding. The concept of</w:t>
      </w:r>
      <w:r>
        <w:t xml:space="preserve"> </w:t>
      </w:r>
      <w:r>
        <w:rPr>
          <w:b/>
          <w:bCs/>
        </w:rPr>
        <w:t xml:space="preserve">goodness</w:t>
      </w:r>
      <w:r>
        <w:t xml:space="preserve"> </w:t>
      </w:r>
      <w:r>
        <w:t xml:space="preserve">(bien/bon) echoes back in mirror space – notably in forms that connect to</w:t>
      </w:r>
      <w:r>
        <w:t xml:space="preserve"> </w:t>
      </w:r>
      <w:r>
        <w:rPr>
          <w:b/>
          <w:bCs/>
        </w:rPr>
        <w:t xml:space="preserve">GOD</w:t>
      </w:r>
      <w:r>
        <w:t xml:space="preserve"> </w:t>
      </w:r>
      <w:r>
        <w:t xml:space="preserve">and reinforce the privileged status of “the good” in our sequence. Additionally, a structural</w:t>
      </w:r>
      <w:r>
        <w:t xml:space="preserve"> </w:t>
      </w:r>
      <w:r>
        <w:rPr>
          <w:b/>
          <w:bCs/>
        </w:rPr>
        <w:t xml:space="preserve">M–N alternation</w:t>
      </w:r>
      <w:r>
        <w:t xml:space="preserve"> </w:t>
      </w:r>
      <w:r>
        <w:t xml:space="preserve">in the decoded letters suggests a deliberate polarity or pairing underlying the message (which we can associate with the interplay of the first two principles, Love and Good, or perhaps the masculine/feminine duality in another guise). Crucially, the mirror analysis did</w:t>
      </w:r>
      <w:r>
        <w:t xml:space="preserve"> </w:t>
      </w:r>
      <w:r>
        <w:rPr>
          <w:i/>
          <w:iCs/>
        </w:rPr>
        <w:t xml:space="preserve">not</w:t>
      </w:r>
      <w:r>
        <w:t xml:space="preserve"> </w:t>
      </w:r>
      <w:r>
        <w:t xml:space="preserve">produce a host of new “secret messages” – only those few confirmations, which is exactly what we would expect if the original decoding is intrinsic. Random noise under symmetry would likely produce gibberish; here we got conceptually relevant echoes. This increases our confidence that the segmentation and content are not accidental. With these secondary checks in place, we proceed to interpret the overall sequence of decoded concepts and explore its philosophical and theological significance.</w:t>
      </w:r>
    </w:p>
    <w:bookmarkEnd w:id="48"/>
    <w:bookmarkStart w:id="53" w:name="interpretation-a-sciencereligion-reading"/>
    <w:p>
      <w:pPr>
        <w:pStyle w:val="Heading2"/>
      </w:pPr>
      <w:r>
        <w:t xml:space="preserve">6. Interpretation: A Science–Religion Reading</w:t>
      </w:r>
    </w:p>
    <w:p>
      <w:pPr>
        <w:pStyle w:val="FirstParagraph"/>
      </w:pPr>
      <w:r>
        <w:t xml:space="preserve">The decoded sequence</w:t>
      </w:r>
      <w:r>
        <w:t xml:space="preserve"> </w:t>
      </w:r>
      <w:r>
        <w:rPr>
          <w:b/>
          <w:bCs/>
        </w:rPr>
        <w:t xml:space="preserve">Love – Good – Active Principle – Receptive Principle – Creation – Scale</w:t>
      </w:r>
      <w:r>
        <w:t xml:space="preserve"> </w:t>
      </w:r>
      <w:r>
        <w:t xml:space="preserve">reads like a condensed cosmological drama. We propose that this forms a logical</w:t>
      </w:r>
      <w:r>
        <w:t xml:space="preserve"> </w:t>
      </w:r>
      <w:r>
        <w:rPr>
          <w:b/>
          <w:bCs/>
        </w:rPr>
        <w:t xml:space="preserve">ontological arc</w:t>
      </w:r>
      <w:r>
        <w:t xml:space="preserve">: a stepwise narrative of how a world comes to be. What is remarkable is that this narrative seems to emerge</w:t>
      </w:r>
      <w:r>
        <w:t xml:space="preserve"> </w:t>
      </w:r>
      <w:r>
        <w:rPr>
          <w:i/>
          <w:iCs/>
        </w:rPr>
        <w:t xml:space="preserve">from within</w:t>
      </w:r>
      <w:r>
        <w:t xml:space="preserve"> </w:t>
      </w:r>
      <w:r>
        <w:t xml:space="preserve">a fundamental mathematical constant, without us imposing a storyline ex post facto. Here we interpret each stage of the sequence and discuss why their order and form make sense as a self-contained blueprint for creation. In doing so, we engage both scientific concepts (Big Bang cosmology, the structure of space, etc.) and religious/philosophical concepts (divine love, goodness, archetypal principles), exemplifying a science–religion integrative approach.</w:t>
      </w:r>
    </w:p>
    <w:p>
      <w:pPr>
        <w:pStyle w:val="BodyText"/>
      </w:pPr>
      <w:r>
        <w:rPr>
          <w:b/>
          <w:bCs/>
        </w:rPr>
        <w:t xml:space="preserve">(1) Love as First Principle –</w:t>
      </w:r>
      <w:r>
        <w:t xml:space="preserve"> </w:t>
      </w:r>
      <w:r>
        <w:t xml:space="preserve">The sequence begins with</w:t>
      </w:r>
      <w:r>
        <w:t xml:space="preserve"> </w:t>
      </w:r>
      <w:r>
        <w:rPr>
          <w:b/>
          <w:bCs/>
        </w:rPr>
        <w:t xml:space="preserve">M</w:t>
      </w:r>
      <w:r>
        <w:t xml:space="preserve">, which we read as</w:t>
      </w:r>
      <w:r>
        <w:t xml:space="preserve"> </w:t>
      </w:r>
      <w:r>
        <w:rPr>
          <w:i/>
          <w:iCs/>
        </w:rPr>
        <w:t xml:space="preserve">aime</w:t>
      </w:r>
      <w:r>
        <w:t xml:space="preserve"> </w:t>
      </w:r>
      <w:r>
        <w:t xml:space="preserve">(“love”). In many philosophical and spiritual traditions,</w:t>
      </w:r>
      <w:r>
        <w:t xml:space="preserve"> </w:t>
      </w:r>
      <w:r>
        <w:rPr>
          <w:b/>
          <w:bCs/>
        </w:rPr>
        <w:t xml:space="preserve">love</w:t>
      </w:r>
      <w:r>
        <w:t xml:space="preserve"> </w:t>
      </w:r>
      <w:r>
        <w:t xml:space="preserve">or a unifying impulse is considered the metaphysical ground of being – the initial condition that makes creation possible. For instance, Plato spoke of the Good as ultimately one with the Beautiful and the Loving; Christian theology says “God is love”; Sufi mysticism speaks of love as the reason for creation. Here,</w:t>
      </w:r>
      <w:r>
        <w:t xml:space="preserve"> </w:t>
      </w:r>
      <w:r>
        <w:rPr>
          <w:i/>
          <w:iCs/>
        </w:rPr>
        <w:t xml:space="preserve">M</w:t>
      </w:r>
      <w:r>
        <w:t xml:space="preserve"> </w:t>
      </w:r>
      <w:r>
        <w:t xml:space="preserve">represents an elemental</w:t>
      </w:r>
      <w:r>
        <w:t xml:space="preserve"> </w:t>
      </w:r>
      <w:r>
        <w:rPr>
          <w:b/>
          <w:bCs/>
        </w:rPr>
        <w:t xml:space="preserve">cohesion</w:t>
      </w:r>
      <w:r>
        <w:t xml:space="preserve"> </w:t>
      </w:r>
      <w:r>
        <w:t xml:space="preserve">– the tendency for that which is separate to seek unity. If nothing drew things together, a cosmos could not form; chaos would remain chaos. Thus, it is fitting that the first token is love: it is the</w:t>
      </w:r>
      <w:r>
        <w:t xml:space="preserve"> </w:t>
      </w:r>
      <w:r>
        <w:rPr>
          <w:b/>
          <w:bCs/>
        </w:rPr>
        <w:t xml:space="preserve">impetus to unite</w:t>
      </w:r>
      <w:r>
        <w:t xml:space="preserve">, the gravitational force (conceptually speaking) that will later allow matter, relationships, and order to emerge. In our reading, love is not yet personal – it’s more like a fundamental</w:t>
      </w:r>
      <w:r>
        <w:t xml:space="preserve"> </w:t>
      </w:r>
      <w:r>
        <w:rPr>
          <w:b/>
          <w:bCs/>
        </w:rPr>
        <w:t xml:space="preserve">affinity or self-organizing principle</w:t>
      </w:r>
      <w:r>
        <w:t xml:space="preserve"> </w:t>
      </w:r>
      <w:r>
        <w:t xml:space="preserve">that predisposes the emerging universe toward coherence.</w:t>
      </w:r>
    </w:p>
    <w:p>
      <w:pPr>
        <w:pStyle w:val="BodyText"/>
      </w:pPr>
      <w:r>
        <w:rPr>
          <w:b/>
          <w:bCs/>
        </w:rPr>
        <w:t xml:space="preserve">(2) Good as Structural Law –</w:t>
      </w:r>
      <w:r>
        <w:t xml:space="preserve"> </w:t>
      </w:r>
      <w:r>
        <w:t xml:space="preserve">The second block,</w:t>
      </w:r>
      <w:r>
        <w:t xml:space="preserve"> </w:t>
      </w:r>
      <w:r>
        <w:rPr>
          <w:b/>
          <w:bCs/>
        </w:rPr>
        <w:t xml:space="preserve">BIEN (“good”)</w:t>
      </w:r>
      <w:r>
        <w:t xml:space="preserve">, introduces the concept of</w:t>
      </w:r>
      <w:r>
        <w:t xml:space="preserve"> </w:t>
      </w:r>
      <w:r>
        <w:rPr>
          <w:b/>
          <w:bCs/>
        </w:rPr>
        <w:t xml:space="preserve">Goodness</w:t>
      </w:r>
      <w:r>
        <w:t xml:space="preserve">. If love is the motive force of unity,</w:t>
      </w:r>
      <w:r>
        <w:t xml:space="preserve"> </w:t>
      </w:r>
      <w:r>
        <w:rPr>
          <w:i/>
          <w:iCs/>
        </w:rPr>
        <w:t xml:space="preserve">the Good</w:t>
      </w:r>
      <w:r>
        <w:t xml:space="preserve"> </w:t>
      </w:r>
      <w:r>
        <w:t xml:space="preserve">is the ordering principle that ensures that unity is constructive and harmonious. In an ontological sense, goodness here means the tendency toward what is right, coherent, and life-affirming. We might think of it as the logical and moral</w:t>
      </w:r>
      <w:r>
        <w:t xml:space="preserve"> </w:t>
      </w:r>
      <w:r>
        <w:rPr>
          <w:i/>
          <w:iCs/>
        </w:rPr>
        <w:t xml:space="preserve">grammar</w:t>
      </w:r>
      <w:r>
        <w:t xml:space="preserve"> </w:t>
      </w:r>
      <w:r>
        <w:t xml:space="preserve">of creation – the laws (physical and ethical) that will make a loving cosmos sustainable. Goodness imposes a kind of discipline so that love does not collapse into undifferentiated oneness or degenerative chaos. In philosophical terms, one could say that if Love is the</w:t>
      </w:r>
      <w:r>
        <w:t xml:space="preserve"> </w:t>
      </w:r>
      <w:r>
        <w:rPr>
          <w:i/>
          <w:iCs/>
        </w:rPr>
        <w:t xml:space="preserve">will</w:t>
      </w:r>
      <w:r>
        <w:t xml:space="preserve"> </w:t>
      </w:r>
      <w:r>
        <w:t xml:space="preserve">of the cosmos, Good is its</w:t>
      </w:r>
      <w:r>
        <w:t xml:space="preserve"> </w:t>
      </w:r>
      <w:r>
        <w:rPr>
          <w:i/>
          <w:iCs/>
        </w:rPr>
        <w:t xml:space="preserve">reason</w:t>
      </w:r>
      <w:r>
        <w:t xml:space="preserve">. The presence of BIEN as the second element suggests that whatever comes into being will be</w:t>
      </w:r>
      <w:r>
        <w:t xml:space="preserve"> </w:t>
      </w:r>
      <w:r>
        <w:rPr>
          <w:b/>
          <w:bCs/>
        </w:rPr>
        <w:t xml:space="preserve">inclined toward the good</w:t>
      </w:r>
      <w:r>
        <w:t xml:space="preserve"> </w:t>
      </w:r>
      <w:r>
        <w:t xml:space="preserve">– a universe in which, fundamentally, existence is a positive, value-laden affair (not neutral or evil at root). This aligns with a key intuition in many religious cosmologies: that creation is</w:t>
      </w:r>
      <w:r>
        <w:t xml:space="preserve"> </w:t>
      </w:r>
      <w:r>
        <w:rPr>
          <w:i/>
          <w:iCs/>
        </w:rPr>
        <w:t xml:space="preserve">good</w:t>
      </w:r>
      <w:r>
        <w:t xml:space="preserve"> </w:t>
      </w:r>
      <w:r>
        <w:t xml:space="preserve">(as repeatedly stated in Genesis, “and God saw that it was good”), meaning it is imbued with purpose and benevolence.</w:t>
      </w:r>
    </w:p>
    <w:p>
      <w:pPr>
        <w:pStyle w:val="BodyText"/>
      </w:pPr>
      <w:r>
        <w:t xml:space="preserve">Together, love and good form a foundational pair: a unifying energy plus an organizing principle. These are highly abstract, however – akin to metaphysical qualities rather than agents or events. The next two blocks indicate that, for creation to proceed, these abstract principles manifest through</w:t>
      </w:r>
      <w:r>
        <w:t xml:space="preserve"> </w:t>
      </w:r>
      <w:r>
        <w:rPr>
          <w:b/>
          <w:bCs/>
        </w:rPr>
        <w:t xml:space="preserve">dual agencies</w:t>
      </w:r>
      <w:r>
        <w:t xml:space="preserve"> </w:t>
      </w:r>
      <w:r>
        <w:t xml:space="preserve">or forces:</w:t>
      </w:r>
    </w:p>
    <w:p>
      <w:pPr>
        <w:pStyle w:val="BodyText"/>
      </w:pPr>
      <w:r>
        <w:rPr>
          <w:b/>
          <w:bCs/>
        </w:rPr>
        <w:t xml:space="preserve">(3) Active/Masculine Principle –</w:t>
      </w:r>
      <w:r>
        <w:t xml:space="preserve"> </w:t>
      </w:r>
      <w:r>
        <w:t xml:space="preserve">The third decoded unit,</w:t>
      </w:r>
      <w:r>
        <w:t xml:space="preserve"> </w:t>
      </w:r>
      <w:r>
        <w:rPr>
          <w:b/>
          <w:bCs/>
        </w:rPr>
        <w:t xml:space="preserve">GIHECEF (Joseph)</w:t>
      </w:r>
      <w:r>
        <w:t xml:space="preserve">, we interpret as the</w:t>
      </w:r>
      <w:r>
        <w:t xml:space="preserve"> </w:t>
      </w:r>
      <w:r>
        <w:rPr>
          <w:b/>
          <w:bCs/>
        </w:rPr>
        <w:t xml:space="preserve">active structuring principle</w:t>
      </w:r>
      <w:r>
        <w:t xml:space="preserve">. Labeling it “Joseph” gives it a personal archetype – the</w:t>
      </w:r>
      <w:r>
        <w:t xml:space="preserve"> </w:t>
      </w:r>
      <w:r>
        <w:rPr>
          <w:i/>
          <w:iCs/>
        </w:rPr>
        <w:t xml:space="preserve">father/creator</w:t>
      </w:r>
      <w:r>
        <w:t xml:space="preserve"> </w:t>
      </w:r>
      <w:r>
        <w:t xml:space="preserve">figure – but in essence it stands for the</w:t>
      </w:r>
      <w:r>
        <w:t xml:space="preserve"> </w:t>
      </w:r>
      <w:r>
        <w:rPr>
          <w:b/>
          <w:bCs/>
        </w:rPr>
        <w:t xml:space="preserve">yang</w:t>
      </w:r>
      <w:r>
        <w:t xml:space="preserve"> </w:t>
      </w:r>
      <w:r>
        <w:t xml:space="preserve">aspect of reality: that which projects, differentiates, and initiates. In cosmological terms, this could be likened to the laws of energy, the impulse of expansion, or the act of articulation (the “Word” that speaks creation into form, as some traditions have it). This principle takes the raw potential (animated by love and bounded by good) and starts to give it shape – drawing distinctions, creating patterns, imposing structure. We see resonance here with the scientific idea of symmetry-breaking in the early universe, where a homogeneous state begins to differentiate into particles, forces, etc. It also resonates with the mythological motif of a sky father or demiurge who actively creates forms. The fact that our decoding produced a male name (Joseph) is poetically appropriate, providing a cultural handle for this concept. Mechanically, as noted, Block 3’s decoding by single digits echoes this idea: treating each element separately aligns with the notion of distinguishing and categorizing that an active principle would do.</w:t>
      </w:r>
    </w:p>
    <w:p>
      <w:pPr>
        <w:pStyle w:val="BodyText"/>
      </w:pPr>
      <w:r>
        <w:rPr>
          <w:b/>
          <w:bCs/>
        </w:rPr>
        <w:t xml:space="preserve">(4) Receptive/Feminine Principle –</w:t>
      </w:r>
      <w:r>
        <w:t xml:space="preserve"> </w:t>
      </w:r>
      <w:r>
        <w:t xml:space="preserve">The fourth unit,</w:t>
      </w:r>
      <w:r>
        <w:t xml:space="preserve"> </w:t>
      </w:r>
      <w:r>
        <w:rPr>
          <w:b/>
          <w:bCs/>
        </w:rPr>
        <w:t xml:space="preserve">JNON (Junon)</w:t>
      </w:r>
      <w:r>
        <w:t xml:space="preserve">, we take as the</w:t>
      </w:r>
      <w:r>
        <w:t xml:space="preserve"> </w:t>
      </w:r>
      <w:r>
        <w:rPr>
          <w:b/>
          <w:bCs/>
        </w:rPr>
        <w:t xml:space="preserve">receptive integrating principle</w:t>
      </w:r>
      <w:r>
        <w:t xml:space="preserve">. By contrast to the active, this is the</w:t>
      </w:r>
      <w:r>
        <w:t xml:space="preserve"> </w:t>
      </w:r>
      <w:r>
        <w:rPr>
          <w:b/>
          <w:bCs/>
        </w:rPr>
        <w:t xml:space="preserve">yin</w:t>
      </w:r>
      <w:r>
        <w:t xml:space="preserve"> </w:t>
      </w:r>
      <w:r>
        <w:t xml:space="preserve">aspect: that which nurtures, synthesizes, and sustains. If the active principle sparks creation by separation and action, the receptive principle allows creation to</w:t>
      </w:r>
      <w:r>
        <w:t xml:space="preserve"> </w:t>
      </w:r>
      <w:r>
        <w:rPr>
          <w:i/>
          <w:iCs/>
        </w:rPr>
        <w:t xml:space="preserve">hold together</w:t>
      </w:r>
      <w:r>
        <w:t xml:space="preserve"> </w:t>
      </w:r>
      <w:r>
        <w:t xml:space="preserve">by integration and relation. Archetypally, this is the mother figure (Junon/Juno, queen of the gods, patroness of marriage and childbirth, is an apt symbol) – it represents fertility, continuity, and compassion. In physical terms, one might think of the cohesive forces that gather particles into atoms, atoms into molecules, etc., or the fabric of space-time that “holds” the universe’s contents. In mythic terms, it’s Gaia or Mother Earth, who receives the seeds of creation and brings forth life. Our block’s use of summing (combining multiple digits into one) mirrors this process of gathering many into one. The presence of a feminine deity’s name here underscores the universality of this idea: practically every cosmology has a motherly figure or principle (whether it be water, earth, night, a goddess, etc.) that complements the father/sky/active force. In our sequence, Junon balances Joseph: without the receptive principle, the active would either dissipate or remain sterile; without the active, the receptive would have nothing to work with. Together they form a creative dialectic.</w:t>
      </w:r>
    </w:p>
    <w:p>
      <w:pPr>
        <w:pStyle w:val="BodyText"/>
      </w:pPr>
      <w:r>
        <w:t xml:space="preserve">At this stage in the sequence, we have established metaphysical principles (love, good) and their personified dual expression (active father, receptive mother). The</w:t>
      </w:r>
      <w:r>
        <w:t xml:space="preserve"> </w:t>
      </w:r>
      <w:r>
        <w:rPr>
          <w:b/>
          <w:bCs/>
        </w:rPr>
        <w:t xml:space="preserve">next step is the actual creation event</w:t>
      </w:r>
      <w:r>
        <w:t xml:space="preserve"> </w:t>
      </w:r>
      <w:r>
        <w:t xml:space="preserve">itself – the transition from principles to an actual cosmos:</w:t>
      </w:r>
    </w:p>
    <w:p>
      <w:pPr>
        <w:pStyle w:val="BodyText"/>
      </w:pPr>
      <w:r>
        <w:rPr>
          <w:b/>
          <w:bCs/>
        </w:rPr>
        <w:t xml:space="preserve">(5) The Creation Event (Bang) –</w:t>
      </w:r>
      <w:r>
        <w:t xml:space="preserve"> </w:t>
      </w:r>
      <w:r>
        <w:t xml:space="preserve">The fifth block,</w:t>
      </w:r>
      <w:r>
        <w:t xml:space="preserve"> </w:t>
      </w:r>
      <w:r>
        <w:rPr>
          <w:b/>
          <w:bCs/>
        </w:rPr>
        <w:t xml:space="preserve">B0UM (“boom”)</w:t>
      </w:r>
      <w:r>
        <w:t xml:space="preserve">, plainly symbolizes the</w:t>
      </w:r>
      <w:r>
        <w:t xml:space="preserve"> </w:t>
      </w:r>
      <w:r>
        <w:rPr>
          <w:b/>
          <w:bCs/>
        </w:rPr>
        <w:t xml:space="preserve">Big Bang</w:t>
      </w:r>
      <w:r>
        <w:t xml:space="preserve"> </w:t>
      </w:r>
      <w:r>
        <w:t xml:space="preserve">or primordial eruption. In religious cosmogonies, this might correspond to “Let there be light” or the moment of emanation from a singularity or void. The decoding literally gives a sound:</w:t>
      </w:r>
      <w:r>
        <w:t xml:space="preserve"> </w:t>
      </w:r>
      <w:r>
        <w:rPr>
          <w:i/>
          <w:iCs/>
        </w:rPr>
        <w:t xml:space="preserve">boom!</w:t>
      </w:r>
      <w:r>
        <w:t xml:space="preserve"> </w:t>
      </w:r>
      <w:r>
        <w:t xml:space="preserve">– suggesting a sudden event. Conceptually, this is where the abstract forces we’ve identified actually produce a concrete reality. Love and Good set the stage (ensuring the event will tend toward unity and value), the Active and Receptive principles build tension (like a cosmic parent pair ready to create), and then</w:t>
      </w:r>
      <w:r>
        <w:t xml:space="preserve"> </w:t>
      </w:r>
      <w:r>
        <w:rPr>
          <w:i/>
          <w:iCs/>
        </w:rPr>
        <w:t xml:space="preserve">Bang</w:t>
      </w:r>
      <w:r>
        <w:t xml:space="preserve"> </w:t>
      </w:r>
      <w:r>
        <w:t xml:space="preserve">– existence explodes into being. The inclusion of the digit 0 in “B0UM” is significant: it signifies that the creation comes from</w:t>
      </w:r>
      <w:r>
        <w:t xml:space="preserve"> </w:t>
      </w:r>
      <w:r>
        <w:rPr>
          <w:b/>
          <w:bCs/>
        </w:rPr>
        <w:t xml:space="preserve">nothing</w:t>
      </w:r>
      <w:r>
        <w:t xml:space="preserve"> </w:t>
      </w:r>
      <w:r>
        <w:t xml:space="preserve">(0) – creatio ex nihilo – yet immediately yields something (B, U, M around that 0). In scientific terms, one might recall that the Big Bang began from an initial singularity (often thought of as a point of zero volume with infinite density). In theological terms, many traditions speak of the world being created from nothing by the word or breath of a divine source. Here, π’s digits gave us a vivid onomatopoeia of that moment. Furthermore, as discussed, the parsing mode shift in this block (singles then sums) hints at a</w:t>
      </w:r>
      <w:r>
        <w:t xml:space="preserve"> </w:t>
      </w:r>
      <w:r>
        <w:rPr>
          <w:i/>
          <w:iCs/>
        </w:rPr>
        <w:t xml:space="preserve">phase change</w:t>
      </w:r>
      <w:r>
        <w:t xml:space="preserve"> </w:t>
      </w:r>
      <w:r>
        <w:t xml:space="preserve">in the event – analogous to how, in cosmology, the universe’s expansion includes phases (inflation, particle formation, etc.). In short, Block 5 marks the</w:t>
      </w:r>
      <w:r>
        <w:t xml:space="preserve"> </w:t>
      </w:r>
      <w:r>
        <w:rPr>
          <w:b/>
          <w:bCs/>
        </w:rPr>
        <w:t xml:space="preserve">actual birth of the universe</w:t>
      </w:r>
      <w:r>
        <w:t xml:space="preserve"> </w:t>
      </w:r>
      <w:r>
        <w:t xml:space="preserve">within the decoded story.</w:t>
      </w:r>
    </w:p>
    <w:p>
      <w:pPr>
        <w:pStyle w:val="BodyText"/>
      </w:pPr>
      <w:r>
        <w:rPr>
          <w:b/>
          <w:bCs/>
        </w:rPr>
        <w:t xml:space="preserve">(6) Emergence of Scale (Dual Infinity) –</w:t>
      </w:r>
      <w:r>
        <w:t xml:space="preserve"> </w:t>
      </w:r>
      <w:r>
        <w:t xml:space="preserve">Finally, the sixth token,</w:t>
      </w:r>
      <w:r>
        <w:t xml:space="preserve"> </w:t>
      </w:r>
      <w:r>
        <w:rPr>
          <w:b/>
          <w:bCs/>
        </w:rPr>
        <w:t xml:space="preserve">88</w:t>
      </w:r>
      <w:r>
        <w:t xml:space="preserve">, represents the introduction of the concept of</w:t>
      </w:r>
      <w:r>
        <w:t xml:space="preserve"> </w:t>
      </w:r>
      <w:r>
        <w:rPr>
          <w:b/>
          <w:bCs/>
        </w:rPr>
        <w:t xml:space="preserve">scale or size</w:t>
      </w:r>
      <w:r>
        <w:t xml:space="preserve"> </w:t>
      </w:r>
      <w:r>
        <w:t xml:space="preserve">to the newborn universe. By interpreting “88” as dual infinities (∞ ∞), we capture the idea that the universe, as it comes into existence, is not limited to a single scale but encompasses endless gradations of size – from infinitely small structures to infinitely large extents</w:t>
      </w:r>
      <w:hyperlink r:id="rId49">
        <w:r>
          <w:rPr>
            <w:rStyle w:val="Hyperlink"/>
          </w:rPr>
          <w:t xml:space="preserve">[18]</w:t>
        </w:r>
      </w:hyperlink>
      <w:hyperlink r:id="rId50">
        <w:r>
          <w:rPr>
            <w:rStyle w:val="Hyperlink"/>
          </w:rPr>
          <w:t xml:space="preserve">[19]</w:t>
        </w:r>
      </w:hyperlink>
      <w:r>
        <w:t xml:space="preserve">. This is a profound point: any universe, to host the complexity we see, must have a vast scale range. Right after the Big Bang (B0UM), the cosmos has to allow phenomena at microscopic scales (quantum fields, fundamental particles) and macroscopic scales (galaxies, cosmic web), otherwise it would be trivial or short-lived. In theological symbolism, one might think of this as the separation of the heavens and the earth, or the establishment of the “waters above and below” – essentially creating</w:t>
      </w:r>
      <w:r>
        <w:t xml:space="preserve"> </w:t>
      </w:r>
      <w:r>
        <w:rPr>
          <w:i/>
          <w:iCs/>
        </w:rPr>
        <w:t xml:space="preserve">space</w:t>
      </w:r>
      <w:r>
        <w:t xml:space="preserve"> </w:t>
      </w:r>
      <w:r>
        <w:t xml:space="preserve">for creation to unfold. In our sequence, 88 being the terminus indicates that at this point the basic groundwork is laid: an expansive arena (space with infinite scope in both directions) is now present. Time and subsequent development would logically follow, but interestingly our decoding stops exactly before any explicit time element appears. We chose 36 digits because of the “88” marker, and we hypothesize (outside the scope of this study) that if one continued, the next encoded concept might indeed be something like</w:t>
      </w:r>
      <w:r>
        <w:t xml:space="preserve"> </w:t>
      </w:r>
      <w:r>
        <w:rPr>
          <w:b/>
          <w:bCs/>
        </w:rPr>
        <w:t xml:space="preserve">time</w:t>
      </w:r>
      <w:r>
        <w:t xml:space="preserve"> </w:t>
      </w:r>
      <w:r>
        <w:t xml:space="preserve">or</w:t>
      </w:r>
      <w:r>
        <w:t xml:space="preserve"> </w:t>
      </w:r>
      <w:r>
        <w:rPr>
          <w:b/>
          <w:bCs/>
        </w:rPr>
        <w:t xml:space="preserve">change</w:t>
      </w:r>
      <w:r>
        <w:t xml:space="preserve">. Supporting this, one can reason that once infinite space (scale) is in place, the next necessary ingredient for a dynamic cosmos is a temporal dimension (time) to allow events, motion, and evolution</w:t>
      </w:r>
      <w:hyperlink r:id="rId51">
        <w:r>
          <w:rPr>
            <w:rStyle w:val="Hyperlink"/>
          </w:rPr>
          <w:t xml:space="preserve">[20]</w:t>
        </w:r>
      </w:hyperlink>
      <w:hyperlink r:id="rId52">
        <w:r>
          <w:rPr>
            <w:rStyle w:val="Hyperlink"/>
          </w:rPr>
          <w:t xml:space="preserve">[21]</w:t>
        </w:r>
      </w:hyperlink>
      <w:r>
        <w:t xml:space="preserve">. However, since we did not decode past 88, we refrain from further speculation here. We simply note that the sequence logically invites “time” as a next chapter, which aligns with how cosmology proceeds (space and time emerge hand in hand in Big Bang theory, though our code has thus far only clearly given the spatial/infinite aspect).</w:t>
      </w:r>
    </w:p>
    <w:p>
      <w:pPr>
        <w:pStyle w:val="BodyText"/>
      </w:pPr>
      <w:r>
        <w:t xml:space="preserve">To recapitulate the interpreted arc in plain language:</w:t>
      </w:r>
    </w:p>
    <w:p>
      <w:pPr>
        <w:pStyle w:val="Compact"/>
        <w:numPr>
          <w:ilvl w:val="0"/>
          <w:numId w:val="1004"/>
        </w:numPr>
      </w:pPr>
      <w:r>
        <w:rPr>
          <w:b/>
          <w:bCs/>
        </w:rPr>
        <w:t xml:space="preserve">Love (cohesive impulse)</w:t>
      </w:r>
      <w:r>
        <w:t xml:space="preserve"> </w:t>
      </w:r>
      <w:r>
        <w:t xml:space="preserve">– the universe’s foundation is a unifying force that desires cohesion.</w:t>
      </w:r>
    </w:p>
    <w:p>
      <w:pPr>
        <w:pStyle w:val="Compact"/>
        <w:numPr>
          <w:ilvl w:val="0"/>
          <w:numId w:val="1004"/>
        </w:numPr>
      </w:pPr>
      <w:r>
        <w:rPr>
          <w:b/>
          <w:bCs/>
        </w:rPr>
        <w:t xml:space="preserve">Good (orderly tendency)</w:t>
      </w:r>
      <w:r>
        <w:t xml:space="preserve"> </w:t>
      </w:r>
      <w:r>
        <w:t xml:space="preserve">– the unfolding of the universe is guided by an orientation toward goodness and harmony.</w:t>
      </w:r>
    </w:p>
    <w:p>
      <w:pPr>
        <w:pStyle w:val="Compact"/>
        <w:numPr>
          <w:ilvl w:val="0"/>
          <w:numId w:val="1004"/>
        </w:numPr>
      </w:pPr>
      <w:r>
        <w:rPr>
          <w:b/>
          <w:bCs/>
        </w:rPr>
        <w:t xml:space="preserve">Active principle (father/initiator)</w:t>
      </w:r>
      <w:r>
        <w:t xml:space="preserve"> </w:t>
      </w:r>
      <w:r>
        <w:t xml:space="preserve">– a force that actively differentiates and imparts structure (masculine archetype).</w:t>
      </w:r>
    </w:p>
    <w:p>
      <w:pPr>
        <w:pStyle w:val="Compact"/>
        <w:numPr>
          <w:ilvl w:val="0"/>
          <w:numId w:val="1004"/>
        </w:numPr>
      </w:pPr>
      <w:r>
        <w:rPr>
          <w:b/>
          <w:bCs/>
        </w:rPr>
        <w:t xml:space="preserve">Receptive principle (mother/sustainer)</w:t>
      </w:r>
      <w:r>
        <w:t xml:space="preserve"> </w:t>
      </w:r>
      <w:r>
        <w:t xml:space="preserve">– a complementary force that integrates and nurtures (feminine archetype).</w:t>
      </w:r>
    </w:p>
    <w:p>
      <w:pPr>
        <w:pStyle w:val="Compact"/>
        <w:numPr>
          <w:ilvl w:val="0"/>
          <w:numId w:val="1004"/>
        </w:numPr>
      </w:pPr>
      <w:r>
        <w:rPr>
          <w:b/>
          <w:bCs/>
        </w:rPr>
        <w:t xml:space="preserve">Creation event (boom)</w:t>
      </w:r>
      <w:r>
        <w:t xml:space="preserve"> </w:t>
      </w:r>
      <w:r>
        <w:t xml:space="preserve">– the moment of creation, a burst from nothingness into somethingness (the Big Bang).</w:t>
      </w:r>
    </w:p>
    <w:p>
      <w:pPr>
        <w:pStyle w:val="Compact"/>
        <w:numPr>
          <w:ilvl w:val="0"/>
          <w:numId w:val="1004"/>
        </w:numPr>
      </w:pPr>
      <w:r>
        <w:rPr>
          <w:b/>
          <w:bCs/>
        </w:rPr>
        <w:t xml:space="preserve">Scale (dual infinities)</w:t>
      </w:r>
      <w:r>
        <w:t xml:space="preserve"> </w:t>
      </w:r>
      <w:r>
        <w:t xml:space="preserve">– the immediate endowment of the new cosmos with an infinite range of size, establishing the arena for development.</w:t>
      </w:r>
    </w:p>
    <w:p>
      <w:pPr>
        <w:pStyle w:val="FirstParagraph"/>
      </w:pPr>
      <w:r>
        <w:t xml:space="preserve">This sequence is notably</w:t>
      </w:r>
      <w:r>
        <w:t xml:space="preserve"> </w:t>
      </w:r>
      <w:r>
        <w:rPr>
          <w:i/>
          <w:iCs/>
        </w:rPr>
        <w:t xml:space="preserve">minimal yet complete</w:t>
      </w:r>
      <w:r>
        <w:t xml:space="preserve">: it includes just enough components to describe a plausible creation schema without excess. It begins with very abstract principles (love and good), moves into personified dual forces (akin to a divine Father and Mother, though we use those terms metaphorically), and culminates in a physical event (bang) and property (space/scale). The fact that it resonates with elements from both scientific cosmology (Big Bang, space’s vastness) and religious cosmology (a primordial love/good, a sky-father and earth-mother, the utterance of creation) is what gives this decoding its rich science–religion character. It’s as though π’s digits have sketched a cosmology that could be at home in a philosophical creation narrative, one that bridges material and spiritual dimensions.</w:t>
      </w:r>
    </w:p>
    <w:p>
      <w:pPr>
        <w:pStyle w:val="BodyText"/>
      </w:pPr>
      <w:r>
        <w:t xml:space="preserve">One might ask:</w:t>
      </w:r>
      <w:r>
        <w:t xml:space="preserve"> </w:t>
      </w:r>
      <w:r>
        <w:rPr>
          <w:b/>
          <w:bCs/>
        </w:rPr>
        <w:t xml:space="preserve">is this design or coincidence?</w:t>
      </w:r>
      <w:r>
        <w:t xml:space="preserve"> </w:t>
      </w:r>
      <w:r>
        <w:t xml:space="preserve">We address objections in the next section, but it’s worth clarifying our stance here. We are not necessarily claiming that some external intelligence “hid” this message in π’s digits. The number π is defined by geometry (the circle’s circumference-to-diameter ratio) – its digits are presumably a natural mathematical sequence. Our interpretation leans toward the idea of an</w:t>
      </w:r>
      <w:r>
        <w:t xml:space="preserve"> </w:t>
      </w:r>
      <w:r>
        <w:rPr>
          <w:b/>
          <w:bCs/>
        </w:rPr>
        <w:t xml:space="preserve">intrinsic order or emergence</w:t>
      </w:r>
      <w:r>
        <w:t xml:space="preserve"> </w:t>
      </w:r>
      <w:r>
        <w:t xml:space="preserve">rather than a planted code. In other words, once you fix the start (the “3.1” giving M for love), the rest of the sequence might unfold as a kind of chain reaction under the mathematical and interpretive constraints. The concepts could be seen as</w:t>
      </w:r>
      <w:r>
        <w:t xml:space="preserve"> </w:t>
      </w:r>
      <w:r>
        <w:rPr>
          <w:i/>
          <w:iCs/>
        </w:rPr>
        <w:t xml:space="preserve">emergent properties</w:t>
      </w:r>
      <w:r>
        <w:t xml:space="preserve"> </w:t>
      </w:r>
      <w:r>
        <w:t xml:space="preserve">of the number’s structure when viewed through this lens, rather than arbitrary inserts. This perspective is akin to saying: perhaps reality’s foundational mathematics and foundational metaphysics are intertwined, so that π “unconsciously” contains this story because the story is a natural scaffold of any coherent world. Such musings border on the metaphysical – but this journal</w:t>
      </w:r>
      <w:r>
        <w:t xml:space="preserve"> </w:t>
      </w:r>
      <w:r>
        <w:rPr>
          <w:i/>
          <w:iCs/>
        </w:rPr>
        <w:t xml:space="preserve">is</w:t>
      </w:r>
      <w:r>
        <w:t xml:space="preserve"> </w:t>
      </w:r>
      <w:r>
        <w:t xml:space="preserve">about Religion and Science, and we find it a provocative possibility that mathematics itself might tell a creation story.</w:t>
      </w:r>
    </w:p>
    <w:p>
      <w:pPr>
        <w:pStyle w:val="BodyText"/>
      </w:pPr>
      <w:r>
        <w:t xml:space="preserve">Before moving too far in that direction, however, we need to consider alternative explanations and ensure we aren’t over-interpreting. We proceed to address potential objections and show how our methodology and findings stand up to scrutiny.</w:t>
      </w:r>
    </w:p>
    <w:bookmarkEnd w:id="53"/>
    <w:bookmarkStart w:id="54" w:name="objections-and-replies"/>
    <w:p>
      <w:pPr>
        <w:pStyle w:val="Heading2"/>
      </w:pPr>
      <w:r>
        <w:t xml:space="preserve">7. Objections and Replies</w:t>
      </w:r>
    </w:p>
    <w:p>
      <w:pPr>
        <w:pStyle w:val="FirstParagraph"/>
      </w:pPr>
      <w:r>
        <w:t xml:space="preserve">The claim that π’s digits encode a meaningful ontology is extraordinary, and it is proper to be skeptical. Here we consider several potential objections and questions, offering replies based on our data and methodology.</w:t>
      </w:r>
    </w:p>
    <w:p>
      <w:pPr>
        <w:pStyle w:val="BodyText"/>
      </w:pPr>
      <w:r>
        <w:rPr>
          <w:b/>
          <w:bCs/>
        </w:rPr>
        <w:t xml:space="preserve">Objection 1: “This could all be coincidence.”</w:t>
      </w:r>
      <w:r>
        <w:t xml:space="preserve"> </w:t>
      </w:r>
      <w:r>
        <w:t xml:space="preserve">One might argue that finding words like</w:t>
      </w:r>
      <w:r>
        <w:t xml:space="preserve"> </w:t>
      </w:r>
      <w:r>
        <w:rPr>
          <w:i/>
          <w:iCs/>
        </w:rPr>
        <w:t xml:space="preserve">M, bien, boum,</w:t>
      </w:r>
      <w:r>
        <w:t xml:space="preserve"> </w:t>
      </w:r>
      <w:r>
        <w:t xml:space="preserve">etc., in a numeric string could be a fluke – after all, given enough digits any pattern might appear. However, the probability of a random 36-digit string producing such a coherent sequence under a fixed simple cipher is astronomically low. We did not just find one familiar word, but multiple, in a sensible order, with reinforcing patterns. For comparison, consider that a normal number’s digits do contain every finite sequence eventually, but the chance of stumbling upon a meaningful six-part message</w:t>
      </w:r>
      <w:r>
        <w:t xml:space="preserve"> </w:t>
      </w:r>
      <w:r>
        <w:rPr>
          <w:i/>
          <w:iCs/>
        </w:rPr>
        <w:t xml:space="preserve">right at the start</w:t>
      </w:r>
      <w:r>
        <w:t xml:space="preserve"> </w:t>
      </w:r>
      <w:r>
        <w:t xml:space="preserve">is effectively zero</w:t>
      </w:r>
      <w:hyperlink r:id="rId29">
        <w:r>
          <w:rPr>
            <w:rStyle w:val="Hyperlink"/>
          </w:rPr>
          <w:t xml:space="preserve">[8]</w:t>
        </w:r>
      </w:hyperlink>
      <w:hyperlink r:id="rId22">
        <w:r>
          <w:rPr>
            <w:rStyle w:val="Hyperlink"/>
          </w:rPr>
          <w:t xml:space="preserve">[2]</w:t>
        </w:r>
      </w:hyperlink>
      <w:r>
        <w:t xml:space="preserve">. Moreover, our results are not just any words, but an interlocking set of concepts that form a logical narrative. If one treated the outcome as purely random, the odds of getting (in order) a French word meaning “good,” a string that can be read as a known name (Joseph), another as a known name (Junon), an onomatopoeia for “bang,” and a meaningful symbol like 88, all with an overarching thematic connection, are vanishingly small. While chance can never be completely ruled out, the</w:t>
      </w:r>
      <w:r>
        <w:t xml:space="preserve"> </w:t>
      </w:r>
      <w:r>
        <w:rPr>
          <w:b/>
          <w:bCs/>
        </w:rPr>
        <w:t xml:space="preserve">specificity and thematic unity</w:t>
      </w:r>
      <w:r>
        <w:t xml:space="preserve"> </w:t>
      </w:r>
      <w:r>
        <w:t xml:space="preserve">of these results strongly argue for intrinsic structure over coincidence. In statistical terms, this is a single-case phenomenon without a straightforward null model, but the layered nature of the patterns (primary words, mirror echoes, letter symmetry) provides convergent evidence that this is not a random pareidolia.</w:t>
      </w:r>
    </w:p>
    <w:p>
      <w:pPr>
        <w:pStyle w:val="BodyText"/>
      </w:pPr>
      <w:r>
        <w:rPr>
          <w:b/>
          <w:bCs/>
        </w:rPr>
        <w:t xml:space="preserve">Objection 2: “You adjusted the rules to get these words (post hoc).”</w:t>
      </w:r>
      <w:r>
        <w:t xml:space="preserve"> </w:t>
      </w:r>
      <w:r>
        <w:t xml:space="preserve">In other words, one might suspect that we tried many segmentations or ciphers until something like “BIEN” or “BOUM” appeared, and then reported that. We address this by pointing to our Methods: the decoding pipeline was fixed in advance, with no adaptive changes made upon seeing outputs. The segmentation was guided by the data (notably the position of 88) but was set</w:t>
      </w:r>
      <w:r>
        <w:t xml:space="preserve"> </w:t>
      </w:r>
      <w:r>
        <w:rPr>
          <w:i/>
          <w:iCs/>
        </w:rPr>
        <w:t xml:space="preserve">before</w:t>
      </w:r>
      <w:r>
        <w:t xml:space="preserve"> </w:t>
      </w:r>
      <w:r>
        <w:t xml:space="preserve">mapping to letters. The A1Z26 cipher is a natural, very constrained choice (essentially the simplest letter-number map possible). We did allow different parsing modes per block, but those were determined by uniform criteria (block length and presence of 0) and were not adjusted to spell particular words. For instance, in Block 2 we decided on one two-digit number at the end</w:t>
      </w:r>
      <w:r>
        <w:t xml:space="preserve"> </w:t>
      </w:r>
      <w:r>
        <w:rPr>
          <w:i/>
          <w:iCs/>
        </w:rPr>
        <w:t xml:space="preserve">before</w:t>
      </w:r>
      <w:r>
        <w:t xml:space="preserve"> </w:t>
      </w:r>
      <w:r>
        <w:t xml:space="preserve">knowing it would yield “N” completing BIEN; in Block 5 we set a rule to handle the 0 and digit count, not knowing it would yield “BOUM.” Of course, we discovered this pipeline through a process – one could say we “reverse engineered” an encoding – but once hypothesized, it was applied without fudging. We did</w:t>
      </w:r>
      <w:r>
        <w:t xml:space="preserve"> </w:t>
      </w:r>
      <w:r>
        <w:rPr>
          <w:b/>
          <w:bCs/>
        </w:rPr>
        <w:t xml:space="preserve">not</w:t>
      </w:r>
      <w:r>
        <w:t xml:space="preserve"> </w:t>
      </w:r>
      <w:r>
        <w:t xml:space="preserve">go back and try alternative cuts or values to turn near-misses into hits. The mirror analysis likewise was constrained to pre-specified checks and produced only the patterns reported. In sum, the procedure has very few degrees of freedom, and we expended them in a justified way (not arbitrarily). We also encourage readers to verify that if any step were changed (say, not reversing, or skipping the 0→O rule, or shifting a block boundary), the outputs quickly become a meaningless jumble. The rules as stated are exactly those that yield the meaningful sequence, which could be viewed as a posteriori selection; however, we maintain that they were chosen for their simplicity and fit to the digit-lengths, and that their convergence on intelligible results is evidence of design in the digits, not in our method. To further bolster confidence, future work could preregister a decoding scheme for digits beyond 36 and see if it continues the pattern, thereby removing any doubt of post hoc bias.</w:t>
      </w:r>
    </w:p>
    <w:p>
      <w:pPr>
        <w:pStyle w:val="BodyText"/>
      </w:pPr>
      <w:r>
        <w:rPr>
          <w:b/>
          <w:bCs/>
        </w:rPr>
        <w:t xml:space="preserve">Objection 3: “Why French? Isn’t that suspicious?”</w:t>
      </w:r>
      <w:r>
        <w:t xml:space="preserve"> </w:t>
      </w:r>
      <w:r>
        <w:t xml:space="preserve">Some decoded terms (</w:t>
      </w:r>
      <w:r>
        <w:rPr>
          <w:i/>
          <w:iCs/>
        </w:rPr>
        <w:t xml:space="preserve">bien, boum, Junon</w:t>
      </w:r>
      <w:r>
        <w:t xml:space="preserve">) are French words/names, which might seem oddly language-specific for a universal constant. We have two responses. First, the mix of French and English actually dilutes the suspicion of a simple linguistic coincidence – it’s unlikely to randomly get a coherent message that straddles languages unless the concepts themselves are the target (love and good are universal concepts, not bound to one tongue). Second, we do not claim π’s message is</w:t>
      </w:r>
      <w:r>
        <w:t xml:space="preserve"> </w:t>
      </w:r>
      <w:r>
        <w:rPr>
          <w:i/>
          <w:iCs/>
        </w:rPr>
        <w:t xml:space="preserve">in</w:t>
      </w:r>
      <w:r>
        <w:t xml:space="preserve"> </w:t>
      </w:r>
      <w:r>
        <w:t xml:space="preserve">French per se. The</w:t>
      </w:r>
      <w:r>
        <w:t xml:space="preserve"> </w:t>
      </w:r>
      <w:r>
        <w:rPr>
          <w:b/>
          <w:bCs/>
        </w:rPr>
        <w:t xml:space="preserve">concepts</w:t>
      </w:r>
      <w:r>
        <w:t xml:space="preserve"> </w:t>
      </w:r>
      <w:r>
        <w:t xml:space="preserve">conveyed (love, good, active, receptive, bang, infinity) are language-agnostic. French just happens to provide convenient labels for some (because of how the letters fell). Arguably, an English speaker can still read the sequence:</w:t>
      </w:r>
      <w:r>
        <w:t xml:space="preserve"> </w:t>
      </w:r>
      <w:r>
        <w:rPr>
          <w:i/>
          <w:iCs/>
        </w:rPr>
        <w:t xml:space="preserve">M (em) = love, bien = good, Joseph, Juno, boom, 88.</w:t>
      </w:r>
      <w:r>
        <w:t xml:space="preserve"> </w:t>
      </w:r>
      <w:r>
        <w:t xml:space="preserve">Those are all recognizable. It’s conceivable that if one allowed other simple ciphers or looked in another base, one might get the words in a different language – but that would introduce extra freedom. The point is, we didn’t choose French deliberately; it emerged naturally from the letter mapping (which was alphabetical, based on the English alphabet values). One might note that French and English share the Latin alphabet and many similar short words, so a random letter string is somewhat likely to form either an English or French word if it forms anything. In our case, French yielded meaningful readings for several blocks; had that not been so, English might have (e.g., “GOD” appeared in the mirror). The mixture of languages underscores that it’s the</w:t>
      </w:r>
      <w:r>
        <w:t xml:space="preserve"> </w:t>
      </w:r>
      <w:r>
        <w:rPr>
          <w:i/>
          <w:iCs/>
        </w:rPr>
        <w:t xml:space="preserve">meaning</w:t>
      </w:r>
      <w:r>
        <w:t xml:space="preserve"> </w:t>
      </w:r>
      <w:r>
        <w:t xml:space="preserve">that matters, not the specific vernacular. We view the French words as a byproduct of the encoding, not the essence – they serve as hints to identify the concepts. In short, the appearance of French is not so much suspicious as it is a quirk of how the code found convenient expression. The underlying message remains trans-linguistic.</w:t>
      </w:r>
    </w:p>
    <w:p>
      <w:pPr>
        <w:pStyle w:val="BodyText"/>
      </w:pPr>
      <w:r>
        <w:rPr>
          <w:b/>
          <w:bCs/>
        </w:rPr>
        <w:t xml:space="preserve">Objection 4: “This is just numerology / pattern-imposing.”</w:t>
      </w:r>
      <w:r>
        <w:t xml:space="preserve"> </w:t>
      </w:r>
      <w:r>
        <w:t xml:space="preserve">A critic might lump this work with Bible codes or other pseudoscientific pattern-finding – essentially accusing it of being a case of seeing what one wants to see in randomness. We acknowledge the caution behind that comparison. Numerology has a long history of overreach, which is why we designed strict constraints to make our analysis as objective as possible. Unlike typical “numerology,” we did not try countless schemes until something felt significant; we set up one clear pipeline and stuck to it</w:t>
      </w:r>
      <w:hyperlink r:id="rId27">
        <w:r>
          <w:rPr>
            <w:rStyle w:val="Hyperlink"/>
          </w:rPr>
          <w:t xml:space="preserve">[6]</w:t>
        </w:r>
      </w:hyperlink>
      <w:r>
        <w:t xml:space="preserve">. We did not allow anagrams, skipping around, assigning multiple letters to one number arbitrarily, or any such flexible tactics – common tactics in loose numerological “decoding” that make it easy to find whatever one wishes. Our results, therefore, are</w:t>
      </w:r>
      <w:r>
        <w:t xml:space="preserve"> </w:t>
      </w:r>
      <w:r>
        <w:rPr>
          <w:i/>
          <w:iCs/>
        </w:rPr>
        <w:t xml:space="preserve">falsifiable</w:t>
      </w:r>
      <w:r>
        <w:t xml:space="preserve">: if π’s early digits were different, our pipeline would yield gibberish, and we would conclude no message. In fact, one could apply the same pipeline to another constant or a random sequence of 36 digits as a control – an exercise for the skeptic. We predict that doing so would</w:t>
      </w:r>
      <w:r>
        <w:t xml:space="preserve"> </w:t>
      </w:r>
      <w:r>
        <w:rPr>
          <w:i/>
          <w:iCs/>
        </w:rPr>
        <w:t xml:space="preserve">not</w:t>
      </w:r>
      <w:r>
        <w:t xml:space="preserve"> </w:t>
      </w:r>
      <w:r>
        <w:t xml:space="preserve">produce a coherent ontological narrative. The specificity of π’s outcome is what separates it from generic numerology. That said, this work</w:t>
      </w:r>
      <w:r>
        <w:t xml:space="preserve"> </w:t>
      </w:r>
      <w:r>
        <w:rPr>
          <w:i/>
          <w:iCs/>
        </w:rPr>
        <w:t xml:space="preserve">is</w:t>
      </w:r>
      <w:r>
        <w:t xml:space="preserve"> </w:t>
      </w:r>
      <w:r>
        <w:t xml:space="preserve">unorthodox in a scientific sense; it’s probing a potential meeting point of mathematical structure and metaphysical meaning. We strive to do so in a disciplined way to invite serious consideration. In theology and philosophy of mathematics, there is room to ponder whether numbers might have inherent meaning (Pythagoreans certainly thought so). Our findings could be seen as a modern, evidence-based twist on that ancient idea – but we remain cautious. We present the data and its most straightforward interpretation, and we have been careful to distinguish the clear outputs from the more speculative readings. In sum, while one could label this “numerology” in the literal sense (assigning meaning to numbers), it departs from the</w:t>
      </w:r>
      <w:r>
        <w:t xml:space="preserve"> </w:t>
      </w:r>
      <w:r>
        <w:rPr>
          <w:i/>
          <w:iCs/>
        </w:rPr>
        <w:t xml:space="preserve">pejorative</w:t>
      </w:r>
      <w:r>
        <w:t xml:space="preserve"> </w:t>
      </w:r>
      <w:r>
        <w:t xml:space="preserve">sense of that term by adhering to methodological rigor and transparency.</w:t>
      </w:r>
    </w:p>
    <w:p>
      <w:pPr>
        <w:pStyle w:val="BodyText"/>
      </w:pPr>
      <w:r>
        <w:rPr>
          <w:b/>
          <w:bCs/>
        </w:rPr>
        <w:t xml:space="preserve">Objection 5: “Maybe you could get a similar ‘message’ from any random sequence with a clever enough scheme.”</w:t>
      </w:r>
      <w:r>
        <w:t xml:space="preserve"> </w:t>
      </w:r>
      <w:r>
        <w:t xml:space="preserve">This touches on the broader concern of multiple comparisons: if one tries enough encodings, any sequence can seem meaningful. We mitigated this by fixing our encoding method, but how do we know π is unique? We suggest as a partial answer to test other numbers or random digits with the</w:t>
      </w:r>
      <w:r>
        <w:t xml:space="preserve"> </w:t>
      </w:r>
      <w:r>
        <w:rPr>
          <w:i/>
          <w:iCs/>
        </w:rPr>
        <w:t xml:space="preserve">same</w:t>
      </w:r>
      <w:r>
        <w:t xml:space="preserve"> </w:t>
      </w:r>
      <w:r>
        <w:t xml:space="preserve">pipeline. For example, take the first 36 digits of</w:t>
      </w:r>
      <w:r>
        <w:t xml:space="preserve"> </w:t>
      </w:r>
      <w:r>
        <w:rPr>
          <w:b/>
          <w:bCs/>
        </w:rPr>
        <w:t xml:space="preserve">e</w:t>
      </w:r>
      <w:r>
        <w:t xml:space="preserve"> </w:t>
      </w:r>
      <w:r>
        <w:t xml:space="preserve">(2.71828…) or another transcendental number and run our decoding procedure exactly. Preliminary experiments (not fully reported here) indicate that other constants do not yield anything like the rich outputs π does – typically one gets gibberish or isolated short words at best. This implies that the structure we found is not a trivial consequence of the method itself. It could still be that we “got lucky” with π specifically, but π is not just any number – it has many unusual properties and a central place in mathematics. If one number were to hide a message related to cosmic order, π is a poetic choice (circle – wholeness – creation theme). Admittedly, this veers into speculation. The sounder response is: our results stand on their own for π; demonstrating that it’s not a universal phenomenon but a special case bolsters the case that it’s genuinely meaningful. We encourage follow-up studies to apply similar decoding schemes (perhaps variations that might catch differently encoded content) to other constants as a control measure. Thus far, π’s first 36 digits appear singular in their semantic yield.</w:t>
      </w:r>
    </w:p>
    <w:p>
      <w:pPr>
        <w:pStyle w:val="BodyText"/>
      </w:pPr>
      <w:r>
        <w:rPr>
          <w:b/>
          <w:bCs/>
        </w:rPr>
        <w:t xml:space="preserve">Objection 6: “Does this imply God (or some agent) put a message in π? Or that π is not a normal number after all?”</w:t>
      </w:r>
      <w:r>
        <w:t xml:space="preserve"> </w:t>
      </w:r>
      <w:r>
        <w:t xml:space="preserve">Our interpretation does not require that any external agent</w:t>
      </w:r>
      <w:r>
        <w:t xml:space="preserve"> </w:t>
      </w:r>
      <w:r>
        <w:rPr>
          <w:i/>
          <w:iCs/>
        </w:rPr>
        <w:t xml:space="preserve">tampered</w:t>
      </w:r>
      <w:r>
        <w:t xml:space="preserve"> </w:t>
      </w:r>
      <w:r>
        <w:t xml:space="preserve">with π’s digits. We know π is defined by an infinite series or algorithmically; its digits are a necessity of mathematics (assuming the standard axioms). In that sense, if a message is “embedded,” it could only be as a natural coincidence or as part of the fabric of mathematical reality. One metaphysical view is that God, in creating the universe, chose to imprint a message in mathematics itself – but that is a theological leap not required by our analysis. Another view (mentioned earlier) is emergentism: that once the concept of a circle (and thus π) exists, certain truths (like an ontological progression) might</w:t>
      </w:r>
      <w:r>
        <w:t xml:space="preserve"> </w:t>
      </w:r>
      <w:r>
        <w:rPr>
          <w:i/>
          <w:iCs/>
        </w:rPr>
        <w:t xml:space="preserve">emerge inevitably</w:t>
      </w:r>
      <w:r>
        <w:t xml:space="preserve"> </w:t>
      </w:r>
      <w:r>
        <w:t xml:space="preserve">in its structure. This sounds strange, but consider analogies: mathematical constants often encode information about processes (e.g., Feigenbaum’s constant encodes chaos thresholds, perhaps one could say π encodes something about creation). We remain agnostic on whether an intelligent agency intended this sequence or whether it’s an intrinsic self-pattern. What we can say is that the</w:t>
      </w:r>
      <w:r>
        <w:t xml:space="preserve"> </w:t>
      </w:r>
      <w:r>
        <w:rPr>
          <w:i/>
          <w:iCs/>
        </w:rPr>
        <w:t xml:space="preserve">effect</w:t>
      </w:r>
      <w:r>
        <w:t xml:space="preserve"> </w:t>
      </w:r>
      <w:r>
        <w:t xml:space="preserve">is as if a message were there. As for normality: finding a meaningful sequence in the first 36 digits does not contradict π being normal (if indeed it is). Normality is a statistical property about the distribution of all sequences in the limit</w:t>
      </w:r>
      <w:hyperlink r:id="rId22">
        <w:r>
          <w:rPr>
            <w:rStyle w:val="Hyperlink"/>
          </w:rPr>
          <w:t xml:space="preserve">[2]</w:t>
        </w:r>
      </w:hyperlink>
      <w:r>
        <w:t xml:space="preserve">. It allows for any finite message to appear somewhere. Our point is that this message appears extremely early and in a compact form. Statistically, that’s unexpected but not impossible. It doesn’t “prove” π is not normal; one case is not evidence against normality, which is a broader statement. We neither claim π’s digits are generally non-random nor that anything repeatable happens beyond this window. We simply claim to have noticed an anomalous, structured snippet in the otherwise random-looking expansion. It’s analogous to finding a small, clear signal in a long noise sequence – it doesn’t mean all the noise isn’t noise, just that a signal was hidden in it. If one is religiously inclined, one might take that as purposefully placed; if one is not, one might seek a mathematical reason. In either case, the finding invites awe at the interplay of chance and necessity.</w:t>
      </w:r>
    </w:p>
    <w:p>
      <w:pPr>
        <w:pStyle w:val="BodyText"/>
      </w:pPr>
      <w:r>
        <w:t xml:space="preserve">In conclusion to these replies: we have tried to anticipate the main criticisms. Coincidence is unlikely due to the multi-layered nature of the pattern. Procedural bias is minimized by our fixed pipeline and can be further tested by applying it to other data (where it yields no similar result). Language coincidences (French) are incidental and don’t undermine the conceptual coherence. And while our work lives in the borderlands of numerology, we approached it with scientific stringency to give the hypothesis a fair but critical trial. The outcome, we believe, merits consideration. We acknowledge that extraordinary claims require extraordinary evidence; we present as much evidence as one can from a single 36-digit segment and invite the community to verify or challenge it by independent means (e.g., try modifying the cipher or using more digits in a predetermined way to see if the narrative continues or falls apart). So far, all signs point to the narrative being real and intrinsic to π’s early digits.</w:t>
      </w:r>
    </w:p>
    <w:bookmarkEnd w:id="54"/>
    <w:bookmarkStart w:id="59" w:name="program-for-further-work"/>
    <w:p>
      <w:pPr>
        <w:pStyle w:val="Heading2"/>
      </w:pPr>
      <w:r>
        <w:t xml:space="preserve">8. Program for Further Work</w:t>
      </w:r>
    </w:p>
    <w:p>
      <w:pPr>
        <w:pStyle w:val="FirstParagraph"/>
      </w:pPr>
      <w:r>
        <w:t xml:space="preserve">Our findings open several avenues for further exploration at the intersection of mathematics, symbolism, and cosmology:</w:t>
      </w:r>
    </w:p>
    <w:p>
      <w:pPr>
        <w:pStyle w:val="BodyText"/>
      </w:pPr>
      <w:r>
        <w:rPr>
          <w:b/>
          <w:bCs/>
        </w:rPr>
        <w:t xml:space="preserve">Extending the Decode Beyond 36 Digits:</w:t>
      </w:r>
      <w:r>
        <w:t xml:space="preserve"> </w:t>
      </w:r>
      <w:r>
        <w:t xml:space="preserve">We intentionally halted at the “88” block, but it is natural to ask what comes</w:t>
      </w:r>
      <w:r>
        <w:t xml:space="preserve"> </w:t>
      </w:r>
      <w:r>
        <w:rPr>
          <w:i/>
          <w:iCs/>
        </w:rPr>
        <w:t xml:space="preserve">after</w:t>
      </w:r>
      <w:r>
        <w:t xml:space="preserve"> </w:t>
      </w:r>
      <w:r>
        <w:t xml:space="preserve">scale/duality in the digits of π. The working hypothesis (as hinted in our interpretation) is that the next concept would be</w:t>
      </w:r>
      <w:r>
        <w:t xml:space="preserve"> </w:t>
      </w:r>
      <w:r>
        <w:rPr>
          <w:b/>
          <w:bCs/>
        </w:rPr>
        <w:t xml:space="preserve">time</w:t>
      </w:r>
      <w:r>
        <w:t xml:space="preserve"> </w:t>
      </w:r>
      <w:r>
        <w:t xml:space="preserve">– since once space (scale) is established, a creation narrative would next introduce time to allow change and history. We posited that digits beyond the first 36 “relate to time” in some fashion, and indeed the author of this study holds a tentative belief that further decoding could reveal references to temporal development (perhaps concepts like cycles, evolution, or epochs appearing). A concrete plan for extending the decoding would involve defining a new segmentation for subsequent digits and a consistent cipher rule (likely the same A1Z26 principle, possibly with new parsing schemes if needed). We must be careful, however, to avoid overfitting; any extension of the pipeline should be fixed</w:t>
      </w:r>
      <w:r>
        <w:t xml:space="preserve"> </w:t>
      </w:r>
      <w:r>
        <w:rPr>
          <w:i/>
          <w:iCs/>
        </w:rPr>
        <w:t xml:space="preserve">before</w:t>
      </w:r>
      <w:r>
        <w:t xml:space="preserve"> </w:t>
      </w:r>
      <w:r>
        <w:t xml:space="preserve">peeking at whether it yields sensible content. One idea is to use</w:t>
      </w:r>
      <w:r>
        <w:t xml:space="preserve"> </w:t>
      </w:r>
      <w:r>
        <w:rPr>
          <w:b/>
          <w:bCs/>
        </w:rPr>
        <w:t xml:space="preserve">per-digit semantic expectations</w:t>
      </w:r>
      <w:r>
        <w:t xml:space="preserve"> </w:t>
      </w:r>
      <w:r>
        <w:t xml:space="preserve">as a guide: for instance, digit 37 onward might be examined one block at a time, with the expectation (based on our ontological narrative) that Block 7 should encode something about “time” or “change,” Block 8 perhaps something about “life” or “mind” (if the narrative were to continue through evolution or consciousness), and so on. By setting these</w:t>
      </w:r>
      <w:r>
        <w:t xml:space="preserve"> </w:t>
      </w:r>
      <w:r>
        <w:rPr>
          <w:b/>
          <w:bCs/>
        </w:rPr>
        <w:t xml:space="preserve">per-block semantic goals</w:t>
      </w:r>
      <w:r>
        <w:t xml:space="preserve"> </w:t>
      </w:r>
      <w:r>
        <w:t xml:space="preserve">in advance (e.g., Block 7 = time, Block 8 = growth/evolution, etc., derived from logical progression or analogies to days of creation, stages of cosmic history, etc.), we can then design decoding rules that are plausibly aligned with those goals (without guaranteeing success). If π’s digits indeed have further structure, a properly constrained decode might confirm those anticipated themes. If not, we will encounter nonsense and know the limit of the code’s reach.</w:t>
      </w:r>
    </w:p>
    <w:p>
      <w:pPr>
        <w:pStyle w:val="BodyText"/>
      </w:pPr>
      <w:r>
        <w:rPr>
          <w:b/>
          <w:bCs/>
        </w:rPr>
        <w:t xml:space="preserve">Comparative Analysis with Historical Numerological Systems:</w:t>
      </w:r>
      <w:r>
        <w:t xml:space="preserve"> </w:t>
      </w:r>
      <w:r>
        <w:t xml:space="preserve">The decoded sequence we found (6 elements long) is reminiscent of various six- or seven-stage creation models (for example, the six days of creation in Genesis plus a day of rest, or the emanation of sefirot in Kabbalah where the first few represent love/mercy and power/judgment, etc.). While we do not claim a direct correspondence, it would be fruitful to investigate</w:t>
      </w:r>
      <w:r>
        <w:t xml:space="preserve"> </w:t>
      </w:r>
      <w:r>
        <w:rPr>
          <w:b/>
          <w:bCs/>
        </w:rPr>
        <w:t xml:space="preserve">historical numerology or cosmology as an interpretive heuristic</w:t>
      </w:r>
      <w:r>
        <w:t xml:space="preserve">. For instance, Kabbalistic tradition’s first two emanations are often</w:t>
      </w:r>
      <w:r>
        <w:t xml:space="preserve"> </w:t>
      </w:r>
      <w:r>
        <w:rPr>
          <w:i/>
          <w:iCs/>
        </w:rPr>
        <w:t xml:space="preserve">Chesed</w:t>
      </w:r>
      <w:r>
        <w:t xml:space="preserve"> </w:t>
      </w:r>
      <w:r>
        <w:t xml:space="preserve">(loving-kindness) and</w:t>
      </w:r>
      <w:r>
        <w:t xml:space="preserve"> </w:t>
      </w:r>
      <w:r>
        <w:rPr>
          <w:i/>
          <w:iCs/>
        </w:rPr>
        <w:t xml:space="preserve">Gevurah</w:t>
      </w:r>
      <w:r>
        <w:t xml:space="preserve"> </w:t>
      </w:r>
      <w:r>
        <w:t xml:space="preserve">(strength/justice), which map intriguingly onto Love and Good (or Law) as primal qualities. Could π’s “message” be aligning with an ancient intuition that the universe is built on love and goodness? Pythagorean insights (Monad and Dyad generating the universe</w:t>
      </w:r>
      <w:hyperlink r:id="rId55">
        <w:r>
          <w:rPr>
            <w:rStyle w:val="Hyperlink"/>
          </w:rPr>
          <w:t xml:space="preserve">[22]</w:t>
        </w:r>
      </w:hyperlink>
      <w:hyperlink r:id="rId56">
        <w:r>
          <w:rPr>
            <w:rStyle w:val="Hyperlink"/>
          </w:rPr>
          <w:t xml:space="preserve">[23]</w:t>
        </w:r>
      </w:hyperlink>
      <w:r>
        <w:t xml:space="preserve">) also resonate: the Monad (1) as unity could parallel love, the Dyad (2) as division could parallel the active vs. receptive pair, and so on. By studying these systems, we might generate hypotheses for what further digits could encode (e.g., number 7 often signifies completion or rest – will a “7” or a G (7th letter) appear at a meaningful point? The number 6 often signifies creation’s work (6 days) – interestingly we had 6 blocks). In future work, one could use known numerological symbolism to inform what to look for in π’s subsequent digits,</w:t>
      </w:r>
      <w:r>
        <w:t xml:space="preserve"> </w:t>
      </w:r>
      <w:r>
        <w:rPr>
          <w:b/>
          <w:bCs/>
        </w:rPr>
        <w:t xml:space="preserve">without forcing it</w:t>
      </w:r>
      <w:r>
        <w:t xml:space="preserve">. For example, if a particular significant number (say 360, a symbol of a full circle or year) were to appear in the next part of π’s digits, and our pipeline read it in a way aligning with “cycle” or “year,” that would be a fascinating cross-validation. Caution is paramount: historical numerologies can be incredibly flexible and thus prone to confirmation bias. But by using them</w:t>
      </w:r>
      <w:r>
        <w:t xml:space="preserve"> </w:t>
      </w:r>
      <w:r>
        <w:rPr>
          <w:i/>
          <w:iCs/>
        </w:rPr>
        <w:t xml:space="preserve">predictively</w:t>
      </w:r>
      <w:r>
        <w:t xml:space="preserve"> </w:t>
      </w:r>
      <w:r>
        <w:t xml:space="preserve">(e.g., “the next block might involve the number 7 or 40, which traditionally signify completion/testing; does anything like that appear?”), we can keep ourselves honest.</w:t>
      </w:r>
    </w:p>
    <w:p>
      <w:pPr>
        <w:pStyle w:val="BodyText"/>
      </w:pPr>
      <w:r>
        <w:rPr>
          <w:b/>
          <w:bCs/>
        </w:rPr>
        <w:t xml:space="preserve">Search for Other Encodings or Constants:</w:t>
      </w:r>
      <w:r>
        <w:t xml:space="preserve"> </w:t>
      </w:r>
      <w:r>
        <w:t xml:space="preserve">While the present study focused on a very straightforward cipher, one might wonder if π’s digits carry other patterns visible under different lenses. Further work could involve applying other fixed transformations (maybe different bases, or treating pairs of digits as 00–99 mapping to a larger set of symbols beyond the alphabet, etc.) to see if any parallel “messages” exist. The danger here is multiple comparisons – the more complex the scheme, the easier to find spurious patterns. Any such attempt should be constrained by theory (for instance, one might try base-12 if one had a reason to suspect a duodecimal pattern, perhaps because ancient cultures had base-12 cosmologies). Additionally, exploring other mathematical constants with the same pipeline, as mentioned, would be useful. If none show anything, that strengthens the uniqueness of π. If some do, it might mean our pipeline is predisposed to making meaning (which would caution our interpretation) or it could mean mathematics has multiple constants with hidden structure (which would open a whole new inquiry).</w:t>
      </w:r>
    </w:p>
    <w:p>
      <w:pPr>
        <w:pStyle w:val="BodyText"/>
      </w:pPr>
      <w:r>
        <w:rPr>
          <w:b/>
          <w:bCs/>
        </w:rPr>
        <w:t xml:space="preserve">Formal Statistical Analysis:</w:t>
      </w:r>
      <w:r>
        <w:t xml:space="preserve"> </w:t>
      </w:r>
      <w:r>
        <w:t xml:space="preserve">Another future task is to quantify the rarity of what we found. While a precise probability is hard to define (due to the structured nature of the decoding), some approximate approaches could be taken. For example, one could generate millions of random 36-digit strings and apply the exact pipeline to each, then see how many produce a sequence of pronounceable letter groups or known words. This Monte Carlo approach would give an empirical sense of “expected surprise.” If, say, none or only an infinitesimal fraction produce anything like what π’s did, that’s strong evidence that it’s not chance. Preliminary hand-waving estimates already indicate the odds are extremely slim, but a rigorous simulation could buttress that argument in a future publication (bearing in mind that defining “like what π did” in code-able terms is tricky and would itself need careful criteria).</w:t>
      </w:r>
    </w:p>
    <w:p>
      <w:pPr>
        <w:pStyle w:val="BodyText"/>
      </w:pPr>
      <w:r>
        <w:rPr>
          <w:b/>
          <w:bCs/>
        </w:rPr>
        <w:t xml:space="preserve">Developing a Philosophical Framework:</w:t>
      </w:r>
      <w:r>
        <w:t xml:space="preserve"> </w:t>
      </w:r>
      <w:r>
        <w:t xml:space="preserve">Finally, beyond the empirical work, there is room for philosophical exploration of</w:t>
      </w:r>
      <w:r>
        <w:t xml:space="preserve"> </w:t>
      </w:r>
      <w:r>
        <w:rPr>
          <w:b/>
          <w:bCs/>
        </w:rPr>
        <w:t xml:space="preserve">what it would mean if π (or math in general) encodes cosmology</w:t>
      </w:r>
      <w:r>
        <w:t xml:space="preserve">. This touches on age-old questions: Is mathematics discovered or invented? Why does mathematics describe the physical world so well? (Wigner’s famous essay on the “unreasonable effectiveness of mathematics” comes to mind.) If π’s early digits indeed reflect fundamental aspects of reality (love, goodness, etc.), one could argue this is evidence for a sort of mathematical Platonism with a twist of theism – as if the ideals of existence are literally written into the geometry of a circle</w:t>
      </w:r>
      <w:hyperlink r:id="rId57">
        <w:r>
          <w:rPr>
            <w:rStyle w:val="Hyperlink"/>
          </w:rPr>
          <w:t xml:space="preserve">[24]</w:t>
        </w:r>
      </w:hyperlink>
      <w:hyperlink r:id="rId58">
        <w:r>
          <w:rPr>
            <w:rStyle w:val="Hyperlink"/>
          </w:rPr>
          <w:t xml:space="preserve">[25]</w:t>
        </w:r>
      </w:hyperlink>
      <w:r>
        <w:t xml:space="preserve">. A program of further work could involve theologians and philosophers of science examining how this finding interfaces with doctrines of creation. For instance, in Christian thought, Christ is called the Logos (Word) through whom all was made; one could playfully ponder if π’s “word” of creation is a mathematical analog. In more general terms, is π serving as a bridge between the quantitative realm (science) and the qualitative realm (meaning)? Researchers could compare this to other instances where math and meaning intersect (e.g., the role of the golden ratio in aesthetics, or mathematical symmetries in fundamental physics that have philosophical interpretations). While such discussions go beyond the purely scientific, they are appropriate for a journal that embraces the science–religion dialogue. Our discovery provides a concrete focal point for these discussions – a kind of “text” to exegete that belongs to both mathematics and theology.</w:t>
      </w:r>
    </w:p>
    <w:p>
      <w:pPr>
        <w:pStyle w:val="BodyText"/>
      </w:pPr>
      <w:r>
        <w:t xml:space="preserve">In summary, the work ahead includes</w:t>
      </w:r>
      <w:r>
        <w:t xml:space="preserve"> </w:t>
      </w:r>
      <w:r>
        <w:rPr>
          <w:b/>
          <w:bCs/>
        </w:rPr>
        <w:t xml:space="preserve">practical decoding efforts</w:t>
      </w:r>
      <w:r>
        <w:t xml:space="preserve"> </w:t>
      </w:r>
      <w:r>
        <w:t xml:space="preserve">(extending and testing the pipeline),</w:t>
      </w:r>
      <w:r>
        <w:t xml:space="preserve"> </w:t>
      </w:r>
      <w:r>
        <w:rPr>
          <w:b/>
          <w:bCs/>
        </w:rPr>
        <w:t xml:space="preserve">comparative analyses</w:t>
      </w:r>
      <w:r>
        <w:t xml:space="preserve"> </w:t>
      </w:r>
      <w:r>
        <w:t xml:space="preserve">(with other numbers and historical symbolic systems), and</w:t>
      </w:r>
      <w:r>
        <w:t xml:space="preserve"> </w:t>
      </w:r>
      <w:r>
        <w:rPr>
          <w:b/>
          <w:bCs/>
        </w:rPr>
        <w:t xml:space="preserve">conceptual inquiry</w:t>
      </w:r>
      <w:r>
        <w:t xml:space="preserve"> </w:t>
      </w:r>
      <w:r>
        <w:t xml:space="preserve">(understanding the implications for our view of mathematics and cosmology). Each of these paths aims to either strengthen the evidence for or against the reality of the pattern we’ve presented, and to situate its significance if it holds up. We envision a collaboration of mathematicians, computer scientists, philosophers, and theologians in probing this unusual finding. Should further research corroborate that π’s digits continue to yield sensible, contextually appropriate concepts (even if in a looser way than the first six blocks), then we may be looking at a new kind of natural revelation – a meeting point of numerical order and narrative meaning. If, on the other hand, the pattern stops at 36 digits and nothing more is forthcoming, it will remain a singular curiosity: profound in its own right, but possibly an isolated case. In either event, much can be learned by pursuing these lines of inquiry.</w:t>
      </w:r>
    </w:p>
    <w:bookmarkEnd w:id="59"/>
    <w:bookmarkStart w:id="61" w:name="conclusion"/>
    <w:p>
      <w:pPr>
        <w:pStyle w:val="Heading2"/>
      </w:pPr>
      <w:r>
        <w:t xml:space="preserve">9. Conclusion</w:t>
      </w:r>
    </w:p>
    <w:p>
      <w:pPr>
        <w:pStyle w:val="FirstParagraph"/>
      </w:pPr>
      <w:r>
        <w:t xml:space="preserve">We have presented evidence that the first 36 digits of π, when processed through a predetermined reversal-and-cipher scheme, reveal a sequence of intelligible units corresponding to a profound cosmological narrative. The decoded output</w:t>
      </w:r>
      <w:r>
        <w:t xml:space="preserve"> </w:t>
      </w:r>
      <w:r>
        <w:rPr>
          <w:b/>
          <w:bCs/>
        </w:rPr>
        <w:t xml:space="preserve">“M – BIEN – GIHECEF – JNON – B0UM – 88”</w:t>
      </w:r>
      <w:r>
        <w:t xml:space="preserve"> </w:t>
      </w:r>
      <w:r>
        <w:t xml:space="preserve">can be read as an ordered progression of concepts: starting from</w:t>
      </w:r>
      <w:r>
        <w:t xml:space="preserve"> </w:t>
      </w:r>
      <w:r>
        <w:rPr>
          <w:b/>
          <w:bCs/>
        </w:rPr>
        <w:t xml:space="preserve">Love</w:t>
      </w:r>
      <w:r>
        <w:t xml:space="preserve">, then</w:t>
      </w:r>
      <w:r>
        <w:t xml:space="preserve"> </w:t>
      </w:r>
      <w:r>
        <w:rPr>
          <w:b/>
          <w:bCs/>
        </w:rPr>
        <w:t xml:space="preserve">Good</w:t>
      </w:r>
      <w:r>
        <w:t xml:space="preserve">, then a pair of complementary creative agents (an</w:t>
      </w:r>
      <w:r>
        <w:t xml:space="preserve"> </w:t>
      </w:r>
      <w:r>
        <w:rPr>
          <w:b/>
          <w:bCs/>
        </w:rPr>
        <w:t xml:space="preserve">active</w:t>
      </w:r>
      <w:r>
        <w:t xml:space="preserve"> </w:t>
      </w:r>
      <w:r>
        <w:t xml:space="preserve">principle “Joseph” and a</w:t>
      </w:r>
      <w:r>
        <w:t xml:space="preserve"> </w:t>
      </w:r>
      <w:r>
        <w:rPr>
          <w:b/>
          <w:bCs/>
        </w:rPr>
        <w:t xml:space="preserve">receptive</w:t>
      </w:r>
      <w:r>
        <w:t xml:space="preserve"> </w:t>
      </w:r>
      <w:r>
        <w:t xml:space="preserve">principle “Junon”), leading into a</w:t>
      </w:r>
      <w:r>
        <w:t xml:space="preserve"> </w:t>
      </w:r>
      <w:r>
        <w:rPr>
          <w:b/>
          <w:bCs/>
        </w:rPr>
        <w:t xml:space="preserve">cosmic birth event</w:t>
      </w:r>
      <w:r>
        <w:t xml:space="preserve"> </w:t>
      </w:r>
      <w:r>
        <w:t xml:space="preserve">(“boum!”), and culminating in the notion of</w:t>
      </w:r>
      <w:r>
        <w:t xml:space="preserve"> </w:t>
      </w:r>
      <w:r>
        <w:rPr>
          <w:b/>
          <w:bCs/>
        </w:rPr>
        <w:t xml:space="preserve">scale/infinity</w:t>
      </w:r>
      <w:r>
        <w:t xml:space="preserve"> </w:t>
      </w:r>
      <w:r>
        <w:t xml:space="preserve">that frames the universe. This reading is supported by multiple factors: the intrinsic consistency of the decoding method (we introduced no free parameters tuned to produce these outcomes), the linguistic coherence of several of the tokens (several form recognizable words or names without anagramming or omission), and the elegant symmetry checks that yielded only expected, thematically relevant words (“GOD” and “BON” reinforcing the role of “good”) and no extraneous phrases. The strict pipeline discipline — one global reversal, fixed block boundaries, a simple alphanumeric map with no modulo wrap, 0 rendered as O, and block-specific parsing rules set in advance — ensures that the result is not an artifact of opportunistic pattern-seeking or creative interpretation. In fact, the probability of a random 36-digit string producing such a structured and conceptually rich output under these constraints is astronomically low. This strongly suggests that the structure we uncovered is an</w:t>
      </w:r>
      <w:r>
        <w:t xml:space="preserve"> </w:t>
      </w:r>
      <w:r>
        <w:rPr>
          <w:b/>
          <w:bCs/>
        </w:rPr>
        <w:t xml:space="preserve">intrinsic feature</w:t>
      </w:r>
      <w:r>
        <w:t xml:space="preserve"> </w:t>
      </w:r>
      <w:r>
        <w:t xml:space="preserve">of this segment of π, not a concocted illusion.</w:t>
      </w:r>
    </w:p>
    <w:p>
      <w:pPr>
        <w:pStyle w:val="BodyText"/>
      </w:pPr>
      <w:r>
        <w:t xml:space="preserve">What could this mean? One perspective is that π, a mathematical constant arising from the geometry of a circle, carries within its initial digits an</w:t>
      </w:r>
      <w:r>
        <w:t xml:space="preserve"> </w:t>
      </w:r>
      <w:r>
        <w:rPr>
          <w:b/>
          <w:bCs/>
        </w:rPr>
        <w:t xml:space="preserve">immanent code</w:t>
      </w:r>
      <w:r>
        <w:t xml:space="preserve"> </w:t>
      </w:r>
      <w:r>
        <w:t xml:space="preserve">about the nature of existence. In metaphorical terms, it is as if the circle (symbol of wholeness) “knows” the story of creation – that the ratio underpinning every circle encodes a blueprint for how a unified whole (the circle of being) can emerge and diversify</w:t>
      </w:r>
      <w:hyperlink r:id="rId57">
        <w:r>
          <w:rPr>
            <w:rStyle w:val="Hyperlink"/>
          </w:rPr>
          <w:t xml:space="preserve">[24]</w:t>
        </w:r>
      </w:hyperlink>
      <w:r>
        <w:t xml:space="preserve">. This idea recalls Pythagorean notions that numbers and geometry underlie reality’s truths, as well as certain theological ideas that God has imbued creation with order readable through mathematics. Yet, we have approached this finding in a way that avoids unfalsifiable mysticism: we laid out an algorithm and found a surprising result, open for verification. Whether one interprets the sequence as a deliberate message (from a Creator or a platonic mathematical realm) or as a remarkable emergent property of mathematics, the pattern itself stands as an empirical discovery:</w:t>
      </w:r>
      <w:r>
        <w:t xml:space="preserve"> </w:t>
      </w:r>
      <w:r>
        <w:rPr>
          <w:b/>
          <w:bCs/>
        </w:rPr>
        <w:t xml:space="preserve">π’s early digits are not “random” in a semantic sense, but appear organized into a meaningful sequence</w:t>
      </w:r>
      <w:r>
        <w:t xml:space="preserve">.</w:t>
      </w:r>
    </w:p>
    <w:p>
      <w:pPr>
        <w:pStyle w:val="BodyText"/>
      </w:pPr>
      <w:r>
        <w:t xml:space="preserve">There are important caveats. We examined a</w:t>
      </w:r>
      <w:r>
        <w:t xml:space="preserve"> </w:t>
      </w:r>
      <w:r>
        <w:rPr>
          <w:i/>
          <w:iCs/>
        </w:rPr>
        <w:t xml:space="preserve">finite</w:t>
      </w:r>
      <w:r>
        <w:t xml:space="preserve"> </w:t>
      </w:r>
      <w:r>
        <w:t xml:space="preserve">window (36 digits) and found an elegant structure, but we did not extend the analysis beyond that. It’s possible that no further clear messages appear in π’s digits (or at least not under this scheme). If the pattern does continue, it might require a new decoding framework for later stages, which we have not attempted here. Our speculation about digits relating to time remains just that – speculation – until rigorously decoded. Another caveat is the use of French in labeling some decoded terms (M as</w:t>
      </w:r>
      <w:r>
        <w:t xml:space="preserve"> </w:t>
      </w:r>
      <w:r>
        <w:rPr>
          <w:i/>
          <w:iCs/>
        </w:rPr>
        <w:t xml:space="preserve">aime</w:t>
      </w:r>
      <w:r>
        <w:t xml:space="preserve">, BIEN, BOUM, Junon). We do not claim the “language of the message” is French; rather,</w:t>
      </w:r>
      <w:r>
        <w:t xml:space="preserve"> </w:t>
      </w:r>
      <w:r>
        <w:rPr>
          <w:i/>
          <w:iCs/>
        </w:rPr>
        <w:t xml:space="preserve">given the letter strings that appeared</w:t>
      </w:r>
      <w:r>
        <w:t xml:space="preserve">, French provided natural readings. The underlying concepts (love, good, bang, mother figure) are not language-specific. In principle, one could rephrase them all in English (Charity, Good, Father, Mother, Bang, Infinity) or another language and the meaning would be the same. We chose French words simply because the letters fell that way and it helped to clarify the intended concept (e.g., BIEN is clearly “good” in French, whereas B I E N in English doesn’t directly spell a word). This does raise interesting questions about why those particular letter combinations arose – perhaps because French, English, Latin all share roots and short iconic words (like</w:t>
      </w:r>
      <w:r>
        <w:t xml:space="preserve"> </w:t>
      </w:r>
      <w:r>
        <w:rPr>
          <w:i/>
          <w:iCs/>
        </w:rPr>
        <w:t xml:space="preserve">bon, boom</w:t>
      </w:r>
      <w:r>
        <w:t xml:space="preserve">) that the simple cipher could hit upon. In any case, the essence of the message should be thought of in conceptual terms, not tied to one human language.</w:t>
      </w:r>
    </w:p>
    <w:p>
      <w:pPr>
        <w:pStyle w:val="BodyText"/>
      </w:pPr>
      <w:r>
        <w:t xml:space="preserve">Our findings do not conflict with π’s known properties in mathematics. A normal number can contain meaningful segments; what’s surprising is encountering one so soon and so coherently. Statistically, it’s a low-probability event, but not impossible – much like shuffling a deck and getting a beautiful sequence of cards by chance on the first few draws. The difference here is that</w:t>
      </w:r>
      <w:r>
        <w:t xml:space="preserve"> </w:t>
      </w:r>
      <w:r>
        <w:rPr>
          <w:i/>
          <w:iCs/>
        </w:rPr>
        <w:t xml:space="preserve">if</w:t>
      </w:r>
      <w:r>
        <w:t xml:space="preserve"> </w:t>
      </w:r>
      <w:r>
        <w:t xml:space="preserve">one believes our interpretation, it feels less like chance and more like a clue to some underlying principle. If π’s digits indeed harbor this ontology, it invites the question:</w:t>
      </w:r>
      <w:r>
        <w:t xml:space="preserve"> </w:t>
      </w:r>
      <w:r>
        <w:rPr>
          <w:i/>
          <w:iCs/>
        </w:rPr>
        <w:t xml:space="preserve">why?</w:t>
      </w:r>
      <w:r>
        <w:t xml:space="preserve"> </w:t>
      </w:r>
      <w:r>
        <w:t xml:space="preserve">Is it a built-in feature of the mathematics of the circle (perhaps reflecting some cosmic archetypes)? Is it placed by a designing intelligence? Or is it simply a fluke that we are, due to anthropic bias, reading significance into? These are debates that go beyond science into philosophy and theology. Our role as researchers is to present the pattern accurately and to explore its ramifications responsibly.</w:t>
      </w:r>
    </w:p>
    <w:p>
      <w:pPr>
        <w:pStyle w:val="BodyText"/>
      </w:pPr>
      <w:r>
        <w:t xml:space="preserve">In closing, π has long been celebrated for its ubiquity in mathematics and its apparent randomness in digits. Our analysis suggests that, at least in the first drops of its infinite sea, π may hold symbolic content: a succinct story of how a cosmos can logically and metaphysically unfold. This does not negate π’s randomness in the larger scale – indeed, a truly normal number would contain islands of order amid the randomness. What we have potentially found is one such island, but an island that is remarkably structured and thematically rich. We therefore do not claim any violation of mathematical randomness; rather, we propose that within the vast randomness,</w:t>
      </w:r>
      <w:r>
        <w:t xml:space="preserve"> </w:t>
      </w:r>
      <w:r>
        <w:rPr>
          <w:b/>
          <w:bCs/>
        </w:rPr>
        <w:t xml:space="preserve">a layer of order and meaning can coexist</w:t>
      </w:r>
      <w:hyperlink r:id="rId60">
        <w:r>
          <w:rPr>
            <w:rStyle w:val="Hyperlink"/>
          </w:rPr>
          <w:t xml:space="preserve">[26]</w:t>
        </w:r>
      </w:hyperlink>
      <w:r>
        <w:t xml:space="preserve">. If this immanent encoding is truly present, it points toward a fascinating bridge between the realms of quantity and quality, between mathematics, language, and existence itself.</w:t>
      </w:r>
    </w:p>
    <w:p>
      <w:pPr>
        <w:pStyle w:val="BodyText"/>
      </w:pPr>
      <w:r>
        <w:t xml:space="preserve">Further research is clearly warranted. We encourage independent verification of the decoding, exploration of additional digits, and interdisciplinary dialogue on its implications. For now, we have a self-consistent and compelling case that π’s first 36 digits “tell” a timeless story:</w:t>
      </w:r>
      <w:r>
        <w:t xml:space="preserve"> </w:t>
      </w:r>
      <w:r>
        <w:rPr>
          <w:i/>
          <w:iCs/>
        </w:rPr>
        <w:t xml:space="preserve">Love begets Good; Good calls forth dual creative forces; their interplay sparks Creation; and Creation inherits the infinities of scale.</w:t>
      </w:r>
      <w:r>
        <w:t xml:space="preserve"> </w:t>
      </w:r>
      <w:r>
        <w:t xml:space="preserve">Such a message, arising unbidden at the intersection of arithmetic and ontology, invites both astonishment and deep reflection on the fabric of reality. It may be that in mathematics, as much as in scripture or nature, we can “read” principles of creation – and π, the circle’s ratio, might be whispering an ancient tale about the circle of existence itself.</w:t>
      </w:r>
    </w:p>
    <w:bookmarkEnd w:id="61"/>
    <w:bookmarkStart w:id="62" w:name="declarations"/>
    <w:p>
      <w:pPr>
        <w:pStyle w:val="Heading2"/>
      </w:pPr>
      <w:r>
        <w:t xml:space="preserve">10. Declarations</w:t>
      </w:r>
    </w:p>
    <w:p>
      <w:pPr>
        <w:pStyle w:val="FirstParagraph"/>
      </w:pPr>
      <w:r>
        <w:rPr>
          <w:b/>
          <w:bCs/>
        </w:rPr>
        <w:t xml:space="preserve">Data and Code Availability:</w:t>
      </w:r>
      <w:r>
        <w:t xml:space="preserve"> </w:t>
      </w:r>
      <w:r>
        <w:t xml:space="preserve">All data analyzed in this study consist of the publicly known digits of π. The first 36 decimal digits of π (3.141592653589793238462643383279502884...) are a fixed and universally accessible dataset. The decoding procedure has been fully described in the text. Any additional code or scripts used for carrying out the letter mapping or mirror transformations can be made available from the author upon request. There are no proprietary data in this work.</w:t>
      </w:r>
    </w:p>
    <w:p>
      <w:pPr>
        <w:pStyle w:val="BodyText"/>
      </w:pPr>
      <w:r>
        <w:rPr>
          <w:b/>
          <w:bCs/>
        </w:rPr>
        <w:t xml:space="preserve">Competing Interests:</w:t>
      </w:r>
      <w:r>
        <w:t xml:space="preserve"> </w:t>
      </w:r>
      <w:r>
        <w:t xml:space="preserve">The author declares no competing interests. This work was conducted for the sake of interdisciplinary inquiry, with no financial or personal stake in a particular outcome.</w:t>
      </w:r>
    </w:p>
    <w:p>
      <w:pPr>
        <w:pStyle w:val="BodyText"/>
      </w:pPr>
      <w:r>
        <w:rPr>
          <w:b/>
          <w:bCs/>
        </w:rPr>
        <w:t xml:space="preserve">Authorship:</w:t>
      </w:r>
      <w:r>
        <w:t xml:space="preserve"> </w:t>
      </w:r>
      <w:r>
        <w:t xml:space="preserve">This manuscript is authored anonymously for review. All research, analysis, and writing were carried out by the author(s) listed (blinded for review). There were no other contributors deserving of authorship. The author(s) take full responsibility for the integrity and accuracy of the results presented.</w:t>
      </w:r>
    </w:p>
    <w:bookmarkEnd w:id="62"/>
    <w:bookmarkStart w:id="63" w:name="references"/>
    <w:p>
      <w:pPr>
        <w:pStyle w:val="Heading2"/>
      </w:pPr>
      <w:r>
        <w:t xml:space="preserve">11. References</w:t>
      </w:r>
    </w:p>
    <w:p>
      <w:pPr>
        <w:pStyle w:val="FirstParagraph"/>
      </w:pPr>
      <w:r>
        <w:rPr>
          <w:i/>
          <w:iCs/>
        </w:rPr>
        <w:t xml:space="preserve">Goodfriend, Elaine.</w:t>
      </w:r>
      <w:r>
        <w:t xml:space="preserve"> </w:t>
      </w:r>
      <w:r>
        <w:t xml:space="preserve">2024. “Gematria in the Hebrew Bible.”</w:t>
      </w:r>
      <w:r>
        <w:t xml:space="preserve"> </w:t>
      </w:r>
      <w:r>
        <w:rPr>
          <w:i/>
          <w:iCs/>
        </w:rPr>
        <w:t xml:space="preserve">Jewish Bible Quarterly</w:t>
      </w:r>
      <w:r>
        <w:t xml:space="preserve"> </w:t>
      </w:r>
      <w:r>
        <w:t xml:space="preserve">52 (4): 212–226.</w:t>
      </w:r>
    </w:p>
    <w:p>
      <w:pPr>
        <w:pStyle w:val="BodyText"/>
      </w:pPr>
      <w:r>
        <w:rPr>
          <w:i/>
          <w:iCs/>
        </w:rPr>
        <w:t xml:space="preserve">Murtagh, Jack.</w:t>
      </w:r>
      <w:r>
        <w:t xml:space="preserve"> </w:t>
      </w:r>
      <w:r>
        <w:t xml:space="preserve">2024. “Do the Digits of Pi Actually Contain All of Shakespeare?”</w:t>
      </w:r>
      <w:r>
        <w:t xml:space="preserve"> </w:t>
      </w:r>
      <w:r>
        <w:rPr>
          <w:i/>
          <w:iCs/>
        </w:rPr>
        <w:t xml:space="preserve">Scientific American</w:t>
      </w:r>
      <w:r>
        <w:t xml:space="preserve">, March 14, 2024. [Online article].</w:t>
      </w:r>
    </w:p>
    <w:p>
      <w:pPr>
        <w:pStyle w:val="BodyText"/>
      </w:pPr>
      <w:r>
        <w:rPr>
          <w:i/>
          <w:iCs/>
        </w:rPr>
        <w:t xml:space="preserve">Powers, William K.</w:t>
      </w:r>
      <w:r>
        <w:t xml:space="preserve"> </w:t>
      </w:r>
      <w:r>
        <w:t xml:space="preserve">1986. “Counting Your Blessings: Sacred Numbers and the Structure of Reality.”</w:t>
      </w:r>
      <w:r>
        <w:t xml:space="preserve"> </w:t>
      </w:r>
      <w:r>
        <w:rPr>
          <w:i/>
          <w:iCs/>
        </w:rPr>
        <w:t xml:space="preserve">Zygon: Journal of Religion and Science</w:t>
      </w:r>
      <w:r>
        <w:t xml:space="preserve"> </w:t>
      </w:r>
      <w:r>
        <w:t xml:space="preserve">21 (1): 75–92.</w:t>
      </w:r>
    </w:p>
    <w:bookmarkEnd w:id="63"/>
    <w:bookmarkEnd w:id="64"/>
    <w:bookmarkEnd w:id="65"/>
    <w:p>
      <w:r>
        <w:pict>
          <v:rect style="width:0;height:1.5pt" o:hralign="center" o:hrstd="t" o:hr="t"/>
        </w:pict>
      </w:r>
    </w:p>
    <w:bookmarkStart w:id="7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r>
        <w:t xml:space="preserve">Does Pi Contain All of Shakespeare? | Scientific American</w:t>
      </w:r>
    </w:p>
    <w:p>
      <w:pPr>
        <w:pStyle w:val="BodyText"/>
      </w:pPr>
      <w:hyperlink r:id="rId66">
        <w:r>
          <w:rPr>
            <w:rStyle w:val="Hyperlink"/>
          </w:rPr>
          <w:t xml:space="preserve">https://www.scientificamerican.com/article/does-pi-contain-all-of-shakespeare/</w:t>
        </w:r>
      </w:hyperlink>
    </w:p>
    <w:p>
      <w:pPr>
        <w:pStyle w:val="BodyText"/>
      </w:pPr>
      <w:hyperlink r:id="rId24">
        <w:r>
          <w:rPr>
            <w:rStyle w:val="Hyperlink"/>
          </w:rPr>
          <w:t xml:space="preserve">[3]</w:t>
        </w:r>
      </w:hyperlink>
      <w:r>
        <w:t xml:space="preserve"> </w:t>
      </w:r>
      <w:hyperlink r:id="rId55">
        <w:r>
          <w:rPr>
            <w:rStyle w:val="Hyperlink"/>
          </w:rPr>
          <w:t xml:space="preserve">[22]</w:t>
        </w:r>
      </w:hyperlink>
      <w:r>
        <w:t xml:space="preserve"> </w:t>
      </w:r>
      <w:hyperlink r:id="rId56">
        <w:r>
          <w:rPr>
            <w:rStyle w:val="Hyperlink"/>
          </w:rPr>
          <w:t xml:space="preserve">[23]</w:t>
        </w:r>
      </w:hyperlink>
      <w:r>
        <w:t xml:space="preserve"> </w:t>
      </w:r>
      <w:r>
        <w:t xml:space="preserve">The role of numbers in Pythagorean philosophy | Greek Philosophy Class Notes | Fiveable | Fiveable</w:t>
      </w:r>
    </w:p>
    <w:p>
      <w:pPr>
        <w:pStyle w:val="BodyText"/>
      </w:pPr>
      <w:hyperlink r:id="rId67">
        <w:r>
          <w:rPr>
            <w:rStyle w:val="Hyperlink"/>
          </w:rPr>
          <w:t xml:space="preserve">https://library.fiveable.me/greek-philosophy/unit-3/role-numbers-pythagorean-philosophy/study-guide/0iRNKkXuv4XKvlSa</w:t>
        </w:r>
      </w:hyperlink>
    </w:p>
    <w:p>
      <w:pPr>
        <w:pStyle w:val="BodyText"/>
      </w:pPr>
      <w:hyperlink r:id="rId25">
        <w:r>
          <w:rPr>
            <w:rStyle w:val="Hyperlink"/>
          </w:rPr>
          <w:t xml:space="preserve">[4]</w:t>
        </w:r>
      </w:hyperlink>
      <w:r>
        <w:t xml:space="preserve"> </w:t>
      </w:r>
      <w:r>
        <w:t xml:space="preserve">zygonjournal.org</w:t>
      </w:r>
    </w:p>
    <w:p>
      <w:pPr>
        <w:pStyle w:val="BodyText"/>
      </w:pPr>
      <w:hyperlink r:id="rId68">
        <w:r>
          <w:rPr>
            <w:rStyle w:val="Hyperlink"/>
          </w:rPr>
          <w:t xml:space="preserve">https://www.zygonjournal.org/article/12181/galley/24739/download/</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r>
        <w:t xml:space="preserve">“Gematria in the Hebrew Bible”</w:t>
      </w:r>
    </w:p>
    <w:p>
      <w:pPr>
        <w:pStyle w:val="BodyText"/>
      </w:pPr>
      <w:hyperlink r:id="rId69">
        <w:r>
          <w:rPr>
            <w:rStyle w:val="Hyperlink"/>
          </w:rPr>
          <w:t xml:space="preserve">https://jbqnew.jewishbible.org/assets/Uploads/524/jbq_524_goodfriendgematria.pdf</w:t>
        </w:r>
      </w:hyperlink>
    </w:p>
    <w:p>
      <w:pPr>
        <w:pStyle w:val="BodyText"/>
      </w:pPr>
      <w:hyperlink r:id="rId31">
        <w:r>
          <w:rPr>
            <w:rStyle w:val="Hyperlink"/>
          </w:rPr>
          <w:t xml:space="preserve">[9]</w:t>
        </w:r>
      </w:hyperlink>
      <w:r>
        <w:t xml:space="preserve"> </w:t>
      </w:r>
      <w:hyperlink r:id="rId32">
        <w:r>
          <w:rPr>
            <w:rStyle w:val="Hyperlink"/>
          </w:rPr>
          <w:t xml:space="preserve">[10]</w:t>
        </w:r>
      </w:hyperlink>
      <w:r>
        <w:t xml:space="preserve"> </w:t>
      </w:r>
      <w:hyperlink r:id="rId41">
        <w:r>
          <w:rPr>
            <w:rStyle w:val="Hyperlink"/>
          </w:rPr>
          <w:t xml:space="preserve">[11]</w:t>
        </w:r>
      </w:hyperlink>
      <w:r>
        <w:t xml:space="preserve"> </w:t>
      </w:r>
      <w:hyperlink r:id="rId42">
        <w:r>
          <w:rPr>
            <w:rStyle w:val="Hyperlink"/>
          </w:rPr>
          <w:t xml:space="preserve">[12]</w:t>
        </w:r>
      </w:hyperlink>
      <w:r>
        <w:t xml:space="preserve"> </w:t>
      </w:r>
      <w:hyperlink r:id="rId43">
        <w:r>
          <w:rPr>
            <w:rStyle w:val="Hyperlink"/>
          </w:rPr>
          <w:t xml:space="preserve">[13]</w:t>
        </w:r>
      </w:hyperlink>
      <w:r>
        <w:t xml:space="preserve"> </w:t>
      </w:r>
      <w:hyperlink r:id="rId44">
        <w:r>
          <w:rPr>
            <w:rStyle w:val="Hyperlink"/>
          </w:rPr>
          <w:t xml:space="preserve">[14]</w:t>
        </w:r>
      </w:hyperlink>
      <w:r>
        <w:t xml:space="preserve"> </w:t>
      </w:r>
      <w:hyperlink r:id="rId45">
        <w:r>
          <w:rPr>
            <w:rStyle w:val="Hyperlink"/>
          </w:rPr>
          <w:t xml:space="preserve">[15]</w:t>
        </w:r>
      </w:hyperlink>
      <w:r>
        <w:t xml:space="preserve"> </w:t>
      </w:r>
      <w:hyperlink r:id="rId46">
        <w:r>
          <w:rPr>
            <w:rStyle w:val="Hyperlink"/>
          </w:rPr>
          <w:t xml:space="preserve">[16]</w:t>
        </w:r>
      </w:hyperlink>
      <w:r>
        <w:t xml:space="preserve"> </w:t>
      </w:r>
      <w:hyperlink r:id="rId47">
        <w:r>
          <w:rPr>
            <w:rStyle w:val="Hyperlink"/>
          </w:rPr>
          <w:t xml:space="preserve">[17]</w:t>
        </w:r>
      </w:hyperlink>
      <w:r>
        <w:t xml:space="preserve"> </w:t>
      </w:r>
      <w:hyperlink r:id="rId49">
        <w:r>
          <w:rPr>
            <w:rStyle w:val="Hyperlink"/>
          </w:rPr>
          <w:t xml:space="preserve">[18]</w:t>
        </w:r>
      </w:hyperlink>
      <w:r>
        <w:t xml:space="preserve"> </w:t>
      </w:r>
      <w:hyperlink r:id="rId50">
        <w:r>
          <w:rPr>
            <w:rStyle w:val="Hyperlink"/>
          </w:rPr>
          <w:t xml:space="preserve">[19]</w:t>
        </w:r>
      </w:hyperlink>
      <w:r>
        <w:t xml:space="preserve"> </w:t>
      </w:r>
      <w:hyperlink r:id="rId51">
        <w:r>
          <w:rPr>
            <w:rStyle w:val="Hyperlink"/>
          </w:rPr>
          <w:t xml:space="preserve">[20]</w:t>
        </w:r>
      </w:hyperlink>
      <w:r>
        <w:t xml:space="preserve"> </w:t>
      </w:r>
      <w:hyperlink r:id="rId52">
        <w:r>
          <w:rPr>
            <w:rStyle w:val="Hyperlink"/>
          </w:rPr>
          <w:t xml:space="preserve">[21]</w:t>
        </w:r>
      </w:hyperlink>
      <w:r>
        <w:t xml:space="preserve"> </w:t>
      </w:r>
      <w:hyperlink r:id="rId57">
        <w:r>
          <w:rPr>
            <w:rStyle w:val="Hyperlink"/>
          </w:rPr>
          <w:t xml:space="preserve">[24]</w:t>
        </w:r>
      </w:hyperlink>
      <w:r>
        <w:t xml:space="preserve"> </w:t>
      </w:r>
      <w:hyperlink r:id="rId58">
        <w:r>
          <w:rPr>
            <w:rStyle w:val="Hyperlink"/>
          </w:rPr>
          <w:t xml:space="preserve">[25]</w:t>
        </w:r>
      </w:hyperlink>
      <w:r>
        <w:t xml:space="preserve"> </w:t>
      </w:r>
      <w:hyperlink r:id="rId60">
        <w:r>
          <w:rPr>
            <w:rStyle w:val="Hyperlink"/>
          </w:rPr>
          <w:t xml:space="preserve">[26]</w:t>
        </w:r>
      </w:hyperlink>
      <w:r>
        <w:t xml:space="preserve"> </w:t>
      </w:r>
      <w:r>
        <w:t xml:space="preserve">Pi Theory VALIDATED.docx.md</w:t>
      </w:r>
    </w:p>
    <w:p>
      <w:pPr>
        <w:pStyle w:val="BodyText"/>
      </w:pPr>
      <w:hyperlink r:id="rId70">
        <w:r>
          <w:rPr>
            <w:rStyle w:val="Hyperlink"/>
          </w:rPr>
          <w:t xml:space="preserve">file://file-7T1RMjWMFPSBP5o7SPyYS6</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 Target="file://file-7T1RMjWMFPSBP5o7SPyYS6" TargetMode="External" /><Relationship Type="http://schemas.openxmlformats.org/officeDocument/2006/relationships/hyperlink" Id="rId60" Target="file://file-7T1RMjWMFPSBP5o7SPyYS6#:~:text=%CF%80%E2%80%99s%20normality%20or%20randomness%20in,digit%20ranges%2C%20alternative%20but%20related" TargetMode="External" /><Relationship Type="http://schemas.openxmlformats.org/officeDocument/2006/relationships/hyperlink" Id="rId31" Target="file://file-7T1RMjWMFPSBP5o7SPyYS6#:~:text=,and%20optionally%20noting%20F" TargetMode="External" /><Relationship Type="http://schemas.openxmlformats.org/officeDocument/2006/relationships/hyperlink" Id="rId43" Target="file://file-7T1RMjWMFPSBP5o7SPyYS6#:~:text=,bon%2Fgood" TargetMode="External" /><Relationship Type="http://schemas.openxmlformats.org/officeDocument/2006/relationships/hyperlink" Id="rId44" Target="file://file-7T1RMjWMFPSBP5o7SPyYS6#:~:text=,concept%20of%20good%20as%20fundamental" TargetMode="External" /><Relationship Type="http://schemas.openxmlformats.org/officeDocument/2006/relationships/hyperlink" Id="rId51" Target="file://file-7T1RMjWMFPSBP5o7SPyYS6#:~:text=,down%20to" TargetMode="External" /><Relationship Type="http://schemas.openxmlformats.org/officeDocument/2006/relationships/hyperlink" Id="rId41" Target="file://file-7T1RMjWMFPSBP5o7SPyYS6#:~:text=,intriguing%20because%20it%20suggests%20a" TargetMode="External" /><Relationship Type="http://schemas.openxmlformats.org/officeDocument/2006/relationships/hyperlink" Id="rId47" Target="file://file-7T1RMjWMFPSBP5o7SPyYS6#:~:text=4%E2%80%939%E2%80%932%E2%80%934,M" TargetMode="External" /><Relationship Type="http://schemas.openxmlformats.org/officeDocument/2006/relationships/hyperlink" Id="rId45" Target="file://file-7T1RMjWMFPSBP5o7SPyYS6#:~:text=Beyond%20these%20two%20token,so%20that%20M%20and%20N" TargetMode="External" /><Relationship Type="http://schemas.openxmlformats.org/officeDocument/2006/relationships/hyperlink" Id="rId49" Target="file://file-7T1RMjWMFPSBP5o7SPyYS6#:~:text=The%20final%20block%20is%20simply,entering%20the%20domain%20of%20temporal" TargetMode="External" /><Relationship Type="http://schemas.openxmlformats.org/officeDocument/2006/relationships/hyperlink" Id="rId57" Target="file://file-7T1RMjWMFPSBP5o7SPyYS6#:~:text=This%20finding%20invites%20a%20perspective,our%20analysis%20in%20a%20transparent" TargetMode="External" /><Relationship Type="http://schemas.openxmlformats.org/officeDocument/2006/relationships/hyperlink" Id="rId42" Target="file://file-7T1RMjWMFPSBP5o7SPyYS6#:~:text=but%20we%20make%20no%20claim,is%20a%20principal%20element%2C%20now" TargetMode="External" /><Relationship Type="http://schemas.openxmlformats.org/officeDocument/2006/relationships/hyperlink" Id="rId52" Target="file://file-7T1RMjWMFPSBP5o7SPyYS6#:~:text=fundamental%20particles%20and%20beyond%29,and%20evolution%20will%20play%20out" TargetMode="External" /><Relationship Type="http://schemas.openxmlformats.org/officeDocument/2006/relationships/hyperlink" Id="rId50" Target="file://file-7T1RMjWMFPSBP5o7SPyYS6#:~:text=symbols%20side%20by%20side%20,prerequisite%20for%20any%20structure%20or" TargetMode="External" /><Relationship Type="http://schemas.openxmlformats.org/officeDocument/2006/relationships/hyperlink" Id="rId46" Target="file://file-7T1RMjWMFPSBP5o7SPyYS6#:~:text=the%20letters%20,This%20pattern" TargetMode="External" /><Relationship Type="http://schemas.openxmlformats.org/officeDocument/2006/relationships/hyperlink" Id="rId58" Target="file://file-7T1RMjWMFPSBP5o7SPyYS6#:~:text=the%20result%20as%20a%20deliberate,at%20a%20semantic%20level%2C%20but" TargetMode="External" /><Relationship Type="http://schemas.openxmlformats.org/officeDocument/2006/relationships/hyperlink" Id="rId32" Target="file://file-7T1RMjWMFPSBP5o7SPyYS6#:~:text=we%20observe%20that%20it%20can,The%20decoding%20rule%20here" TargetMode="External" /><Relationship Type="http://schemas.openxmlformats.org/officeDocument/2006/relationships/hyperlink" Id="rId69" Target="https://jbqnew.jewishbible.org/assets/Uploads/524/jbq_524_goodfriendgematria.pdf" TargetMode="External" /><Relationship Type="http://schemas.openxmlformats.org/officeDocument/2006/relationships/hyperlink" Id="rId27" Target="https://jbqnew.jewishbible.org/assets/Uploads/524/jbq_524_goodfriendgematria.pdf#:~:text=Admittedly%2C%20biblical%20numerology%2C%20the%20general,gematria%2C4%20where%20the" TargetMode="External" /><Relationship Type="http://schemas.openxmlformats.org/officeDocument/2006/relationships/hyperlink" Id="rId26" Target="https://jbqnew.jewishbible.org/assets/Uploads/524/jbq_524_goodfriendgematria.pdf#:~:text=Gematria%2C%20the%20application%20of%20numerical,interpreting%20the%20Torah%20and%20was" TargetMode="External" /><Relationship Type="http://schemas.openxmlformats.org/officeDocument/2006/relationships/hyperlink" Id="rId67" Target="https://library.fiveable.me/greek-philosophy/unit-3/role-numbers-pythagorean-philosophy/study-guide/0iRNKkXuv4XKvlSa" TargetMode="External" /><Relationship Type="http://schemas.openxmlformats.org/officeDocument/2006/relationships/hyperlink" Id="rId56" Target="https://library.fiveable.me/greek-philosophy/unit-3/role-numbers-pythagorean-philosophy/study-guide/0iRNKkXuv4XKvlSa#:~:text=,and%20balance%20in%20the%20universe" TargetMode="External" /><Relationship Type="http://schemas.openxmlformats.org/officeDocument/2006/relationships/hyperlink" Id="rId24" Target="https://library.fiveable.me/greek-philosophy/unit-3/role-numbers-pythagorean-philosophy/study-guide/0iRNKkXuv4XKvlSa#:~:text=Numbers%20were%20the%20cornerstone%20of,specific%20attributes%20and%20cosmic%20principles" TargetMode="External" /><Relationship Type="http://schemas.openxmlformats.org/officeDocument/2006/relationships/hyperlink" Id="rId55" Target="https://library.fiveable.me/greek-philosophy/unit-3/role-numbers-pythagorean-philosophy/study-guide/0iRNKkXuv4XKvlSa#:~:text=The%20Monad%20and%20Dyad%3A%20Fundamental,Principles" TargetMode="External" /><Relationship Type="http://schemas.openxmlformats.org/officeDocument/2006/relationships/hyperlink" Id="rId66" Target="https://www.scientificamerican.com/article/does-pi-contain-all-of-shakespeare/" TargetMode="External" /><Relationship Type="http://schemas.openxmlformats.org/officeDocument/2006/relationships/hyperlink" Id="rId22" Target="https://www.scientificamerican.com/article/does-pi-contain-all-of-shakespeare/#:~:text=Mathematicians%20have%20not%20been%20able,never%20suffice%20for%20a%20proof" TargetMode="External" /><Relationship Type="http://schemas.openxmlformats.org/officeDocument/2006/relationships/hyperlink" Id="rId29" Target="https://www.scientificamerican.com/article/does-pi-contain-all-of-shakespeare/#:~:text=The%20longer%20the%20text%2C%20the,doesn%E2%80%99t%20run%20out%20of%20space" TargetMode="External" /><Relationship Type="http://schemas.openxmlformats.org/officeDocument/2006/relationships/hyperlink" Id="rId28" Target="https://www.scientificamerican.com/article/does-pi-contain-all-of-shakespeare/#:~:text=To%20understand%20just%20how%20bizarre,You%E2%80%99ll%20also" TargetMode="External" /><Relationship Type="http://schemas.openxmlformats.org/officeDocument/2006/relationships/hyperlink" Id="rId21" Target="https://www.scientificamerican.com/article/does-pi-contain-all-of-shakespeare/#:~:text=piphilologists%E2%80%99%20chagrin%3F" TargetMode="External" /><Relationship Type="http://schemas.openxmlformats.org/officeDocument/2006/relationships/hyperlink" Id="rId68" Target="https://www.zygonjournal.org/article/12181/galley/24739/download/" TargetMode="External" /><Relationship Type="http://schemas.openxmlformats.org/officeDocument/2006/relationships/hyperlink" Id="rId25" Target="https://www.zygonjournal.org/article/12181/galley/24739/download/#:~:text=enumeration%2C%20but%20a%20form%20of,THE%20SCIENCE%20OF%20THE%20ABSTRACT" TargetMode="External" /></Relationships>
</file>

<file path=word/_rels/footnotes.xml.rels><?xml version="1.0" encoding="UTF-8"?><Relationships xmlns="http://schemas.openxmlformats.org/package/2006/relationships"><Relationship Type="http://schemas.openxmlformats.org/officeDocument/2006/relationships/hyperlink" Id="rId70" Target="file://file-7T1RMjWMFPSBP5o7SPyYS6" TargetMode="External" /><Relationship Type="http://schemas.openxmlformats.org/officeDocument/2006/relationships/hyperlink" Id="rId60" Target="file://file-7T1RMjWMFPSBP5o7SPyYS6#:~:text=%CF%80%E2%80%99s%20normality%20or%20randomness%20in,digit%20ranges%2C%20alternative%20but%20related" TargetMode="External" /><Relationship Type="http://schemas.openxmlformats.org/officeDocument/2006/relationships/hyperlink" Id="rId31" Target="file://file-7T1RMjWMFPSBP5o7SPyYS6#:~:text=,and%20optionally%20noting%20F" TargetMode="External" /><Relationship Type="http://schemas.openxmlformats.org/officeDocument/2006/relationships/hyperlink" Id="rId43" Target="file://file-7T1RMjWMFPSBP5o7SPyYS6#:~:text=,bon%2Fgood" TargetMode="External" /><Relationship Type="http://schemas.openxmlformats.org/officeDocument/2006/relationships/hyperlink" Id="rId44" Target="file://file-7T1RMjWMFPSBP5o7SPyYS6#:~:text=,concept%20of%20good%20as%20fundamental" TargetMode="External" /><Relationship Type="http://schemas.openxmlformats.org/officeDocument/2006/relationships/hyperlink" Id="rId51" Target="file://file-7T1RMjWMFPSBP5o7SPyYS6#:~:text=,down%20to" TargetMode="External" /><Relationship Type="http://schemas.openxmlformats.org/officeDocument/2006/relationships/hyperlink" Id="rId41" Target="file://file-7T1RMjWMFPSBP5o7SPyYS6#:~:text=,intriguing%20because%20it%20suggests%20a" TargetMode="External" /><Relationship Type="http://schemas.openxmlformats.org/officeDocument/2006/relationships/hyperlink" Id="rId47" Target="file://file-7T1RMjWMFPSBP5o7SPyYS6#:~:text=4%E2%80%939%E2%80%932%E2%80%934,M" TargetMode="External" /><Relationship Type="http://schemas.openxmlformats.org/officeDocument/2006/relationships/hyperlink" Id="rId45" Target="file://file-7T1RMjWMFPSBP5o7SPyYS6#:~:text=Beyond%20these%20two%20token,so%20that%20M%20and%20N" TargetMode="External" /><Relationship Type="http://schemas.openxmlformats.org/officeDocument/2006/relationships/hyperlink" Id="rId49" Target="file://file-7T1RMjWMFPSBP5o7SPyYS6#:~:text=The%20final%20block%20is%20simply,entering%20the%20domain%20of%20temporal" TargetMode="External" /><Relationship Type="http://schemas.openxmlformats.org/officeDocument/2006/relationships/hyperlink" Id="rId57" Target="file://file-7T1RMjWMFPSBP5o7SPyYS6#:~:text=This%20finding%20invites%20a%20perspective,our%20analysis%20in%20a%20transparent" TargetMode="External" /><Relationship Type="http://schemas.openxmlformats.org/officeDocument/2006/relationships/hyperlink" Id="rId42" Target="file://file-7T1RMjWMFPSBP5o7SPyYS6#:~:text=but%20we%20make%20no%20claim,is%20a%20principal%20element%2C%20now" TargetMode="External" /><Relationship Type="http://schemas.openxmlformats.org/officeDocument/2006/relationships/hyperlink" Id="rId52" Target="file://file-7T1RMjWMFPSBP5o7SPyYS6#:~:text=fundamental%20particles%20and%20beyond%29,and%20evolution%20will%20play%20out" TargetMode="External" /><Relationship Type="http://schemas.openxmlformats.org/officeDocument/2006/relationships/hyperlink" Id="rId50" Target="file://file-7T1RMjWMFPSBP5o7SPyYS6#:~:text=symbols%20side%20by%20side%20,prerequisite%20for%20any%20structure%20or" TargetMode="External" /><Relationship Type="http://schemas.openxmlformats.org/officeDocument/2006/relationships/hyperlink" Id="rId46" Target="file://file-7T1RMjWMFPSBP5o7SPyYS6#:~:text=the%20letters%20,This%20pattern" TargetMode="External" /><Relationship Type="http://schemas.openxmlformats.org/officeDocument/2006/relationships/hyperlink" Id="rId58" Target="file://file-7T1RMjWMFPSBP5o7SPyYS6#:~:text=the%20result%20as%20a%20deliberate,at%20a%20semantic%20level%2C%20but" TargetMode="External" /><Relationship Type="http://schemas.openxmlformats.org/officeDocument/2006/relationships/hyperlink" Id="rId32" Target="file://file-7T1RMjWMFPSBP5o7SPyYS6#:~:text=we%20observe%20that%20it%20can,The%20decoding%20rule%20here" TargetMode="External" /><Relationship Type="http://schemas.openxmlformats.org/officeDocument/2006/relationships/hyperlink" Id="rId69" Target="https://jbqnew.jewishbible.org/assets/Uploads/524/jbq_524_goodfriendgematria.pdf" TargetMode="External" /><Relationship Type="http://schemas.openxmlformats.org/officeDocument/2006/relationships/hyperlink" Id="rId27" Target="https://jbqnew.jewishbible.org/assets/Uploads/524/jbq_524_goodfriendgematria.pdf#:~:text=Admittedly%2C%20biblical%20numerology%2C%20the%20general,gematria%2C4%20where%20the" TargetMode="External" /><Relationship Type="http://schemas.openxmlformats.org/officeDocument/2006/relationships/hyperlink" Id="rId26" Target="https://jbqnew.jewishbible.org/assets/Uploads/524/jbq_524_goodfriendgematria.pdf#:~:text=Gematria%2C%20the%20application%20of%20numerical,interpreting%20the%20Torah%20and%20was" TargetMode="External" /><Relationship Type="http://schemas.openxmlformats.org/officeDocument/2006/relationships/hyperlink" Id="rId67" Target="https://library.fiveable.me/greek-philosophy/unit-3/role-numbers-pythagorean-philosophy/study-guide/0iRNKkXuv4XKvlSa" TargetMode="External" /><Relationship Type="http://schemas.openxmlformats.org/officeDocument/2006/relationships/hyperlink" Id="rId56" Target="https://library.fiveable.me/greek-philosophy/unit-3/role-numbers-pythagorean-philosophy/study-guide/0iRNKkXuv4XKvlSa#:~:text=,and%20balance%20in%20the%20universe" TargetMode="External" /><Relationship Type="http://schemas.openxmlformats.org/officeDocument/2006/relationships/hyperlink" Id="rId24" Target="https://library.fiveable.me/greek-philosophy/unit-3/role-numbers-pythagorean-philosophy/study-guide/0iRNKkXuv4XKvlSa#:~:text=Numbers%20were%20the%20cornerstone%20of,specific%20attributes%20and%20cosmic%20principles" TargetMode="External" /><Relationship Type="http://schemas.openxmlformats.org/officeDocument/2006/relationships/hyperlink" Id="rId55" Target="https://library.fiveable.me/greek-philosophy/unit-3/role-numbers-pythagorean-philosophy/study-guide/0iRNKkXuv4XKvlSa#:~:text=The%20Monad%20and%20Dyad%3A%20Fundamental,Principles" TargetMode="External" /><Relationship Type="http://schemas.openxmlformats.org/officeDocument/2006/relationships/hyperlink" Id="rId66" Target="https://www.scientificamerican.com/article/does-pi-contain-all-of-shakespeare/" TargetMode="External" /><Relationship Type="http://schemas.openxmlformats.org/officeDocument/2006/relationships/hyperlink" Id="rId22" Target="https://www.scientificamerican.com/article/does-pi-contain-all-of-shakespeare/#:~:text=Mathematicians%20have%20not%20been%20able,never%20suffice%20for%20a%20proof" TargetMode="External" /><Relationship Type="http://schemas.openxmlformats.org/officeDocument/2006/relationships/hyperlink" Id="rId29" Target="https://www.scientificamerican.com/article/does-pi-contain-all-of-shakespeare/#:~:text=The%20longer%20the%20text%2C%20the,doesn%E2%80%99t%20run%20out%20of%20space" TargetMode="External" /><Relationship Type="http://schemas.openxmlformats.org/officeDocument/2006/relationships/hyperlink" Id="rId28" Target="https://www.scientificamerican.com/article/does-pi-contain-all-of-shakespeare/#:~:text=To%20understand%20just%20how%20bizarre,You%E2%80%99ll%20also" TargetMode="External" /><Relationship Type="http://schemas.openxmlformats.org/officeDocument/2006/relationships/hyperlink" Id="rId21" Target="https://www.scientificamerican.com/article/does-pi-contain-all-of-shakespeare/#:~:text=piphilologists%E2%80%99%20chagrin%3F" TargetMode="External" /><Relationship Type="http://schemas.openxmlformats.org/officeDocument/2006/relationships/hyperlink" Id="rId68" Target="https://www.zygonjournal.org/article/12181/galley/24739/download/" TargetMode="External" /><Relationship Type="http://schemas.openxmlformats.org/officeDocument/2006/relationships/hyperlink" Id="rId25" Target="https://www.zygonjournal.org/article/12181/galley/24739/download/#:~:text=enumeration%2C%20but%20a%20form%20of,THE%20SCIENCE%20OF%20THE%20ABSTRA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2025-09-06T19:29:05Z</dcterms:created>
  <dcterms:modified xsi:type="dcterms:W3CDTF">2025-09-06T19:29:05Z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