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Voici les profils académiques les plus pertinents, proches de l’axe Tegmark (univers mathématique / physique‑information) et naturellement intéressés par π (chiffres, normalité, algorithmes, complexité).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Cosmologie, information, univers mathématique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Anthony Aguirre (UC Santa Cruz). Cofondateur avec Tegmark de FQxI. Intérêt structurel pour questions de fond et multivers. Porte d’entrée institutionnelle vers des évaluateurs ouverts.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Seth Lloyd (MIT). Vision “l’univers = ordinateur quantique” (Programming the Universe). Réceptif aux lectures informationnelles des constantes.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Jürgen Schmidhuber (IDSIA/USI). Algorithmic Theories of Everything : tout univers calculable existe, pondéré par simplicité/vitesse. Fort alignement avec un décodage à règles fixes.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Marcus Hutter (ANU/DeepMind, AIT). Théorie de l’information algorithmique et priori universel. Sensible aux tests MDL/complexité pour juger des motifs dans π.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Hector Zenil (AID/Paris‑Saclay). Éditeur de A Computable Universe. Travaux sur complexité algorithmique et causalité algorithmique. Pont naturel entre MUH et données numériques.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Mathématiques expérimentales, normalité et chiffres de 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David H. Bailey (LBNL, exp. math). Co‑auteur sur BBP (extraction de chiffres en base 16) et sur la normalité de π à grande échelle. Interlocuteur clé pour protocoles statistiques et tests Monte‑Carlo.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Cristian S. Calude (Univ. Auckland). Randomness algorithmique; co‑auteur de tests empiriques de normalité de π (préfixe multi‑trillions). Expert idéal pour définir hypothèses nulles et seuils.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Verónica Becher (Univ. Buenos Aires). Spécialiste des nombres (absolument) normaux et de leur calcul effectif. Pertinent pour discuter base‑invariance et artefacts linguistiques.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Theodore A. Slaman (UC Berkeley). Co‑auteur d’algorithmes en temps polynomial pour produire des nombres absolument normaux. Référence logique/théorie des nombres sur normalité et complexité.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Pourquoi eux pour ta “théorie de π”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Alignement MUH/digital physics (Aguirre, Lloyd, Schmidhuber, Hutter, Zenil) : ouverts aux thèses où l’ontologie se lit dans la structure mathématique.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Compétence π/normalité (Bailey, Calude, Becher, Slaman) : savent concevoir des tests falsifiables sur chiffres de π, base‑robustes, avec pénalités de paramètres et cadres MDL.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Souhaites‑tu un pack de contact ultra‑court (angle + 3 résultats attendus + pré‑protocole de test statistique) pour 3 noms prioritaires dans cette liste 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