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schemas/manifest.schema.json</w:t>
      </w:r>
      <w:r>
        <w:rPr>
          <w:b/>
          <w:sz w:val="46"/>
        </w:rPr>
        <w:t>, Version/FormulaID: VM-ENGINE v0) — 17/89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the </w:t>
      </w:r>
      <w:r>
        <w:rPr>
          <w:b/>
        </w:rPr>
        <w:t>run manifest</w:t>
      </w:r>
      <w:r>
        <w:rPr/>
        <w:t xml:space="preserve"> that names the input artifacts and optional expectations (FormulaID/EngineVersion) for a deterministic, offline run.</w:t>
        <w:br/>
      </w:r>
    </w:p>
    <w:p>
      <w:pPr/>
      <w:r>
        <w:rPr/>
        <w:t xml:space="preserve">Success: Validates </w:t>
      </w:r>
      <w:r>
        <w:rPr>
          <w:b/>
        </w:rPr>
        <w:t>exactly one</w:t>
      </w:r>
      <w:r>
        <w:rPr/>
        <w:t xml:space="preserve"> ballots source (</w:t>
      </w:r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i/>
        </w:rPr>
        <w:t>or</w:t>
      </w:r>
      <w:r>
        <w:rPr/>
        <w:t xml:space="preserve"> </w:t>
      </w:r>
      <w:r>
        <w:rPr>
          <w:rFonts w:ascii="Roboto Mono" w:hAnsi="Roboto Mono"/>
          <w:color w:val="188038"/>
        </w:rPr>
        <w:t>ballot_tally</w:t>
      </w:r>
      <w:r>
        <w:rPr/>
        <w:t>), requires DivisionRegistry and ParameterSet, rejects URLs, and is strict (</w:t>
      </w:r>
      <w:r>
        <w:rPr>
          <w:rFonts w:ascii="Roboto Mono" w:hAnsi="Roboto Mono"/>
          <w:color w:val="188038"/>
        </w:rPr>
        <w:t>additionalProperties: false</w:t>
      </w:r>
      <w:r>
        <w:rPr/>
        <w:t>). Loader can resolve paths relative to the manifest file.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Top-level metadata, relative file paths to inputs, optional expectations, optional file digests.</w:t>
        <w:br/>
      </w:r>
    </w:p>
    <w:p>
      <w:pPr/>
      <w:r>
        <w:rPr/>
        <w:t>Out of scope: Algorithm behavior, hashing of Results/RunRecords (done by engine), cross-file integrity beyond presence (loader/pipeline validate those).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manifest.json</w:t>
      </w:r>
      <w:r>
        <w:rPr/>
        <w:t>.</w:t>
        <w:br/>
      </w:r>
    </w:p>
    <w:p>
      <w:pPr/>
      <w:r>
        <w:rPr/>
        <w:t xml:space="preserve">Outputs: Pass/fail against schema; on pass, loader builds a </w:t>
      </w:r>
      <w:r>
        <w:rPr>
          <w:rFonts w:ascii="Roboto Mono" w:hAnsi="Roboto Mono"/>
          <w:color w:val="188038"/>
        </w:rPr>
        <w:t>LoadedContext</w:t>
      </w:r>
      <w:r>
        <w:rPr/>
        <w:t xml:space="preserve"> (registry + options + tallies/ballots + params + expectations).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 object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arbitrary </w:t>
      </w:r>
      <w:r>
        <w:rPr>
          <w:rFonts w:ascii="Roboto Mono" w:hAnsi="Roboto Mono"/>
          <w:color w:val="188038"/>
        </w:rPr>
        <w:t>MAN:&lt;name&gt;:v&lt;digits&gt;</w:t>
      </w:r>
      <w:r>
        <w:rPr/>
        <w:t xml:space="preserve"> (stable label for the manifest itself)</w:t>
        <w:br/>
      </w:r>
    </w:p>
    <w:p>
      <w:pPr/>
      <w:r>
        <w:rPr>
          <w:rFonts w:ascii="Roboto Mono" w:hAnsi="Roboto Mono"/>
          <w:color w:val="188038"/>
        </w:rPr>
        <w:t>reg_path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path to </w:t>
      </w:r>
      <w:r>
        <w:rPr>
          <w:rFonts w:ascii="Roboto Mono" w:hAnsi="Roboto Mono"/>
          <w:color w:val="188038"/>
        </w:rPr>
        <w:t>division_registry.json</w:t>
        <w:br/>
      </w:r>
    </w:p>
    <w:p>
      <w:pPr/>
      <w:r>
        <w:rPr>
          <w:rFonts w:ascii="Roboto Mono" w:hAnsi="Roboto Mono"/>
          <w:color w:val="188038"/>
        </w:rPr>
        <w:t>params_path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path to </w:t>
      </w:r>
      <w:r>
        <w:rPr>
          <w:rFonts w:ascii="Roboto Mono" w:hAnsi="Roboto Mono"/>
          <w:color w:val="188038"/>
        </w:rPr>
        <w:t>parameter_set.json</w:t>
        <w:br/>
      </w:r>
    </w:p>
    <w:p>
      <w:pPr/>
      <w:r>
        <w:rPr>
          <w:b/>
        </w:rPr>
        <w:t>Ballot source (exactly one required):</w:t>
        <w:br/>
      </w:r>
    </w:p>
    <w:p>
      <w:pPr/>
      <w:r>
        <w:rPr>
          <w:rFonts w:ascii="Roboto Mono" w:hAnsi="Roboto Mono"/>
          <w:color w:val="188038"/>
        </w:rPr>
        <w:t>ballots_path</w:t>
      </w:r>
      <w:r>
        <w:rPr/>
        <w:t xml:space="preserve"> </w:t>
      </w:r>
      <w:r>
        <w:rPr>
          <w:b/>
        </w:rPr>
        <w:t>(string)</w:t>
      </w:r>
      <w:r>
        <w:rPr/>
        <w:t xml:space="preserve"> — path to raw </w:t>
      </w:r>
      <w:r>
        <w:rPr>
          <w:rFonts w:ascii="Roboto Mono" w:hAnsi="Roboto Mono"/>
          <w:color w:val="188038"/>
        </w:rPr>
        <w:t>ballots.json</w:t>
        <w:br/>
      </w:r>
    </w:p>
    <w:p>
      <w:pPr/>
      <w:r>
        <w:rPr>
          <w:rFonts w:ascii="Roboto Mono" w:hAnsi="Roboto Mono"/>
          <w:color w:val="188038"/>
        </w:rPr>
        <w:t>ballot_tally_path</w:t>
      </w:r>
      <w:r>
        <w:rPr/>
        <w:t xml:space="preserve"> </w:t>
      </w:r>
      <w:r>
        <w:rPr>
          <w:b/>
        </w:rPr>
        <w:t>(string)</w:t>
      </w:r>
      <w:r>
        <w:rPr/>
        <w:t xml:space="preserve"> — path to aggregated </w:t>
      </w:r>
      <w:r>
        <w:rPr>
          <w:rFonts w:ascii="Roboto Mono" w:hAnsi="Roboto Mono"/>
          <w:color w:val="188038"/>
        </w:rPr>
        <w:t>ballot_tally.json</w:t>
        <w:br/>
      </w:r>
    </w:p>
    <w:p>
      <w:pPr/>
      <w:r>
        <w:rPr>
          <w:b/>
        </w:rPr>
        <w:t>Optional inputs:</w:t>
        <w:br/>
      </w:r>
    </w:p>
    <w:p>
      <w:pPr/>
      <w:r>
        <w:rPr>
          <w:rFonts w:ascii="Roboto Mono" w:hAnsi="Roboto Mono"/>
          <w:color w:val="188038"/>
        </w:rPr>
        <w:t>adjacency_path</w:t>
      </w:r>
      <w:r>
        <w:rPr/>
        <w:t xml:space="preserve"> </w:t>
      </w:r>
      <w:r>
        <w:rPr>
          <w:i/>
        </w:rPr>
        <w:t>(string)</w:t>
      </w:r>
      <w:r>
        <w:rPr/>
        <w:t xml:space="preserve"> — if adjacency is delivered separately</w:t>
        <w:br/>
      </w:r>
    </w:p>
    <w:p>
      <w:pPr/>
      <w:r>
        <w:rPr>
          <w:b/>
        </w:rPr>
        <w:t>Optional expectations (sanity locks, not normative):</w:t>
        <w:br/>
      </w:r>
    </w:p>
    <w:p>
      <w:pPr/>
      <w:r>
        <w:rPr>
          <w:rFonts w:ascii="Roboto Mono" w:hAnsi="Roboto Mono"/>
          <w:color w:val="188038"/>
        </w:rPr>
        <w:t>expect</w:t>
      </w:r>
      <w:r>
        <w:rPr/>
        <w:t xml:space="preserve"> </w:t>
      </w:r>
      <w:r>
        <w:rPr>
          <w:i/>
        </w:rPr>
        <w:t>(object)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formula_id</w:t>
      </w:r>
      <w:r>
        <w:rPr/>
        <w:t xml:space="preserve"> </w:t>
      </w:r>
      <w:r>
        <w:rPr>
          <w:i/>
        </w:rPr>
        <w:t>(string)</w:t>
      </w:r>
      <w:r>
        <w:rPr/>
        <w:t xml:space="preserve"> — expected FormulaID of the rule set</w:t>
        <w:br/>
      </w:r>
    </w:p>
    <w:p>
      <w:pPr/>
      <w:r>
        <w:rPr>
          <w:rFonts w:ascii="Roboto Mono" w:hAnsi="Roboto Mono"/>
          <w:color w:val="188038"/>
        </w:rPr>
        <w:t>engine_version</w:t>
      </w:r>
      <w:r>
        <w:rPr/>
        <w:t xml:space="preserve"> </w:t>
      </w:r>
      <w:r>
        <w:rPr>
          <w:i/>
        </w:rPr>
        <w:t>(string)</w:t>
      </w:r>
      <w:r>
        <w:rPr/>
        <w:t xml:space="preserve"> — expected engine version</w:t>
        <w:br/>
      </w:r>
    </w:p>
    <w:p>
      <w:pPr/>
      <w:r>
        <w:rPr>
          <w:b/>
        </w:rPr>
        <w:t>Optional input digests (pre-flight integrity):</w:t>
        <w:br/>
      </w:r>
    </w:p>
    <w:p>
      <w:pPr/>
      <w:r>
        <w:rPr>
          <w:rFonts w:ascii="Roboto Mono" w:hAnsi="Roboto Mono"/>
          <w:color w:val="188038"/>
        </w:rPr>
        <w:t>digests</w:t>
      </w:r>
      <w:r>
        <w:rPr/>
        <w:t xml:space="preserve"> </w:t>
      </w:r>
      <w:r>
        <w:rPr>
          <w:i/>
        </w:rPr>
        <w:t>(object)</w:t>
      </w:r>
      <w:r>
        <w:rPr/>
        <w:t xml:space="preserve"> — map of </w:t>
      </w:r>
      <w:r>
        <w:rPr>
          <w:rFonts w:ascii="Roboto Mono" w:hAnsi="Roboto Mono"/>
          <w:color w:val="188038"/>
        </w:rPr>
        <w:t>{ "&lt;relative_path&gt;": { "sha256": "&lt;hex64&gt;" } }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/>
      <w:r>
        <w:rPr/>
        <w:t xml:space="preserve">All paths are </w:t>
      </w:r>
      <w:r>
        <w:rPr>
          <w:b/>
        </w:rPr>
        <w:t>relative to the manifest file</w:t>
      </w:r>
      <w:r>
        <w:rPr/>
        <w:t xml:space="preserve"> unless absolute. URLs are disallowed.</w:t>
      </w:r>
    </w:p>
    <w:p>
      <w:pPr>
        <w:pStyle w:val="Heading2"/>
      </w:pPr>
      <w:r>
        <w:rPr>
          <w:b/>
          <w:sz w:val="34"/>
        </w:rPr>
        <w:t>5) Variables (validators &amp; enums used in schema)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>
          <w:rFonts w:ascii="Roboto Mono" w:hAnsi="Roboto Mono"/>
          <w:color w:val="188038"/>
        </w:rPr>
        <w:t>$schema</w:t>
      </w:r>
      <w:r>
        <w:rPr/>
        <w:t xml:space="preserve"> = JSON Schema </w:t>
      </w:r>
      <w:r>
        <w:rPr>
          <w:b/>
        </w:rPr>
        <w:t>2020-12</w:t>
      </w:r>
      <w:r>
        <w:rPr/>
        <w:t xml:space="preserve">; set </w:t>
      </w:r>
      <w:r>
        <w:rPr>
          <w:rFonts w:ascii="Roboto Mono" w:hAnsi="Roboto Mono"/>
          <w:color w:val="188038"/>
        </w:rPr>
        <w:t>$id</w:t>
      </w:r>
      <w:r>
        <w:rPr/>
        <w:t xml:space="preserve"> for stable tooling.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: </w:t>
      </w:r>
      <w:r>
        <w:rPr>
          <w:rFonts w:ascii="Roboto Mono" w:hAnsi="Roboto Mono"/>
          <w:color w:val="188038"/>
        </w:rPr>
        <w:t>ManifestId</w:t>
      </w:r>
      <w:r>
        <w:rPr/>
        <w:t xml:space="preserve">, </w:t>
      </w:r>
      <w:r>
        <w:rPr>
          <w:rFonts w:ascii="Roboto Mono" w:hAnsi="Roboto Mono"/>
          <w:color w:val="188038"/>
        </w:rPr>
        <w:t>LocalPath</w:t>
      </w:r>
      <w:r>
        <w:rPr/>
        <w:t xml:space="preserve">, </w:t>
      </w:r>
      <w:r>
        <w:rPr>
          <w:rFonts w:ascii="Roboto Mono" w:hAnsi="Roboto Mono"/>
          <w:color w:val="188038"/>
        </w:rPr>
        <w:t>Sha256</w:t>
      </w:r>
      <w:r>
        <w:rPr/>
        <w:t xml:space="preserve">, </w:t>
      </w:r>
      <w:r>
        <w:rPr>
          <w:rFonts w:ascii="Roboto Mono" w:hAnsi="Roboto Mono"/>
          <w:color w:val="188038"/>
        </w:rPr>
        <w:t>Expect</w:t>
      </w:r>
      <w:r>
        <w:rPr/>
        <w:t>.</w:t>
        <w:br/>
      </w:r>
    </w:p>
    <w:p>
      <w:pPr/>
      <w:r>
        <w:rPr/>
        <w:t xml:space="preserve">Root: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required: ["id","reg_path","params_path"]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/>
      <w:r>
        <w:rPr>
          <w:b/>
        </w:rPr>
        <w:t>One-of</w:t>
      </w:r>
      <w:r>
        <w:rPr/>
        <w:t xml:space="preserve">: encode </w:t>
      </w:r>
      <w:r>
        <w:rPr>
          <w:rFonts w:ascii="Roboto Mono" w:hAnsi="Roboto Mono"/>
          <w:color w:val="188038"/>
        </w:rPr>
        <w:t>oneOf</w:t>
      </w:r>
      <w:r>
        <w:rPr/>
        <w:t xml:space="preserve"> requiring </w:t>
      </w:r>
      <w:r>
        <w:rPr>
          <w:b/>
        </w:rPr>
        <w:t>exactly one</w:t>
      </w:r>
      <w:r>
        <w:rPr/>
        <w:t xml:space="preserve"> of </w:t>
      </w:r>
      <w:r>
        <w:rPr>
          <w:rFonts w:ascii="Roboto Mono" w:hAnsi="Roboto Mono"/>
          <w:color w:val="188038"/>
        </w:rPr>
        <w:t>ballots_path</w:t>
      </w:r>
      <w:r>
        <w:rPr/>
        <w:t xml:space="preserve"> or </w:t>
      </w:r>
      <w:r>
        <w:rPr>
          <w:rFonts w:ascii="Roboto Mono" w:hAnsi="Roboto Mono"/>
          <w:color w:val="188038"/>
        </w:rPr>
        <w:t>ballot_tally_path</w:t>
      </w:r>
      <w:r>
        <w:rPr/>
        <w:t>.</w:t>
        <w:br/>
      </w:r>
    </w:p>
    <w:p>
      <w:pPr/>
      <w:r>
        <w:rPr/>
        <w:t xml:space="preserve">Paths: </w:t>
      </w:r>
      <w:r>
        <w:rPr>
          <w:rFonts w:ascii="Roboto Mono" w:hAnsi="Roboto Mono"/>
          <w:color w:val="188038"/>
        </w:rPr>
        <w:t>type: string</w:t>
      </w:r>
      <w:r>
        <w:rPr/>
        <w:t xml:space="preserve">, </w:t>
      </w:r>
      <w:r>
        <w:rPr>
          <w:rFonts w:ascii="Roboto Mono" w:hAnsi="Roboto Mono"/>
          <w:color w:val="188038"/>
        </w:rPr>
        <w:t>pattern: path.pattern.local</w:t>
      </w:r>
      <w:r>
        <w:rPr/>
        <w:t>. (No URLs.)</w:t>
        <w:br/>
      </w:r>
    </w:p>
    <w:p>
      <w:pPr/>
      <w:r>
        <w:rPr>
          <w:rFonts w:ascii="Roboto Mono" w:hAnsi="Roboto Mono"/>
          <w:color w:val="188038"/>
        </w:rPr>
        <w:t>digests</w:t>
      </w:r>
      <w:r>
        <w:rPr/>
        <w:t xml:space="preserve">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</w:t>
      </w:r>
      <w:r>
        <w:rPr/>
        <w:t xml:space="preserve"> schema </w:t>
      </w:r>
      <w:r>
        <w:rPr>
          <w:rFonts w:ascii="Roboto Mono" w:hAnsi="Roboto Mono"/>
          <w:color w:val="188038"/>
        </w:rPr>
        <w:t>{ type: object, required: ["sha256"], properties: { sha256: { pattern: digest.hex64 }}, additionalProperties: false }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expect</w:t>
      </w:r>
      <w:r>
        <w:rPr/>
        <w:t xml:space="preserve">: optional object with </w:t>
      </w:r>
      <w:r>
        <w:rPr>
          <w:rFonts w:ascii="Roboto Mono" w:hAnsi="Roboto Mono"/>
          <w:color w:val="188038"/>
        </w:rPr>
        <w:t>formula_id</w:t>
      </w:r>
      <w:r>
        <w:rPr/>
        <w:t xml:space="preserve"> and </w:t>
      </w:r>
      <w:r>
        <w:rPr>
          <w:rFonts w:ascii="Roboto Mono" w:hAnsi="Roboto Mono"/>
          <w:color w:val="188038"/>
        </w:rPr>
        <w:t>engine_version</w:t>
      </w:r>
      <w:r>
        <w:rPr/>
        <w:t xml:space="preserve"> as plain strings; no coupling enforced at schema-level (engine will compare at load time).</w:t>
        <w:br/>
      </w:r>
    </w:p>
    <w:p>
      <w:pPr/>
      <w:r>
        <w:rPr/>
        <w:t xml:space="preserve">Strictness: every object sets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Loader resolves manifest directory → joins relative paths → canonicalizes → schema-validate targets (registry, params, ballots/tally, adjacency if present) → builds </w:t>
      </w:r>
      <w:r>
        <w:rPr>
          <w:rFonts w:ascii="Roboto Mono" w:hAnsi="Roboto Mono"/>
          <w:color w:val="188038"/>
        </w:rPr>
        <w:t>LoadedContext</w:t>
      </w:r>
      <w:r>
        <w:rPr/>
        <w:t xml:space="preserve"> for the pipeline.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Canonicalization rules (UTF-8, LF, sorted JSON keys; UTC timestamps) apply to all artifacts; manifest enforces </w:t>
      </w:r>
      <w:r>
        <w:rPr>
          <w:b/>
        </w:rPr>
        <w:t>local files only</w:t>
      </w:r>
      <w:r>
        <w:rPr/>
        <w:t xml:space="preserve"> and allows optional digests for integrity.</w:t>
        <w:br/>
      </w:r>
    </w:p>
    <w:p>
      <w:pPr/>
      <w:r>
        <w:rPr/>
        <w:t>No numeric computation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Both </w:t>
      </w:r>
      <w:r>
        <w:rPr>
          <w:rFonts w:ascii="Roboto Mono" w:hAnsi="Roboto Mono"/>
          <w:color w:val="188038"/>
        </w:rPr>
        <w:t>ballots_path</w:t>
      </w:r>
      <w:r>
        <w:rPr/>
        <w:t xml:space="preserve"> </w:t>
      </w:r>
      <w:r>
        <w:rPr>
          <w:b/>
        </w:rPr>
        <w:t>and</w:t>
      </w:r>
      <w:r>
        <w:rPr/>
        <w:t xml:space="preserve"> </w:t>
      </w:r>
      <w:r>
        <w:rPr>
          <w:rFonts w:ascii="Roboto Mono" w:hAnsi="Roboto Mono"/>
          <w:color w:val="188038"/>
        </w:rPr>
        <w:t>ballot_tally_path</w:t>
      </w:r>
      <w:r>
        <w:rPr>
          <w:rFonts w:ascii="Arial Unicode MS" w:hAnsi="Arial Unicode MS"/>
        </w:rPr>
        <w:t xml:space="preserve"> present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Neither present → </w:t>
      </w:r>
      <w:r>
        <w:rPr>
          <w:b/>
        </w:rPr>
        <w:t>schema fail</w:t>
      </w:r>
      <w:r>
        <w:rPr/>
        <w:t>.</w:t>
        <w:br/>
      </w:r>
    </w:p>
    <w:p>
      <w:pPr/>
      <w:r>
        <w:rPr/>
        <w:t xml:space="preserve">Any </w:t>
      </w:r>
      <w:r>
        <w:rPr>
          <w:rFonts w:ascii="Roboto Mono" w:hAnsi="Roboto Mono"/>
          <w:color w:val="188038"/>
        </w:rPr>
        <w:t>*_path</w:t>
      </w:r>
      <w:r>
        <w:rPr/>
        <w:t xml:space="preserve"> starting with </w:t>
      </w:r>
      <w:r>
        <w:rPr>
          <w:rFonts w:ascii="Roboto Mono" w:hAnsi="Roboto Mono"/>
          <w:color w:val="188038"/>
        </w:rPr>
        <w:t>http://</w:t>
      </w:r>
      <w:r>
        <w:rPr/>
        <w:t xml:space="preserve"> or </w:t>
      </w:r>
      <w:r>
        <w:rPr>
          <w:rFonts w:ascii="Roboto Mono" w:hAnsi="Roboto Mono"/>
          <w:color w:val="188038"/>
        </w:rPr>
        <w:t>https://</w:t>
      </w:r>
      <w:r>
        <w:rPr>
          <w:rFonts w:ascii="Arial Unicode MS" w:hAnsi="Arial Unicode MS"/>
        </w:rPr>
        <w:t xml:space="preserve">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digests</w:t>
      </w:r>
      <w:r>
        <w:rPr>
          <w:rFonts w:ascii="Arial Unicode MS" w:hAnsi="Arial Unicode MS"/>
        </w:rPr>
        <w:t xml:space="preserve"> present but hex length ≠ 64 or non-hex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expect.formula_id</w:t>
      </w:r>
      <w:r>
        <w:rPr>
          <w:rFonts w:ascii="Arial Unicode MS" w:hAnsi="Arial Unicode MS"/>
        </w:rPr>
        <w:t xml:space="preserve"> mismatch at runtime → loader must </w:t>
      </w:r>
      <w:r>
        <w:rPr>
          <w:b/>
        </w:rPr>
        <w:t>error</w:t>
      </w:r>
      <w:r>
        <w:rPr/>
        <w:t xml:space="preserve"> (fail fast before running).</w:t>
        <w:br/>
      </w:r>
    </w:p>
    <w:p>
      <w:pPr/>
      <w:r>
        <w:rPr/>
        <w:t xml:space="preserve">Relative paths outside repo via </w:t>
      </w:r>
      <w:r>
        <w:rPr>
          <w:rFonts w:ascii="Roboto Mono" w:hAnsi="Roboto Mono"/>
          <w:color w:val="188038"/>
        </w:rPr>
        <w:t>..</w:t>
      </w:r>
      <w:r>
        <w:rPr/>
        <w:t xml:space="preserve"> are allowed at schema level; loader should resolve and may </w:t>
      </w:r>
      <w:r>
        <w:rPr>
          <w:b/>
        </w:rPr>
        <w:t>reject</w:t>
      </w:r>
      <w:r>
        <w:rPr/>
        <w:t xml:space="preserve"> traversal if policy requires.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path (tally)</w:t>
      </w:r>
      <w:r>
        <w:rPr/>
        <w:t xml:space="preserve">: has </w:t>
      </w:r>
      <w:r>
        <w:rPr>
          <w:rFonts w:ascii="Roboto Mono" w:hAnsi="Roboto Mono"/>
          <w:color w:val="188038"/>
        </w:rPr>
        <w:t>reg_path</w:t>
      </w:r>
      <w:r>
        <w:rPr/>
        <w:t xml:space="preserve">, </w:t>
      </w:r>
      <w:r>
        <w:rPr>
          <w:rFonts w:ascii="Roboto Mono" w:hAnsi="Roboto Mono"/>
          <w:color w:val="188038"/>
        </w:rPr>
        <w:t>params_path</w:t>
      </w:r>
      <w:r>
        <w:rPr/>
        <w:t xml:space="preserve">, </w:t>
      </w:r>
      <w:r>
        <w:rPr>
          <w:rFonts w:ascii="Roboto Mono" w:hAnsi="Roboto Mono"/>
          <w:color w:val="188038"/>
        </w:rPr>
        <w:t>ballot_tally_path</w:t>
      </w:r>
      <w:r>
        <w:rPr/>
        <w:t xml:space="preserve">; no </w:t>
      </w:r>
      <w:r>
        <w:rPr>
          <w:rFonts w:ascii="Roboto Mono" w:hAnsi="Roboto Mono"/>
          <w:color w:val="188038"/>
        </w:rPr>
        <w:t>ballots_path</w:t>
      </w:r>
      <w:r>
        <w:rPr>
          <w:rFonts w:ascii="Arial Unicode MS" w:hAnsi="Arial Unicode MS"/>
        </w:rPr>
        <w:t xml:space="preserve">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Happy path (raw ballots)</w:t>
      </w:r>
      <w:r>
        <w:rPr/>
        <w:t xml:space="preserve">: has </w:t>
      </w:r>
      <w:r>
        <w:rPr>
          <w:rFonts w:ascii="Roboto Mono" w:hAnsi="Roboto Mono"/>
          <w:color w:val="188038"/>
        </w:rPr>
        <w:t>reg_path</w:t>
      </w:r>
      <w:r>
        <w:rPr/>
        <w:t xml:space="preserve">, </w:t>
      </w:r>
      <w:r>
        <w:rPr>
          <w:rFonts w:ascii="Roboto Mono" w:hAnsi="Roboto Mono"/>
          <w:color w:val="188038"/>
        </w:rPr>
        <w:t>params_path</w:t>
      </w:r>
      <w:r>
        <w:rPr/>
        <w:t xml:space="preserve">, </w:t>
      </w:r>
      <w:r>
        <w:rPr>
          <w:rFonts w:ascii="Roboto Mono" w:hAnsi="Roboto Mono"/>
          <w:color w:val="188038"/>
        </w:rPr>
        <w:t>ballots_path</w:t>
      </w:r>
      <w:r>
        <w:rPr/>
        <w:t xml:space="preserve">; no </w:t>
      </w:r>
      <w:r>
        <w:rPr>
          <w:rFonts w:ascii="Roboto Mono" w:hAnsi="Roboto Mono"/>
          <w:color w:val="188038"/>
        </w:rPr>
        <w:t>ballot_tally_path</w:t>
      </w:r>
      <w:r>
        <w:rPr>
          <w:rFonts w:ascii="Arial Unicode MS" w:hAnsi="Arial Unicode MS"/>
        </w:rPr>
        <w:t xml:space="preserve">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Both ballot sources present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URL in any path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digests</w:t>
      </w:r>
      <w:r>
        <w:rPr>
          <w:rFonts w:ascii="Arial Unicode MS" w:hAnsi="Arial Unicode MS"/>
        </w:rPr>
        <w:t xml:space="preserve"> with bad hex → </w:t>
      </w:r>
      <w:r>
        <w:rPr>
          <w:b/>
        </w:rPr>
        <w:t>fail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