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crates/vm_core/src/entities.rs</w:t>
      </w:r>
      <w:r>
        <w:rPr>
          <w:b/>
          <w:sz w:val="46"/>
        </w:rPr>
        <w:t>, Version/FormulaID: VM-ENGINE v0) — 24/89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Define the </w:t>
      </w:r>
      <w:r>
        <w:rPr>
          <w:b/>
        </w:rPr>
        <w:t>domain types</w:t>
      </w:r>
      <w:r>
        <w:rPr/>
        <w:t xml:space="preserve"> used across the engine (registry, units, options, adjacency, common blocks like turnout/labels), with </w:t>
      </w:r>
      <w:r>
        <w:rPr>
          <w:b/>
        </w:rPr>
        <w:t>no I/O</w:t>
      </w:r>
      <w:r>
        <w:rPr/>
        <w:t xml:space="preserve"> and stable semantics aligned to Docs 1–7 &amp; Annex.</w:t>
        <w:br/>
      </w:r>
    </w:p>
    <w:p>
      <w:pPr/>
      <w:r>
        <w:rPr/>
        <w:t xml:space="preserve">Success: Types compile on all targets; invariants are encoded (e.g., </w:t>
      </w:r>
      <w:r>
        <w:rPr>
          <w:rFonts w:ascii="Nova Mono" w:hAnsi="Nova Mono"/>
          <w:color w:val="188038"/>
        </w:rPr>
        <w:t>magnitude ≥ 1</w:t>
      </w:r>
      <w:r>
        <w:rPr/>
        <w:t xml:space="preserve">); sorting helpers exist (units by </w:t>
      </w:r>
      <w:r>
        <w:rPr>
          <w:rFonts w:ascii="Roboto Mono" w:hAnsi="Roboto Mono"/>
          <w:color w:val="188038"/>
        </w:rPr>
        <w:t>UnitId</w:t>
      </w:r>
      <w:r>
        <w:rPr/>
        <w:t xml:space="preserve">,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</w:t>
      </w:r>
      <w:r>
        <w:rPr>
          <w:rFonts w:ascii="Roboto Mono" w:hAnsi="Roboto Mono"/>
          <w:color w:val="188038"/>
        </w:rPr>
        <w:t>OptionId</w:t>
      </w:r>
      <w:r>
        <w:rPr/>
        <w:t>); no JSON/FS dependencies.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Structs/enums for </w:t>
      </w:r>
      <w:r>
        <w:rPr>
          <w:b/>
        </w:rPr>
        <w:t>DivisionRegistry</w:t>
      </w:r>
      <w:r>
        <w:rPr/>
        <w:t xml:space="preserve">, </w:t>
      </w:r>
      <w:r>
        <w:rPr>
          <w:b/>
        </w:rPr>
        <w:t>Unit</w:t>
      </w:r>
      <w:r>
        <w:rPr/>
        <w:t xml:space="preserve">, </w:t>
      </w:r>
      <w:r>
        <w:rPr>
          <w:b/>
        </w:rPr>
        <w:t>OptionItem</w:t>
      </w:r>
      <w:r>
        <w:rPr/>
        <w:t xml:space="preserve">, </w:t>
      </w:r>
      <w:r>
        <w:rPr>
          <w:b/>
        </w:rPr>
        <w:t>Adjacency</w:t>
      </w:r>
      <w:r>
        <w:rPr/>
        <w:t xml:space="preserve">, </w:t>
      </w:r>
      <w:r>
        <w:rPr>
          <w:b/>
        </w:rPr>
        <w:t>Provenance</w:t>
      </w:r>
      <w:r>
        <w:rPr/>
        <w:t xml:space="preserve">, </w:t>
      </w:r>
      <w:r>
        <w:rPr>
          <w:b/>
        </w:rPr>
        <w:t>Turnout</w:t>
      </w:r>
      <w:r>
        <w:rPr/>
        <w:t xml:space="preserve">, </w:t>
      </w:r>
      <w:r>
        <w:rPr>
          <w:b/>
        </w:rPr>
        <w:t>DecisivenessLabel</w:t>
      </w:r>
      <w:r>
        <w:rPr/>
        <w:t>; thin constructors/validators.</w:t>
        <w:br/>
      </w:r>
    </w:p>
    <w:p>
      <w:pPr/>
      <w:r>
        <w:rPr/>
        <w:t xml:space="preserve">Out of scope: Parameter variables (live in </w:t>
      </w:r>
      <w:r>
        <w:rPr>
          <w:rFonts w:ascii="Roboto Mono" w:hAnsi="Roboto Mono"/>
          <w:color w:val="188038"/>
        </w:rPr>
        <w:t>variables.rs</w:t>
      </w:r>
      <w:r>
        <w:rPr/>
        <w:t xml:space="preserve">), ID parsing (in </w:t>
      </w:r>
      <w:r>
        <w:rPr>
          <w:rFonts w:ascii="Roboto Mono" w:hAnsi="Roboto Mono"/>
          <w:color w:val="188038"/>
        </w:rPr>
        <w:t>ids.rs</w:t>
      </w:r>
      <w:r>
        <w:rPr/>
        <w:t xml:space="preserve">), serialization (in </w:t>
      </w:r>
      <w:r>
        <w:rPr>
          <w:rFonts w:ascii="Roboto Mono" w:hAnsi="Roboto Mono"/>
          <w:color w:val="188038"/>
        </w:rPr>
        <w:t>vm_io</w:t>
      </w:r>
      <w:r>
        <w:rPr/>
        <w:t xml:space="preserve">), pipeline ephemera (lives in </w:t>
      </w:r>
      <w:r>
        <w:rPr>
          <w:rFonts w:ascii="Roboto Mono" w:hAnsi="Roboto Mono"/>
          <w:color w:val="188038"/>
        </w:rPr>
        <w:t>vm_pipeline</w:t>
      </w:r>
      <w:r>
        <w:rPr/>
        <w:t>), report rendering.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none at runtime (library definitions).</w:t>
        <w:br/>
      </w:r>
    </w:p>
    <w:p>
      <w:pPr/>
      <w:r>
        <w:rPr/>
        <w:t xml:space="preserve">Outputs: Strongly-typed values used by </w:t>
      </w:r>
      <w:r>
        <w:rPr>
          <w:rFonts w:ascii="Roboto Mono" w:hAnsi="Roboto Mono"/>
          <w:color w:val="188038"/>
        </w:rPr>
        <w:t>vm_io</w:t>
      </w:r>
      <w:r>
        <w:rPr/>
        <w:t xml:space="preserve"> (decode/encode), </w:t>
      </w:r>
      <w:r>
        <w:rPr>
          <w:rFonts w:ascii="Roboto Mono" w:hAnsi="Roboto Mono"/>
          <w:color w:val="188038"/>
        </w:rPr>
        <w:t>vm_algo</w:t>
      </w:r>
      <w:r>
        <w:rPr/>
        <w:t xml:space="preserve"> (compute), </w:t>
      </w:r>
      <w:r>
        <w:rPr>
          <w:rFonts w:ascii="Roboto Mono" w:hAnsi="Roboto Mono"/>
          <w:color w:val="188038"/>
        </w:rPr>
        <w:t>vm_pipeline</w:t>
      </w:r>
      <w:r>
        <w:rPr/>
        <w:t xml:space="preserve"> (state machine), </w:t>
      </w:r>
      <w:r>
        <w:rPr>
          <w:rFonts w:ascii="Roboto Mono" w:hAnsi="Roboto Mono"/>
          <w:color w:val="188038"/>
        </w:rPr>
        <w:t>vm_report</w:t>
      </w:r>
      <w:r>
        <w:rPr/>
        <w:t xml:space="preserve"> (mapping).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/>
      <w:r>
        <w:rPr>
          <w:i/>
        </w:rPr>
        <w:t xml:space="preserve">(IDs come from </w:t>
      </w:r>
      <w:r>
        <w:rPr>
          <w:rFonts w:ascii="Roboto Mono" w:hAnsi="Roboto Mono"/>
          <w:i/>
          <w:color w:val="188038"/>
        </w:rPr>
        <w:t>ids.rs</w:t>
      </w:r>
      <w:r>
        <w:rPr>
          <w:i/>
        </w:rPr>
        <w:t xml:space="preserve">; variables from </w:t>
      </w:r>
      <w:r>
        <w:rPr>
          <w:rFonts w:ascii="Roboto Mono" w:hAnsi="Roboto Mono"/>
          <w:i/>
          <w:color w:val="188038"/>
        </w:rPr>
        <w:t>variables.rs</w:t>
      </w:r>
      <w:r>
        <w:rPr>
          <w:i/>
        </w:rPr>
        <w:t>.)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b/>
        </w:rPr>
        <w:t>DivisionRegistry</w:t>
        <w:br/>
      </w:r>
    </w:p>
    <w:p>
      <w:pPr/>
      <w:r>
        <w:rPr>
          <w:rFonts w:ascii="Roboto Mono" w:hAnsi="Roboto Mono"/>
          <w:color w:val="188038"/>
        </w:rPr>
        <w:t>pub fn new(id:RegId, name:String, version:String, provenance:Provenance, units:Vec&lt;Unit&gt;, adjacency:Vec&lt;Adjacency&gt;) -&gt; Result&lt;Self, EntityError&gt;</w:t>
        <w:br/>
      </w:r>
    </w:p>
    <w:p>
      <w:pPr/>
      <w:r>
        <w:rPr>
          <w:rFonts w:ascii="Roboto Mono" w:hAnsi="Roboto Mono"/>
          <w:color w:val="188038"/>
        </w:rPr>
        <w:t>pub fn root_units(&amp;self) -&gt; impl Iterator&lt;Item=&amp;Unit&gt;</w:t>
        <w:br/>
      </w:r>
    </w:p>
    <w:p>
      <w:pPr/>
      <w:r>
        <w:rPr>
          <w:rFonts w:ascii="Roboto Mono" w:hAnsi="Roboto Mono"/>
          <w:color w:val="188038"/>
        </w:rPr>
        <w:t>pub fn unit(&amp;self, id:&amp;UnitId) -&gt; Option&lt;&amp;Unit&gt;</w:t>
        <w:br/>
      </w:r>
    </w:p>
    <w:p>
      <w:pPr/>
      <w:r>
        <w:rPr>
          <w:b/>
        </w:rPr>
        <w:t>Unit</w:t>
        <w:br/>
      </w:r>
    </w:p>
    <w:p>
      <w:pPr/>
      <w:r>
        <w:rPr>
          <w:rFonts w:ascii="Roboto Mono" w:hAnsi="Roboto Mono"/>
          <w:color w:val="188038"/>
        </w:rPr>
        <w:t>pub fn new(...) -&gt; Result&lt;Self, EntityError&gt;</w:t>
      </w:r>
      <w:r>
        <w:rPr/>
        <w:t xml:space="preserve"> </w:t>
      </w:r>
      <w:r>
        <w:rPr>
          <w:i/>
        </w:rPr>
        <w:t xml:space="preserve">(checks </w:t>
      </w:r>
      <w:r>
        <w:rPr>
          <w:rFonts w:ascii="Nova Mono" w:hAnsi="Nova Mono"/>
          <w:i/>
          <w:color w:val="188038"/>
        </w:rPr>
        <w:t>magnitude≥1</w:t>
      </w:r>
      <w:r>
        <w:rPr>
          <w:rFonts w:ascii="Arial Unicode MS" w:hAnsi="Arial Unicode MS"/>
          <w:i/>
        </w:rPr>
        <w:t>, non-negative rolls/baselines, parent≠self)</w:t>
        <w:br/>
      </w:r>
    </w:p>
    <w:p>
      <w:pPr/>
      <w:r>
        <w:rPr>
          <w:rFonts w:ascii="Roboto Mono" w:hAnsi="Roboto Mono"/>
          <w:color w:val="188038"/>
        </w:rPr>
        <w:t>pub fn is_root(&amp;self) -&gt; bool</w:t>
        <w:br/>
      </w:r>
    </w:p>
    <w:p>
      <w:pPr/>
      <w:r>
        <w:rPr>
          <w:b/>
        </w:rPr>
        <w:t>OptionItem</w:t>
        <w:br/>
      </w:r>
    </w:p>
    <w:p>
      <w:pPr/>
      <w:r>
        <w:rPr>
          <w:rFonts w:ascii="Roboto Mono" w:hAnsi="Roboto Mono"/>
          <w:color w:val="188038"/>
        </w:rPr>
        <w:t>pub fn new(id:OptionId, display_name:String, order_index:u16, is_status_quo:bool) -&gt; Result&lt;Self, EntityError&gt;</w:t>
        <w:br/>
      </w:r>
    </w:p>
    <w:p>
      <w:pPr/>
      <w:r>
        <w:rPr>
          <w:b/>
        </w:rPr>
        <w:t>Adjacency</w:t>
        <w:br/>
      </w:r>
    </w:p>
    <w:p>
      <w:pPr/>
      <w:r>
        <w:rPr>
          <w:rFonts w:ascii="Roboto Mono" w:hAnsi="Roboto Mono"/>
          <w:color w:val="188038"/>
        </w:rPr>
        <w:t>pub fn new(a:UnitId, b:UnitId, edge:EdgeType) -&gt; Result&lt;Self, EntityError&gt;</w:t>
      </w:r>
      <w:r>
        <w:rPr/>
        <w:t xml:space="preserve"> </w:t>
      </w:r>
      <w:r>
        <w:rPr>
          <w:i/>
        </w:rPr>
        <w:t xml:space="preserve">(reject </w:t>
      </w:r>
      <w:r>
        <w:rPr>
          <w:rFonts w:ascii="Roboto Mono" w:hAnsi="Roboto Mono"/>
          <w:i/>
          <w:color w:val="188038"/>
        </w:rPr>
        <w:t>a==b</w:t>
      </w:r>
      <w:r>
        <w:rPr>
          <w:i/>
        </w:rPr>
        <w:t>)</w:t>
        <w:br/>
      </w:r>
    </w:p>
    <w:p>
      <w:pPr/>
      <w:r>
        <w:rPr>
          <w:b/>
        </w:rPr>
        <w:t>Sorting helpers (deterministic)</w:t>
        <w:br/>
      </w:r>
    </w:p>
    <w:p>
      <w:pPr/>
      <w:r>
        <w:rPr>
          <w:rFonts w:ascii="Roboto Mono" w:hAnsi="Roboto Mono"/>
          <w:color w:val="188038"/>
        </w:rPr>
        <w:t>pub fn sort_units_by_id(units:&amp;mut [Unit])</w:t>
        <w:br/>
      </w:r>
    </w:p>
    <w:p>
      <w:pPr/>
      <w:r>
        <w:rPr>
          <w:rFonts w:ascii="Roboto Mono" w:hAnsi="Roboto Mono"/>
          <w:color w:val="188038"/>
        </w:rPr>
        <w:t>pub fn sort_options_canonical(opts:&amp;mut [OptionItem]) // by order_index then id</w:t>
        <w:b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/>
        <w:t xml:space="preserve">Define </w:t>
      </w:r>
      <w:r>
        <w:rPr>
          <w:b/>
        </w:rPr>
        <w:t>data enums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EdgeType = { Land, Bridge, Water }</w:t>
        <w:br/>
      </w:r>
    </w:p>
    <w:p>
      <w:pPr/>
      <w:r>
        <w:rPr>
          <w:rFonts w:ascii="Roboto Mono" w:hAnsi="Roboto Mono"/>
          <w:color w:val="188038"/>
        </w:rPr>
        <w:t>DecisivenessLabel = { Decisive, Marginal, Invalid }</w:t>
        <w:br/>
      </w:r>
    </w:p>
    <w:p>
      <w:pPr/>
      <w:r>
        <w:rPr>
          <w:rFonts w:ascii="Roboto Mono" w:hAnsi="Roboto Mono"/>
          <w:color w:val="188038"/>
        </w:rPr>
        <w:t>YyyyOrIsoDate</w:t>
      </w:r>
      <w:r>
        <w:rPr/>
        <w:t xml:space="preserve"> as a tiny tagged enum or validated </w:t>
      </w:r>
      <w:r>
        <w:rPr>
          <w:rFonts w:ascii="Roboto Mono" w:hAnsi="Roboto Mono"/>
          <w:color w:val="188038"/>
        </w:rPr>
        <w:t>String</w:t>
      </w:r>
      <w:r>
        <w:rPr/>
        <w:t xml:space="preserve"> newtype.</w:t>
        <w:br/>
      </w:r>
    </w:p>
    <w:p>
      <w:pPr/>
      <w:r>
        <w:rPr/>
        <w:t xml:space="preserve">Define </w:t>
      </w:r>
      <w:r>
        <w:rPr>
          <w:b/>
        </w:rPr>
        <w:t>structs</w:t>
      </w:r>
      <w:r>
        <w:rPr/>
        <w:t xml:space="preserve"> as above; derive </w:t>
      </w:r>
      <w:r>
        <w:rPr>
          <w:rFonts w:ascii="Roboto Mono" w:hAnsi="Roboto Mono"/>
          <w:color w:val="188038"/>
        </w:rPr>
        <w:t>Clone, Debug, Eq, PartialEq, Ord, PartialOrd, Hash</w:t>
      </w:r>
      <w:r>
        <w:rPr/>
        <w:t xml:space="preserve"> where meaningful.</w:t>
        <w:br/>
      </w:r>
    </w:p>
    <w:p>
      <w:pPr/>
      <w:r>
        <w:rPr/>
        <w:t xml:space="preserve">Implement </w:t>
      </w:r>
      <w:r>
        <w:rPr>
          <w:b/>
        </w:rPr>
        <w:t>constructors</w:t>
      </w:r>
      <w:r>
        <w:rPr/>
        <w:t xml:space="preserve"> that enforce local invariants:</w:t>
        <w:br/>
      </w:r>
    </w:p>
    <w:p>
      <w:pPr/>
      <w:r>
        <w:rPr>
          <w:rFonts w:ascii="Nova Mono" w:hAnsi="Nova Mono"/>
          <w:color w:val="188038"/>
        </w:rPr>
        <w:t>magnitude≥1</w:t>
      </w:r>
      <w:r>
        <w:rPr/>
        <w:t xml:space="preserve">; </w:t>
      </w:r>
      <w:r>
        <w:rPr>
          <w:rFonts w:ascii="Nova Mono" w:hAnsi="Nova Mono"/>
          <w:color w:val="188038"/>
        </w:rPr>
        <w:t>eligible_roll≥0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population_baseline.is_some()</w:t>
      </w:r>
      <w:r>
        <w:rPr/>
        <w:t xml:space="preserve"> then </w:t>
      </w:r>
      <w:r>
        <w:rPr>
          <w:rFonts w:ascii="Roboto Mono" w:hAnsi="Roboto Mono"/>
          <w:color w:val="188038"/>
        </w:rPr>
        <w:t>population_baseline_year.is_some()</w:t>
      </w:r>
      <w:r>
        <w:rPr/>
        <w:t xml:space="preserve"> (pairing rule).</w:t>
        <w:br/>
      </w:r>
    </w:p>
    <w:p>
      <w:pPr/>
      <w:r>
        <w:rPr>
          <w:rFonts w:ascii="Roboto Mono" w:hAnsi="Roboto Mono"/>
          <w:color w:val="188038"/>
        </w:rPr>
        <w:t>Adjacency</w:t>
      </w:r>
      <w:r>
        <w:rPr/>
        <w:t xml:space="preserve">: </w:t>
      </w:r>
      <w:r>
        <w:rPr>
          <w:rFonts w:ascii="Roboto Mono" w:hAnsi="Roboto Mono"/>
          <w:color w:val="188038"/>
        </w:rPr>
        <w:t>a != b</w:t>
      </w:r>
      <w:r>
        <w:rPr/>
        <w:t>.</w:t>
        <w:br/>
      </w:r>
    </w:p>
    <w:p>
      <w:pPr/>
      <w:r>
        <w:rPr/>
        <w:t xml:space="preserve">Provide </w:t>
      </w:r>
      <w:r>
        <w:rPr>
          <w:b/>
        </w:rPr>
        <w:t>deterministic sort</w:t>
      </w:r>
      <w:r>
        <w:rPr/>
        <w:t xml:space="preserve"> helpers:</w:t>
        <w:br/>
      </w:r>
    </w:p>
    <w:p>
      <w:pPr/>
      <w:r>
        <w:rPr/>
        <w:t xml:space="preserve">Units by </w:t>
      </w:r>
      <w:r>
        <w:rPr>
          <w:rFonts w:ascii="Roboto Mono" w:hAnsi="Roboto Mono"/>
          <w:color w:val="188038"/>
        </w:rPr>
        <w:t>UnitId</w:t>
      </w:r>
      <w:r>
        <w:rPr/>
        <w:t xml:space="preserve"> (lexicographic).</w:t>
        <w:br/>
      </w:r>
    </w:p>
    <w:p>
      <w:pPr/>
      <w:r>
        <w:rPr/>
        <w:t xml:space="preserve">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</w:t>
      </w:r>
      <w:r>
        <w:rPr>
          <w:rFonts w:ascii="Roboto Mono" w:hAnsi="Roboto Mono"/>
          <w:color w:val="188038"/>
        </w:rPr>
        <w:t>OptionId</w:t>
      </w:r>
      <w:r>
        <w:rPr/>
        <w:t>.</w:t>
        <w:br/>
      </w:r>
    </w:p>
    <w:p>
      <w:pPr/>
      <w:r>
        <w:rPr/>
        <w:t xml:space="preserve">Keep </w:t>
      </w:r>
      <w:r>
        <w:rPr>
          <w:b/>
        </w:rPr>
        <w:t>no serialization</w:t>
      </w:r>
      <w:r>
        <w:rPr/>
        <w:t xml:space="preserve"> code here. </w:t>
      </w:r>
      <w:r>
        <w:rPr>
          <w:rFonts w:ascii="Roboto Mono" w:hAnsi="Roboto Mono"/>
          <w:color w:val="188038"/>
        </w:rPr>
        <w:t>serde</w:t>
      </w:r>
      <w:r>
        <w:rPr/>
        <w:t xml:space="preserve"> derives gated behind </w:t>
      </w:r>
      <w:r>
        <w:rPr>
          <w:rFonts w:ascii="Roboto Mono" w:hAnsi="Roboto Mono"/>
          <w:color w:val="188038"/>
        </w:rPr>
        <w:t>feature="serde"</w:t>
      </w:r>
      <w:r>
        <w:rPr/>
        <w:t xml:space="preserve"> with </w:t>
      </w:r>
      <w:r>
        <w:rPr>
          <w:rFonts w:ascii="Roboto Mono" w:hAnsi="Roboto Mono"/>
          <w:color w:val="188038"/>
        </w:rPr>
        <w:t>#[serde(transparent)]</w:t>
      </w:r>
      <w:r>
        <w:rPr/>
        <w:t xml:space="preserve"> only for simple newtypes.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Roboto Mono" w:hAnsi="Roboto Mono"/>
          <w:color w:val="188038"/>
        </w:rPr>
        <w:t>vm_io</w:t>
      </w:r>
      <w:r>
        <w:rPr/>
        <w:t xml:space="preserve"> constructs these from validated JSON; </w:t>
      </w:r>
      <w:r>
        <w:rPr>
          <w:rFonts w:ascii="Roboto Mono" w:hAnsi="Roboto Mono"/>
          <w:color w:val="188038"/>
        </w:rPr>
        <w:t>vm_algo</w:t>
      </w:r>
      <w:r>
        <w:rPr/>
        <w:t xml:space="preserve"> consumes them; </w:t>
      </w:r>
      <w:r>
        <w:rPr>
          <w:rFonts w:ascii="Roboto Mono" w:hAnsi="Roboto Mono"/>
          <w:color w:val="188038"/>
        </w:rPr>
        <w:t>vm_pipeline</w:t>
      </w:r>
      <w:r>
        <w:rPr/>
        <w:t xml:space="preserve"> aggregates and labels results; </w:t>
      </w:r>
      <w:r>
        <w:rPr>
          <w:rFonts w:ascii="Roboto Mono" w:hAnsi="Roboto Mono"/>
          <w:color w:val="188038"/>
        </w:rPr>
        <w:t>vm_report</w:t>
      </w:r>
      <w:r>
        <w:rPr/>
        <w:t xml:space="preserve"> reads finalized results (not defined here).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Stable total orders</w:t>
      </w:r>
      <w:r>
        <w:rPr/>
        <w:t xml:space="preserve"> exposed via helpers (Units by ID;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ID).</w:t>
        <w:br/>
      </w:r>
    </w:p>
    <w:p>
      <w:pPr/>
      <w:r>
        <w:rPr>
          <w:b/>
        </w:rPr>
        <w:t>No floats</w:t>
      </w:r>
      <w:r>
        <w:rPr/>
        <w:t>; counts and baselines are integers.</w:t>
        <w:br/>
      </w:r>
    </w:p>
    <w:p>
      <w:pPr/>
      <w:r>
        <w:rPr/>
        <w:t>Presentation rounding happens in report layer; nothing here rounds.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Multiple roots or zero roots are </w:t>
      </w:r>
      <w:r>
        <w:rPr>
          <w:b/>
        </w:rPr>
        <w:t>not</w:t>
      </w:r>
      <w:r>
        <w:rPr/>
        <w:t xml:space="preserve"> validated here; leave to pipeline </w:t>
      </w:r>
      <w:r>
        <w:rPr>
          <w:b/>
        </w:rPr>
        <w:t>VALIDATE</w:t>
      </w:r>
      <w:r>
        <w:rPr/>
        <w:t xml:space="preserve"> step.</w:t>
        <w:br/>
      </w:r>
    </w:p>
    <w:p>
      <w:pPr/>
      <w:r>
        <w:rPr/>
        <w:t xml:space="preserve">Missing baseline fields are allowed here (optional) but become </w:t>
      </w:r>
      <w:r>
        <w:rPr>
          <w:b/>
        </w:rPr>
        <w:t>pipeline errors</w:t>
      </w:r>
      <w:r>
        <w:rPr/>
        <w:t xml:space="preserve"> when population weighting is enabled.</w:t>
        <w:br/>
      </w:r>
    </w:p>
    <w:p>
      <w:pPr/>
      <w:r>
        <w:rPr>
          <w:rFonts w:ascii="Roboto Mono" w:hAnsi="Roboto Mono"/>
          <w:color w:val="188038"/>
        </w:rPr>
        <w:t>valid_ballots</w:t>
      </w:r>
      <w:r>
        <w:rPr/>
        <w:t xml:space="preserve"> should equal </w:t>
      </w:r>
      <w:r>
        <w:rPr>
          <w:rFonts w:ascii="Roboto Mono" w:hAnsi="Roboto Mono"/>
          <w:color w:val="188038"/>
        </w:rPr>
        <w:t>ballots_cast - invalid_or_blank</w:t>
      </w:r>
      <w:r>
        <w:rPr/>
        <w:t xml:space="preserve">; constructor for </w:t>
      </w:r>
      <w:r>
        <w:rPr>
          <w:rFonts w:ascii="Roboto Mono" w:hAnsi="Roboto Mono"/>
          <w:color w:val="188038"/>
        </w:rPr>
        <w:t>Turnout</w:t>
      </w:r>
      <w:r>
        <w:rPr/>
        <w:t xml:space="preserve"> enforces that or computes it.</w:t>
        <w:br/>
      </w:r>
    </w:p>
    <w:p>
      <w:pPr/>
      <w:r>
        <w:rPr/>
        <w:t>Adjacency duplicates or cross-registry edges are checked later (pipeline).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Unit::new</w:t>
      </w:r>
      <w:r>
        <w:rPr/>
        <w:t xml:space="preserve"> rejects </w:t>
      </w:r>
      <w:r>
        <w:rPr>
          <w:rFonts w:ascii="Roboto Mono" w:hAnsi="Roboto Mono"/>
          <w:color w:val="188038"/>
        </w:rPr>
        <w:t>magnitude=0</w:t>
      </w:r>
      <w:r>
        <w:rPr/>
        <w:t xml:space="preserve">, accepts </w:t>
      </w:r>
      <w:r>
        <w:rPr>
          <w:rFonts w:ascii="Nova Mono" w:hAnsi="Nova Mono"/>
          <w:color w:val="188038"/>
        </w:rPr>
        <w:t>magnitude≥1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Turnout::new(100, 7)</w:t>
      </w:r>
      <w:r>
        <w:rPr/>
        <w:t xml:space="preserve"> yields </w:t>
      </w:r>
      <w:r>
        <w:rPr>
          <w:rFonts w:ascii="Roboto Mono" w:hAnsi="Roboto Mono"/>
          <w:color w:val="188038"/>
        </w:rPr>
        <w:t>valid_ballots=93</w:t>
      </w:r>
      <w:r>
        <w:rPr/>
        <w:t>; negative-like underflows (u64) impossible by API.</w:t>
        <w:br/>
      </w:r>
    </w:p>
    <w:p>
      <w:pPr/>
      <w:r>
        <w:rPr>
          <w:rFonts w:ascii="Roboto Mono" w:hAnsi="Roboto Mono"/>
          <w:color w:val="188038"/>
        </w:rPr>
        <w:t>Option</w:t>
      </w:r>
      <w:r>
        <w:rPr/>
        <w:t xml:space="preserve"> sort: </w:t>
      </w:r>
      <w:r>
        <w:rPr>
          <w:rFonts w:ascii="Roboto Mono" w:hAnsi="Roboto Mono"/>
          <w:color w:val="188038"/>
        </w:rPr>
        <w:t>(order_index,id)</w:t>
      </w:r>
      <w:r>
        <w:rPr/>
        <w:t xml:space="preserve"> total and stable; equal </w:t>
      </w:r>
      <w:r>
        <w:rPr>
          <w:rFonts w:ascii="Roboto Mono" w:hAnsi="Roboto Mono"/>
          <w:color w:val="188038"/>
        </w:rPr>
        <w:t>order_index</w:t>
      </w:r>
      <w:r>
        <w:rPr/>
        <w:t xml:space="preserve"> breaks ties by </w:t>
      </w:r>
      <w:r>
        <w:rPr>
          <w:rFonts w:ascii="Roboto Mono" w:hAnsi="Roboto Mono"/>
          <w:color w:val="188038"/>
        </w:rPr>
        <w:t>OptionId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Adjacency::new(a,b,…)</w:t>
      </w:r>
      <w:r>
        <w:rPr/>
        <w:t xml:space="preserve"> rejects </w:t>
      </w:r>
      <w:r>
        <w:rPr>
          <w:rFonts w:ascii="Roboto Mono" w:hAnsi="Roboto Mono"/>
          <w:color w:val="188038"/>
        </w:rPr>
        <w:t>a==b</w:t>
      </w:r>
      <w:r>
        <w:rPr/>
        <w:t>.</w:t>
        <w:br/>
      </w:r>
    </w:p>
    <w:p>
      <w:pPr/>
      <w:r>
        <w:rPr/>
        <w:t>Sorting helpers produce the same order on all OS/arch.</w:t>
        <w:br/>
      </w:r>
    </w:p>
    <w:p>
      <w:pPr/>
      <w:r>
        <w:rPr>
          <w:rFonts w:ascii="Arial Unicode MS" w:hAnsi="Arial Unicode MS"/>
        </w:rPr>
        <w:t>Optional baseline pair invariant enforced (value ↔ year).</w:t>
        <w:br/>
      </w:r>
    </w:p>
    <w:p>
      <w:pPr/>
      <w:r>
        <w:rPr>
          <w:b/>
        </w:rPr>
        <w:t>Notes for coding</w:t>
      </w:r>
    </w:p>
    <w:p>
      <w:pPr/>
      <w:r>
        <w:rPr/>
        <w:t xml:space="preserve">Keep this file purely </w:t>
      </w:r>
      <w:r>
        <w:rPr>
          <w:b/>
        </w:rPr>
        <w:t>domain</w:t>
      </w:r>
      <w:r>
        <w:rPr/>
        <w:t xml:space="preserve"> (no path logic, no JSON).</w:t>
        <w:br/>
      </w:r>
    </w:p>
    <w:p>
      <w:pPr/>
      <w:r>
        <w:rPr/>
        <w:t>Document each invariant with a doc comment and a unit test.</w:t>
        <w:br/>
      </w:r>
    </w:p>
    <w:p>
      <w:pPr/>
      <w:r>
        <w:rPr/>
        <w:t>Public API should be minimal; most mutation via constructors to keep invariants true.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