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>Lean pre-coding sheet — 79/89</w:t>
      </w:r>
    </w:p>
    <w:p>
      <w:pPr/>
      <w:r>
        <w:rPr>
          <w:b/>
        </w:rPr>
        <w:t>Component:</w:t>
      </w:r>
      <w:r>
        <w:rPr/>
        <w:t xml:space="preserve"> </w:t>
      </w:r>
      <w:r>
        <w:rPr>
          <w:rFonts w:ascii="Roboto Mono" w:hAnsi="Roboto Mono"/>
          <w:color w:val="188038"/>
        </w:rPr>
        <w:t>crates/vm_app/Cargo.toml</w:t>
      </w:r>
      <w:r>
        <w:rPr/>
        <w:t xml:space="preserve"> (App meta-manifest)</w:t>
        <w:br/>
        <w:t xml:space="preserve"> </w:t>
      </w:r>
      <w:r>
        <w:rPr>
          <w:b/>
        </w:rPr>
        <w:t>Version/FormulaID:</w:t>
      </w:r>
      <w:r>
        <w:rPr/>
        <w:t xml:space="preserve"> VM-ENGINE v0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>
          <w:b/>
        </w:rPr>
        <w:t>Goal:</w:t>
      </w:r>
      <w:r>
        <w:rPr/>
        <w:t xml:space="preserve"> Define a minimal </w:t>
      </w:r>
      <w:r>
        <w:rPr>
          <w:b/>
        </w:rPr>
        <w:t>Cargo package</w:t>
      </w:r>
      <w:r>
        <w:rPr/>
        <w:t xml:space="preserve"> for the desktop app wrapper that owns packaging metadata and </w:t>
      </w:r>
      <w:r>
        <w:rPr>
          <w:i/>
        </w:rPr>
        <w:t>does not</w:t>
      </w:r>
      <w:r>
        <w:rPr/>
        <w:t xml:space="preserve"> add runtime/network deps. The actual Tauri backend lives in </w:t>
      </w:r>
      <w:r>
        <w:rPr>
          <w:rFonts w:ascii="Roboto Mono" w:hAnsi="Roboto Mono"/>
          <w:color w:val="188038"/>
        </w:rPr>
        <w:t>src-tauri/</w:t>
      </w:r>
      <w:r>
        <w:rPr/>
        <w:t>.</w:t>
        <w:br/>
      </w:r>
    </w:p>
    <w:p>
      <w:pPr/>
      <w:r>
        <w:rPr>
          <w:b/>
        </w:rPr>
        <w:t>Success:</w:t>
      </w:r>
      <w:r>
        <w:rPr/>
        <w:t xml:space="preserve"> </w:t>
      </w:r>
      <w:r>
        <w:rPr>
          <w:rFonts w:ascii="Roboto Mono" w:hAnsi="Roboto Mono"/>
          <w:color w:val="188038"/>
        </w:rPr>
        <w:t>cargo metadata -p vm_app</w:t>
      </w:r>
      <w:r>
        <w:rPr/>
        <w:t xml:space="preserve"> works; </w:t>
      </w:r>
      <w:r>
        <w:rPr>
          <w:rFonts w:ascii="Roboto Mono" w:hAnsi="Roboto Mono"/>
          <w:color w:val="188038"/>
        </w:rPr>
        <w:t>cargo build -p vm_app/src-tauri --locked</w:t>
      </w:r>
      <w:r>
        <w:rPr/>
        <w:t xml:space="preserve"> produces the app backend when explicitly targeted; offline requirements upheld (no telemetry; assets bundled).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>
          <w:b/>
        </w:rPr>
        <w:t>In scope:</w:t>
      </w:r>
      <w:r>
        <w:rPr/>
        <w:t xml:space="preserve"> Package name/version/license; </w:t>
      </w:r>
      <w:r>
        <w:rPr>
          <w:rFonts w:ascii="Roboto Mono" w:hAnsi="Roboto Mono"/>
          <w:color w:val="188038"/>
        </w:rPr>
        <w:t>publish = false</w:t>
      </w:r>
      <w:r>
        <w:rPr/>
        <w:t xml:space="preserve">; pointing to </w:t>
      </w:r>
      <w:r>
        <w:rPr>
          <w:rFonts w:ascii="Roboto Mono" w:hAnsi="Roboto Mono"/>
          <w:color w:val="188038"/>
        </w:rPr>
        <w:t>src-tauri</w:t>
      </w:r>
      <w:r>
        <w:rPr/>
        <w:t xml:space="preserve"> crate (documented relationship); optional feature flags mirrored to the backend (HTML reporting, frontier map); deterministic build profile hints.</w:t>
        <w:br/>
      </w:r>
    </w:p>
    <w:p>
      <w:pPr/>
      <w:r>
        <w:rPr>
          <w:b/>
        </w:rPr>
        <w:t>Out of scope:</w:t>
      </w:r>
      <w:r>
        <w:rPr/>
        <w:t xml:space="preserve"> Backend Rust code (in </w:t>
      </w:r>
      <w:r>
        <w:rPr>
          <w:rFonts w:ascii="Roboto Mono" w:hAnsi="Roboto Mono"/>
          <w:color w:val="188038"/>
        </w:rPr>
        <w:t>src-tauri/</w:t>
      </w:r>
      <w:r>
        <w:rPr/>
        <w:t>), UI build (npm/vite), map assets; those are separate files (80–89).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>
          <w:b/>
        </w:rPr>
        <w:t>Inputs:</w:t>
      </w:r>
      <w:r>
        <w:rPr/>
        <w:t xml:space="preserve"> Workspace toolchain pin; backend crate </w:t>
      </w:r>
      <w:r>
        <w:rPr>
          <w:rFonts w:ascii="Roboto Mono" w:hAnsi="Roboto Mono"/>
          <w:color w:val="188038"/>
        </w:rPr>
        <w:t>src-tauri</w:t>
      </w:r>
      <w:r>
        <w:rPr/>
        <w:t xml:space="preserve">; UI bundle under </w:t>
      </w:r>
      <w:r>
        <w:rPr>
          <w:rFonts w:ascii="Roboto Mono" w:hAnsi="Roboto Mono"/>
          <w:color w:val="188038"/>
        </w:rPr>
        <w:t>ui/</w:t>
      </w:r>
      <w:r>
        <w:rPr/>
        <w:t xml:space="preserve"> (consumed by Tauri at runtime, not by this manifest).</w:t>
        <w:br/>
      </w:r>
    </w:p>
    <w:p>
      <w:pPr/>
      <w:r>
        <w:rPr>
          <w:b/>
        </w:rPr>
        <w:t>Outputs:</w:t>
      </w:r>
      <w:r>
        <w:rPr/>
        <w:t xml:space="preserve"> None directly (meta-manifest). Building the app targets </w:t>
      </w:r>
      <w:r>
        <w:rPr>
          <w:rFonts w:ascii="Roboto Mono" w:hAnsi="Roboto Mono"/>
          <w:b/>
          <w:color w:val="188038"/>
        </w:rPr>
        <w:t>vm_app/src-tauri</w:t>
      </w:r>
      <w:r>
        <w:rPr/>
        <w:t xml:space="preserve"> which emits an offline desktop binary per Doc 3.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N/A (manifest).</w:t>
        <w:br/>
      </w:r>
    </w:p>
    <w:p>
      <w:pPr>
        <w:pStyle w:val="Heading2"/>
      </w:pPr>
      <w:r>
        <w:rPr>
          <w:b/>
          <w:sz w:val="34"/>
        </w:rPr>
        <w:t>7) Algorithm outline (what this file enforces)</w:t>
      </w:r>
    </w:p>
    <w:p>
      <w:pPr/>
      <w:r>
        <w:rPr/>
        <w:t xml:space="preserve">Declare package as </w:t>
      </w:r>
      <w:r>
        <w:rPr>
          <w:b/>
        </w:rPr>
        <w:t>private</w:t>
      </w:r>
      <w:r>
        <w:rPr/>
        <w:t xml:space="preserve"> (</w:t>
      </w:r>
      <w:r>
        <w:rPr>
          <w:rFonts w:ascii="Roboto Mono" w:hAnsi="Roboto Mono"/>
          <w:color w:val="188038"/>
        </w:rPr>
        <w:t>publish=false</w:t>
      </w:r>
      <w:r>
        <w:rPr/>
        <w:t>).</w:t>
        <w:br/>
      </w:r>
    </w:p>
    <w:p>
      <w:pPr/>
      <w:r>
        <w:rPr/>
        <w:t xml:space="preserve">Define </w:t>
      </w:r>
      <w:r>
        <w:rPr>
          <w:b/>
        </w:rPr>
        <w:t>passthrough features</w:t>
      </w:r>
      <w:r>
        <w:rPr/>
        <w:t xml:space="preserve">: </w:t>
      </w:r>
      <w:r>
        <w:rPr>
          <w:rFonts w:ascii="Roboto Mono" w:hAnsi="Roboto Mono"/>
          <w:color w:val="188038"/>
        </w:rPr>
        <w:t>report-html</w:t>
      </w:r>
      <w:r>
        <w:rPr/>
        <w:t xml:space="preserve">, </w:t>
      </w:r>
      <w:r>
        <w:rPr>
          <w:rFonts w:ascii="Roboto Mono" w:hAnsi="Roboto Mono"/>
          <w:color w:val="188038"/>
        </w:rPr>
        <w:t>frontier</w:t>
      </w:r>
      <w:r>
        <w:rPr/>
        <w:t xml:space="preserve"> (forwarded to </w:t>
      </w:r>
      <w:r>
        <w:rPr>
          <w:rFonts w:ascii="Roboto Mono" w:hAnsi="Roboto Mono"/>
          <w:color w:val="188038"/>
        </w:rPr>
        <w:t>src-tauri</w:t>
      </w:r>
      <w:r>
        <w:rPr/>
        <w:t xml:space="preserve"> and downstream).</w:t>
        <w:br/>
      </w:r>
    </w:p>
    <w:p>
      <w:pPr/>
      <w:r>
        <w:rPr/>
        <w:t xml:space="preserve">Document that the build target is </w:t>
      </w:r>
      <w:r>
        <w:rPr>
          <w:rFonts w:ascii="Roboto Mono" w:hAnsi="Roboto Mono"/>
          <w:color w:val="188038"/>
        </w:rPr>
        <w:t>vm_app/src-tauri</w:t>
      </w:r>
      <w:r>
        <w:rPr/>
        <w:t xml:space="preserve"> to avoid accidental workspace default builds (Tauri toolchain not required unless explicitly built).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/>
        <w:t xml:space="preserve">Acts as a </w:t>
      </w:r>
      <w:r>
        <w:rPr>
          <w:b/>
        </w:rPr>
        <w:t>container package</w:t>
      </w:r>
      <w:r>
        <w:rPr/>
        <w:t xml:space="preserve">; actual app build runs in 80/89 with Tauri, which packages the offline UI, fonts, and </w:t>
      </w:r>
      <w:r>
        <w:rPr>
          <w:b/>
        </w:rPr>
        <w:t>MapLibre</w:t>
      </w:r>
      <w:r>
        <w:rPr/>
        <w:t xml:space="preserve"> tiles/styles locally.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Follows workspace rules: </w:t>
      </w:r>
      <w:r>
        <w:rPr>
          <w:b/>
        </w:rPr>
        <w:t>no network at runtime</w:t>
      </w:r>
      <w:r>
        <w:rPr/>
        <w:t>, canonical JSON in artifacts, stable ordering; the app layer must not introduce telemetry or online fonts.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If built without Node/vite present, this meta package should still parse; only </w:t>
      </w:r>
      <w:r>
        <w:rPr>
          <w:rFonts w:ascii="Roboto Mono" w:hAnsi="Roboto Mono"/>
          <w:b/>
          <w:color w:val="188038"/>
        </w:rPr>
        <w:t>src-tauri</w:t>
      </w:r>
      <w:r>
        <w:rPr/>
        <w:t xml:space="preserve"> requires those assets at run/pack time.</w:t>
        <w:br/>
      </w:r>
    </w:p>
    <w:p>
      <w:pPr/>
      <w:r>
        <w:rPr/>
        <w:t xml:space="preserve">Feature combo errors are deferred to backend crates (e.g., </w:t>
      </w:r>
      <w:r>
        <w:rPr>
          <w:rFonts w:ascii="Roboto Mono" w:hAnsi="Roboto Mono"/>
          <w:color w:val="188038"/>
        </w:rPr>
        <w:t>frontier</w:t>
      </w:r>
      <w:r>
        <w:rPr/>
        <w:t xml:space="preserve"> without adjacency data skips map step rather than failing).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rFonts w:ascii="Roboto Mono" w:hAnsi="Roboto Mono"/>
          <w:color w:val="188038"/>
        </w:rPr>
        <w:t>cargo metadata -p vm_app</w:t>
      </w:r>
      <w:r>
        <w:rPr/>
        <w:t xml:space="preserve"> OK.</w:t>
        <w:br/>
      </w:r>
    </w:p>
    <w:p>
      <w:pPr/>
      <w:r>
        <w:rPr>
          <w:rFonts w:ascii="Roboto Mono" w:hAnsi="Roboto Mono"/>
          <w:color w:val="188038"/>
        </w:rPr>
        <w:t>cargo build -p vm_app/src-tauri --locked</w:t>
      </w:r>
      <w:r>
        <w:rPr/>
        <w:t xml:space="preserve"> succeeds on supported OS/arch (when explicitly targeted).</w:t>
        <w:br/>
      </w:r>
    </w:p>
    <w:p>
      <w:pPr/>
      <w:r>
        <w:rPr/>
        <w:t xml:space="preserve">Enabling </w:t>
      </w:r>
      <w:r>
        <w:rPr>
          <w:rFonts w:ascii="Roboto Mono" w:hAnsi="Roboto Mono"/>
          <w:color w:val="188038"/>
        </w:rPr>
        <w:t>--features report-html,frontier</w:t>
      </w:r>
      <w:r>
        <w:rPr/>
        <w:t xml:space="preserve"> links downstream features and still respects offline constraints.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