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85/89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crates/vm_app/ui/index.html</w:t>
      </w:r>
      <w:r>
        <w:rPr/>
        <w:t xml:space="preserve"> (UI entry document)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Minimal, </w:t>
      </w:r>
      <w:r>
        <w:rPr>
          <w:b/>
        </w:rPr>
        <w:t>offline</w:t>
      </w:r>
      <w:r>
        <w:rPr/>
        <w:t xml:space="preserve"> HTML shell that mounts the UI bundle and never references remote assets (fonts/styles/JS/map tiles).</w:t>
        <w:br/>
      </w:r>
    </w:p>
    <w:p>
      <w:pPr/>
      <w:r>
        <w:rPr>
          <w:b/>
        </w:rPr>
        <w:t>Success:</w:t>
      </w:r>
      <w:r>
        <w:rPr/>
        <w:t xml:space="preserve"> App loads locally packaged UI and MapLibre assets; no HTTP/DNS; report views display numbers with </w:t>
      </w:r>
      <w:r>
        <w:rPr>
          <w:b/>
        </w:rPr>
        <w:t>one-decimal</w:t>
      </w:r>
      <w:r>
        <w:rPr/>
        <w:t xml:space="preserve"> precision (presentation only).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In:</w:t>
      </w:r>
      <w:r>
        <w:rPr/>
        <w:t xml:space="preserve"> HTML skeleton (doctype, </w:t>
      </w:r>
      <w:r>
        <w:rPr>
          <w:rFonts w:ascii="Roboto Mono" w:hAnsi="Roboto Mono"/>
          <w:color w:val="188038"/>
        </w:rPr>
        <w:t>&lt;html lang&gt;</w:t>
      </w:r>
      <w:r>
        <w:rPr/>
        <w:t xml:space="preserve">, </w:t>
      </w:r>
      <w:r>
        <w:rPr>
          <w:rFonts w:ascii="Roboto Mono" w:hAnsi="Roboto Mono"/>
          <w:color w:val="188038"/>
        </w:rPr>
        <w:t>&lt;meta charset&gt;</w:t>
      </w:r>
      <w:r>
        <w:rPr/>
        <w:t xml:space="preserve">, </w:t>
      </w:r>
      <w:r>
        <w:rPr>
          <w:rFonts w:ascii="Roboto Mono" w:hAnsi="Roboto Mono"/>
          <w:color w:val="188038"/>
        </w:rPr>
        <w:t>&lt;meta viewport&gt;</w:t>
      </w:r>
      <w:r>
        <w:rPr/>
        <w:t xml:space="preserve">), a </w:t>
      </w:r>
      <w:r>
        <w:rPr>
          <w:b/>
        </w:rPr>
        <w:t>single</w:t>
      </w:r>
      <w:r>
        <w:rPr/>
        <w:t xml:space="preserve"> script to the bundled entry (Vite output), </w:t>
      </w:r>
      <w:r>
        <w:rPr>
          <w:b/>
        </w:rPr>
        <w:t>relative</w:t>
      </w:r>
      <w:r>
        <w:rPr/>
        <w:t xml:space="preserve"> links to local CSS, containers for: report sections (Doc 7A order) and an optional MapLibre div.</w:t>
        <w:br/>
      </w:r>
    </w:p>
    <w:p>
      <w:pPr/>
      <w:r>
        <w:rPr>
          <w:b/>
        </w:rPr>
        <w:t>Out:</w:t>
      </w:r>
      <w:r>
        <w:rPr/>
        <w:t xml:space="preserve"> Any analytics, CDN fonts, external CSS/JS, or network fetches (forbidden by policy).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>
          <w:b/>
        </w:rPr>
        <w:t>Inputs:</w:t>
      </w:r>
      <w:r>
        <w:rPr/>
        <w:t xml:space="preserve"> Built UI bundle (from </w:t>
      </w:r>
      <w:r>
        <w:rPr>
          <w:rFonts w:ascii="Roboto Mono" w:hAnsi="Roboto Mono"/>
          <w:color w:val="188038"/>
        </w:rPr>
        <w:t>package.json</w:t>
      </w:r>
      <w:r>
        <w:rPr/>
        <w:t xml:space="preserve"> scripts) and </w:t>
      </w:r>
      <w:r>
        <w:rPr>
          <w:b/>
        </w:rPr>
        <w:t>packaged</w:t>
      </w:r>
      <w:r>
        <w:rPr/>
        <w:t xml:space="preserve"> map assets (</w:t>
      </w:r>
      <w:r>
        <w:rPr>
          <w:rFonts w:ascii="Roboto Mono" w:hAnsi="Roboto Mono"/>
          <w:color w:val="188038"/>
        </w:rPr>
        <w:t>ui/public/map/style.json</w:t>
      </w:r>
      <w:r>
        <w:rPr/>
        <w:t xml:space="preserve">, </w:t>
      </w:r>
      <w:r>
        <w:rPr>
          <w:rFonts w:ascii="Roboto Mono" w:hAnsi="Roboto Mono"/>
          <w:color w:val="188038"/>
        </w:rPr>
        <w:t>…/tiles/world.mbtiles</w:t>
      </w:r>
      <w:r>
        <w:rPr/>
        <w:t>).</w:t>
        <w:br/>
      </w:r>
    </w:p>
    <w:p>
      <w:pPr/>
      <w:r>
        <w:rPr>
          <w:b/>
        </w:rPr>
        <w:t>Outputs:</w:t>
      </w:r>
      <w:r>
        <w:rPr/>
        <w:t xml:space="preserve"> A static DOM that the UI JS hydrates; no data is pulled directly here—rendered content ultimately mirrors </w:t>
      </w:r>
      <w:r>
        <w:rPr>
          <w:rFonts w:ascii="Roboto Mono" w:hAnsi="Roboto Mono"/>
          <w:color w:val="188038"/>
        </w:rPr>
        <w:t>Result</w:t>
      </w:r>
      <w:r>
        <w:rPr/>
        <w:t xml:space="preserve">, optional </w:t>
      </w:r>
      <w:r>
        <w:rPr>
          <w:rFonts w:ascii="Roboto Mono" w:hAnsi="Roboto Mono"/>
          <w:color w:val="188038"/>
        </w:rPr>
        <w:t>FrontierMap</w:t>
      </w:r>
      <w:r>
        <w:rPr/>
        <w:t xml:space="preserve">, and </w:t>
      </w:r>
      <w:r>
        <w:rPr>
          <w:rFonts w:ascii="Roboto Mono" w:hAnsi="Roboto Mono"/>
          <w:color w:val="188038"/>
        </w:rPr>
        <w:t>RunRecord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/>
      <w:r>
        <w:rPr/>
        <w:t>None (index.html is declarative; numeric/display policy enforced by renderer per Doc 7).</w:t>
        <w:br/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N/A (no scripts inline; JS lives in bundled entry).</w:t>
        <w:br/>
      </w:r>
    </w:p>
    <w:p>
      <w:pPr>
        <w:pStyle w:val="Heading2"/>
      </w:pPr>
      <w:r>
        <w:rPr>
          <w:b/>
          <w:sz w:val="34"/>
        </w:rPr>
        <w:t>7) Algorithm outline (page structure)</w:t>
      </w:r>
    </w:p>
    <w:p>
      <w:pPr/>
      <w:r>
        <w:rPr/>
        <w:t xml:space="preserve">Minimal head: charset UTF-8, viewport, </w:t>
      </w:r>
      <w:r>
        <w:rPr>
          <w:rFonts w:ascii="Roboto Mono" w:hAnsi="Roboto Mono"/>
          <w:color w:val="188038"/>
        </w:rPr>
        <w:t>&lt;meta http-equiv="Content-Security-Policy"&gt;</w:t>
      </w:r>
      <w:r>
        <w:rPr/>
        <w:t xml:space="preserve"> that </w:t>
      </w:r>
      <w:r>
        <w:rPr>
          <w:b/>
        </w:rPr>
        <w:t>blocks remote</w:t>
      </w:r>
      <w:r>
        <w:rPr/>
        <w:t xml:space="preserve"> (</w:t>
      </w:r>
      <w:r>
        <w:rPr>
          <w:rFonts w:ascii="Roboto Mono" w:hAnsi="Roboto Mono"/>
          <w:color w:val="188038"/>
        </w:rPr>
        <w:t>default-src 'self'</w:t>
      </w:r>
      <w:r>
        <w:rPr/>
        <w:t>). (Enforces offline posture.)</w:t>
        <w:br/>
      </w:r>
    </w:p>
    <w:p>
      <w:pPr/>
      <w:r>
        <w:rPr/>
        <w:t xml:space="preserve">Link </w:t>
      </w:r>
      <w:r>
        <w:rPr>
          <w:b/>
        </w:rPr>
        <w:t>local</w:t>
      </w:r>
      <w:r>
        <w:rPr/>
        <w:t xml:space="preserve"> CSS only; no web fonts/CDNs.</w:t>
        <w:br/>
      </w:r>
    </w:p>
    <w:p>
      <w:pPr/>
      <w:r>
        <w:rPr/>
        <w:t xml:space="preserve">Body: </w:t>
      </w:r>
      <w:r>
        <w:rPr>
          <w:rFonts w:ascii="Roboto Mono" w:hAnsi="Roboto Mono"/>
          <w:color w:val="188038"/>
        </w:rPr>
        <w:t>&lt;div id="app"&gt;</w:t>
      </w:r>
      <w:r>
        <w:rPr>
          <w:rFonts w:ascii="Arial Unicode MS" w:hAnsi="Arial Unicode MS"/>
        </w:rPr>
        <w:t xml:space="preserve"> root; child sections in Doc 7A’s order so the renderer can mount them deterministically (Cover/Snapshot → Eligibility → Ballot → Allocation → Aggregation → Gates → Frontier → Ties → Sensitivity → Integrity).</w:t>
        <w:br/>
      </w:r>
    </w:p>
    <w:p>
      <w:pPr/>
      <w:r>
        <w:rPr/>
        <w:t xml:space="preserve">Optional </w:t>
      </w:r>
      <w:r>
        <w:rPr>
          <w:rFonts w:ascii="Roboto Mono" w:hAnsi="Roboto Mono"/>
          <w:color w:val="188038"/>
        </w:rPr>
        <w:t>&lt;div id="map"&gt;</w:t>
      </w:r>
      <w:r>
        <w:rPr/>
        <w:t xml:space="preserve">; JS will point MapLibre to </w:t>
      </w:r>
      <w:r>
        <w:rPr>
          <w:b/>
        </w:rPr>
        <w:t>local</w:t>
      </w:r>
      <w:r>
        <w:rPr/>
        <w:t xml:space="preserve"> </w:t>
      </w:r>
      <w:r>
        <w:rPr>
          <w:rFonts w:ascii="Roboto Mono" w:hAnsi="Roboto Mono"/>
          <w:color w:val="188038"/>
        </w:rPr>
        <w:t>public/map/style.json</w:t>
      </w:r>
      <w:r>
        <w:rPr/>
        <w:t>.</w:t>
        <w:br/>
      </w:r>
    </w:p>
    <w:p>
      <w:pPr/>
      <w:r>
        <w:rPr/>
        <w:t xml:space="preserve">One </w:t>
      </w:r>
      <w:r>
        <w:rPr>
          <w:rFonts w:ascii="Roboto Mono" w:hAnsi="Roboto Mono"/>
          <w:color w:val="188038"/>
        </w:rPr>
        <w:t>&lt;script type="module" src="/src/main.ts"&gt;</w:t>
      </w:r>
      <w:r>
        <w:rPr/>
        <w:t xml:space="preserve"> (dev) or built asset path (prod). No inline analytics.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rFonts w:ascii="Arial Unicode MS" w:hAnsi="Arial Unicode MS"/>
        </w:rPr>
        <w:t xml:space="preserve">Static HTML loads → bundled JS bootstraps → UI calls backend commands → UI renders </w:t>
      </w:r>
      <w:r>
        <w:rPr>
          <w:b/>
        </w:rPr>
        <w:t>read-only</w:t>
      </w:r>
      <w:r>
        <w:rPr/>
        <w:t xml:space="preserve"> from </w:t>
      </w:r>
      <w:r>
        <w:rPr>
          <w:rFonts w:ascii="Roboto Mono" w:hAnsi="Roboto Mono"/>
          <w:color w:val="188038"/>
        </w:rPr>
        <w:t>Result/RunRecord</w:t>
      </w:r>
      <w:r>
        <w:rPr/>
        <w:t xml:space="preserve"> (+ optional </w:t>
      </w:r>
      <w:r>
        <w:rPr>
          <w:rFonts w:ascii="Roboto Mono" w:hAnsi="Roboto Mono"/>
          <w:color w:val="188038"/>
        </w:rPr>
        <w:t>FrontierMap</w:t>
      </w:r>
      <w:r>
        <w:rPr/>
        <w:t xml:space="preserve">) with </w:t>
      </w:r>
      <w:r>
        <w:rPr>
          <w:b/>
        </w:rPr>
        <w:t>one-decimal</w:t>
      </w:r>
      <w:r>
        <w:rPr/>
        <w:t xml:space="preserve"> display.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Page must not compute outcomes; it </w:t>
      </w:r>
      <w:r>
        <w:rPr>
          <w:b/>
        </w:rPr>
        <w:t>only presents</w:t>
      </w:r>
      <w:r>
        <w:rPr/>
        <w:t xml:space="preserve"> results with </w:t>
      </w:r>
      <w:r>
        <w:rPr>
          <w:b/>
        </w:rPr>
        <w:t>one-decimal</w:t>
      </w:r>
      <w:r>
        <w:rPr/>
        <w:t xml:space="preserve"> percentages; all assets local.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Any external URL (fonts/styles/scripts/tiles) is a </w:t>
      </w:r>
      <w:r>
        <w:rPr>
          <w:b/>
        </w:rPr>
        <w:t>bug</w:t>
      </w:r>
      <w:r>
        <w:rPr/>
        <w:t>—remove and replace with bundled files.</w:t>
        <w:br/>
      </w:r>
    </w:p>
    <w:p>
      <w:pPr/>
      <w:r>
        <w:rPr/>
        <w:t>If map assets are missing, hide the map panel; report sections must still render (data comes from artifacts).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Open with Tauri: </w:t>
      </w:r>
      <w:r>
        <w:rPr>
          <w:b/>
        </w:rPr>
        <w:t>no HTTP/DNS</w:t>
      </w:r>
      <w:r>
        <w:rPr/>
        <w:t xml:space="preserve"> observed; all resources load from </w:t>
      </w:r>
      <w:r>
        <w:rPr>
          <w:rFonts w:ascii="Roboto Mono" w:hAnsi="Roboto Mono"/>
          <w:color w:val="188038"/>
        </w:rPr>
        <w:t>app://</w:t>
      </w:r>
      <w:r>
        <w:rPr/>
        <w:t>/local package.</w:t>
        <w:br/>
      </w:r>
    </w:p>
    <w:p>
      <w:pPr/>
      <w:r>
        <w:rPr/>
        <w:t>Visuals adhere to Doc 7 rules (one-decimal, fixed wording blocks, no external assets).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