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qkdn3n9jnf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3A — Tech Stack &amp; Determinism (targets, offline, numeric, ordering, RNG, parallelism)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Scope.</w:t>
      </w:r>
      <w:r w:rsidDel="00000000" w:rsidR="00000000" w:rsidRPr="00000000">
        <w:rPr>
          <w:rtl w:val="0"/>
        </w:rPr>
        <w:t xml:space="preserve"> What the engine runs on; how it guarantees </w:t>
      </w: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results that satisfy Doc 6 reproducibility tests.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dfom99dt9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Targets (OS / arch)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Windows 11, macOS 13+, Ubuntu 22.04+ (or equivalent LTS).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Arch:</w:t>
      </w:r>
      <w:r w:rsidDel="00000000" w:rsidR="00000000" w:rsidRPr="00000000">
        <w:rPr>
          <w:rtl w:val="0"/>
        </w:rPr>
        <w:t xml:space="preserve"> x86-64 and arm64 on all three OSes.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Local desktop app via </w:t>
      </w:r>
      <w:r w:rsidDel="00000000" w:rsidR="00000000" w:rsidRPr="00000000">
        <w:rPr>
          <w:b w:val="1"/>
          <w:rtl w:val="0"/>
        </w:rPr>
        <w:t xml:space="preserve">Tauri</w:t>
      </w:r>
      <w:r w:rsidDel="00000000" w:rsidR="00000000" w:rsidRPr="00000000">
        <w:rPr>
          <w:rtl w:val="0"/>
        </w:rPr>
        <w:t xml:space="preserve"> (Rust core + tiny WebView).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MapLibre</w:t>
      </w:r>
      <w:r w:rsidDel="00000000" w:rsidR="00000000" w:rsidRPr="00000000">
        <w:rPr>
          <w:rtl w:val="0"/>
        </w:rPr>
        <w:t xml:space="preserve"> for on-device rendering only; tiles/styles are packaged (no network).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o4iqgtf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Offline policy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network access at runtime.</w:t>
      </w:r>
      <w:r w:rsidDel="00000000" w:rsidR="00000000" w:rsidRPr="00000000">
        <w:rPr>
          <w:rtl w:val="0"/>
        </w:rPr>
        <w:t xml:space="preserve"> All inputs (DivisionRegistry, BallotTally, ParameterSet, Adjacency, AutonomyPackage) are local files.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telemetry.</w:t>
      </w:r>
      <w:r w:rsidDel="00000000" w:rsidR="00000000" w:rsidRPr="00000000">
        <w:rPr>
          <w:rtl w:val="0"/>
        </w:rPr>
        <w:t xml:space="preserve"> No analytics, crash uploaders, or update checks.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Fonts/styles/tiles</w:t>
      </w:r>
      <w:r w:rsidDel="00000000" w:rsidR="00000000" w:rsidRPr="00000000">
        <w:rPr>
          <w:rtl w:val="0"/>
        </w:rPr>
        <w:t xml:space="preserve"> are bundled in the app; reports are fully self-contained (Doc 7).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dqihtq4an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Numeric rules (to avoid float drift)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Counts</w:t>
      </w:r>
      <w:r w:rsidDel="00000000" w:rsidR="00000000" w:rsidRPr="00000000">
        <w:rPr>
          <w:rtl w:val="0"/>
        </w:rPr>
        <w:t xml:space="preserve"> (votes, approvals, scores, seats): exact </w:t>
      </w:r>
      <w:r w:rsidDel="00000000" w:rsidR="00000000" w:rsidRPr="00000000">
        <w:rPr>
          <w:b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Ratios / comparisons</w:t>
      </w:r>
      <w:r w:rsidDel="00000000" w:rsidR="00000000" w:rsidRPr="00000000">
        <w:rPr>
          <w:rtl w:val="0"/>
        </w:rPr>
        <w:t xml:space="preserve"> (threshold checks, divisors): compute using </w:t>
      </w:r>
      <w:r w:rsidDel="00000000" w:rsidR="00000000" w:rsidRPr="00000000">
        <w:rPr>
          <w:b w:val="1"/>
          <w:rtl w:val="0"/>
        </w:rPr>
        <w:t xml:space="preserve">integer arithmetic</w:t>
      </w:r>
      <w:r w:rsidDel="00000000" w:rsidR="00000000" w:rsidRPr="00000000">
        <w:rPr>
          <w:rtl w:val="0"/>
        </w:rPr>
        <w:t xml:space="preserve"> where possible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lhs*denR &gt;= rhs*denL</w:t>
      </w:r>
      <w:r w:rsidDel="00000000" w:rsidR="00000000" w:rsidRPr="00000000">
        <w:rPr>
          <w:rtl w:val="0"/>
        </w:rPr>
        <w:t xml:space="preserve">), or </w:t>
      </w:r>
      <w:r w:rsidDel="00000000" w:rsidR="00000000" w:rsidRPr="00000000">
        <w:rPr>
          <w:b w:val="1"/>
          <w:rtl w:val="0"/>
        </w:rPr>
        <w:t xml:space="preserve">rational</w:t>
      </w:r>
      <w:r w:rsidDel="00000000" w:rsidR="00000000" w:rsidRPr="00000000">
        <w:rPr>
          <w:rtl w:val="0"/>
        </w:rPr>
        <w:t xml:space="preserve"> (num/den) comparisons—never rely on float equality.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real division is unavoidable</w:t>
      </w:r>
      <w:r w:rsidDel="00000000" w:rsidR="00000000" w:rsidRPr="00000000">
        <w:rPr>
          <w:rtl w:val="0"/>
        </w:rPr>
        <w:t xml:space="preserve"> (e.g., for display): use IEEE-754 but </w:t>
      </w:r>
      <w:r w:rsidDel="00000000" w:rsidR="00000000" w:rsidRPr="00000000">
        <w:rPr>
          <w:b w:val="1"/>
          <w:rtl w:val="0"/>
        </w:rPr>
        <w:t xml:space="preserve">round only at presentation</w:t>
      </w:r>
      <w:r w:rsidDel="00000000" w:rsidR="00000000" w:rsidRPr="00000000">
        <w:rPr>
          <w:rtl w:val="0"/>
        </w:rPr>
        <w:t xml:space="preserve">; internal comparisons use exact integer/rational forms.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Rounding rule: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round half to even</w:t>
      </w:r>
      <w:r w:rsidDel="00000000" w:rsidR="00000000" w:rsidRPr="00000000">
        <w:rPr>
          <w:rtl w:val="0"/>
        </w:rPr>
        <w:t xml:space="preserve"> at defined comparison points (Docs 4A/4C).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 formatting:</w:t>
      </w:r>
      <w:r w:rsidDel="00000000" w:rsidR="00000000" w:rsidRPr="00000000">
        <w:rPr>
          <w:rtl w:val="0"/>
        </w:rPr>
        <w:t xml:space="preserve"> Report layer shows </w:t>
      </w:r>
      <w:r w:rsidDel="00000000" w:rsidR="00000000" w:rsidRPr="00000000">
        <w:rPr>
          <w:b w:val="1"/>
          <w:rtl w:val="0"/>
        </w:rPr>
        <w:t xml:space="preserve">one decimal</w:t>
      </w:r>
      <w:r w:rsidDel="00000000" w:rsidR="00000000" w:rsidRPr="00000000">
        <w:rPr>
          <w:rtl w:val="0"/>
        </w:rPr>
        <w:t xml:space="preserve"> (Doc 7).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75172ce15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Ordering rules (global)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total orders</w:t>
      </w:r>
      <w:r w:rsidDel="00000000" w:rsidR="00000000" w:rsidRPr="00000000">
        <w:rPr>
          <w:rtl w:val="0"/>
        </w:rPr>
        <w:t xml:space="preserve"> everywhere: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 by </w:t>
      </w:r>
      <w:r w:rsidDel="00000000" w:rsidR="00000000" w:rsidRPr="00000000">
        <w:rPr>
          <w:b w:val="1"/>
          <w:rtl w:val="0"/>
        </w:rPr>
        <w:t xml:space="preserve">Unit ID</w:t>
      </w:r>
      <w:r w:rsidDel="00000000" w:rsidR="00000000" w:rsidRPr="00000000">
        <w:rPr>
          <w:rtl w:val="0"/>
        </w:rPr>
        <w:t xml:space="preserve"> (lexicographic).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by </w:t>
      </w:r>
      <w:r w:rsidDel="00000000" w:rsidR="00000000" w:rsidRPr="00000000">
        <w:rPr>
          <w:b w:val="1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, then by Option ID.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in outputs are </w:t>
      </w:r>
      <w:r w:rsidDel="00000000" w:rsidR="00000000" w:rsidRPr="00000000">
        <w:rPr>
          <w:b w:val="1"/>
          <w:rtl w:val="0"/>
        </w:rPr>
        <w:t xml:space="preserve">sorted</w:t>
      </w:r>
      <w:r w:rsidDel="00000000" w:rsidR="00000000" w:rsidRPr="00000000">
        <w:rPr>
          <w:rtl w:val="0"/>
        </w:rPr>
        <w:t xml:space="preserve"> using these orders before hashing/serialization.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parallel work must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results in this stable order (see §6).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75c6yaw7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RNG (for ties only)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RNG used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tie_policy = random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Algorithm: </w:t>
      </w:r>
      <w:r w:rsidDel="00000000" w:rsidR="00000000" w:rsidRPr="00000000">
        <w:rPr>
          <w:b w:val="1"/>
          <w:rtl w:val="0"/>
        </w:rPr>
        <w:t xml:space="preserve">ChaCha20</w:t>
      </w:r>
      <w:r w:rsidDel="00000000" w:rsidR="00000000" w:rsidRPr="00000000">
        <w:rPr>
          <w:rtl w:val="0"/>
        </w:rPr>
        <w:t xml:space="preserve"> (stream RNG) with explicit </w:t>
      </w:r>
      <w:r w:rsidDel="00000000" w:rsidR="00000000" w:rsidRPr="00000000">
        <w:rPr>
          <w:b w:val="1"/>
          <w:rtl w:val="0"/>
        </w:rPr>
        <w:t xml:space="preserve">VM-VAR-052 rng_seed</w:t>
      </w:r>
      <w:r w:rsidDel="00000000" w:rsidR="00000000" w:rsidRPr="00000000">
        <w:rPr>
          <w:rtl w:val="0"/>
        </w:rPr>
        <w:t xml:space="preserve">; seeding procedure and counter start are fixed and versioned.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OS RNG, time, or nondeterministic entropy sources.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 is recorded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 and each TieLog entry (Docs 5C/7B).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the same seed and inputs, winners and TieLogs are </w:t>
      </w:r>
      <w:r w:rsidDel="00000000" w:rsidR="00000000" w:rsidRPr="00000000">
        <w:rPr>
          <w:b w:val="1"/>
          <w:rtl w:val="0"/>
        </w:rPr>
        <w:t xml:space="preserve">byte-identical</w:t>
      </w:r>
      <w:r w:rsidDel="00000000" w:rsidR="00000000" w:rsidRPr="00000000">
        <w:rPr>
          <w:rtl w:val="0"/>
        </w:rPr>
        <w:t xml:space="preserve"> across OS/arch (Doc 6C-020).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rj4je7wjk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Allowed parallelism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parallel stages:</w:t>
      </w:r>
      <w:r w:rsidDel="00000000" w:rsidR="00000000" w:rsidRPr="00000000">
        <w:rPr>
          <w:rtl w:val="0"/>
        </w:rPr>
        <w:t xml:space="preserve"> per-Unit </w:t>
      </w:r>
      <w:r w:rsidDel="00000000" w:rsidR="00000000" w:rsidRPr="00000000">
        <w:rPr>
          <w:b w:val="1"/>
          <w:rtl w:val="0"/>
        </w:rPr>
        <w:t xml:space="preserve">Tabulate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Allocate</w:t>
      </w:r>
      <w:r w:rsidDel="00000000" w:rsidR="00000000" w:rsidRPr="00000000">
        <w:rPr>
          <w:rtl w:val="0"/>
        </w:rPr>
        <w:t xml:space="preserve"> may run in parallel.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Deterministic reduction:</w:t>
      </w:r>
      <w:r w:rsidDel="00000000" w:rsidR="00000000" w:rsidRPr="00000000">
        <w:rPr>
          <w:rtl w:val="0"/>
        </w:rPr>
        <w:t xml:space="preserve"> all merges/aggregations happen by the stable orders in §4.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parallel RNG use.</w:t>
      </w:r>
      <w:r w:rsidDel="00000000" w:rsidR="00000000" w:rsidRPr="00000000">
        <w:rPr>
          <w:rtl w:val="0"/>
        </w:rPr>
        <w:t xml:space="preserve"> Tie resolution is serialized in the order the ties appear by stable ordering of contexts.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I/O</w:t>
      </w:r>
      <w:r w:rsidDel="00000000" w:rsidR="00000000" w:rsidRPr="00000000">
        <w:rPr>
          <w:rtl w:val="0"/>
        </w:rPr>
        <w:t xml:space="preserve"> (reads) may be parallel; </w:t>
      </w:r>
      <w:r w:rsidDel="00000000" w:rsidR="00000000" w:rsidRPr="00000000">
        <w:rPr>
          <w:b w:val="1"/>
          <w:rtl w:val="0"/>
        </w:rPr>
        <w:t xml:space="preserve">writes</w:t>
      </w:r>
      <w:r w:rsidDel="00000000" w:rsidR="00000000" w:rsidRPr="00000000">
        <w:rPr>
          <w:rtl w:val="0"/>
        </w:rPr>
        <w:t xml:space="preserve"> (Result/RunRecord/FrontierMap) are single-writer, ordered.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asb9f83in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File formats &amp; normalization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Serialization:</w:t>
      </w:r>
      <w:r w:rsidDel="00000000" w:rsidR="00000000" w:rsidRPr="00000000">
        <w:rPr>
          <w:rtl w:val="0"/>
        </w:rPr>
        <w:t xml:space="preserve"> UTF-8, JSON with </w:t>
      </w:r>
      <w:r w:rsidDel="00000000" w:rsidR="00000000" w:rsidRPr="00000000">
        <w:rPr>
          <w:b w:val="1"/>
          <w:rtl w:val="0"/>
        </w:rPr>
        <w:t xml:space="preserve">sorted keys</w:t>
      </w:r>
      <w:r w:rsidDel="00000000" w:rsidR="00000000" w:rsidRPr="00000000">
        <w:rPr>
          <w:rtl w:val="0"/>
        </w:rPr>
        <w:t xml:space="preserve">; line endings </w:t>
      </w:r>
      <w:r w:rsidDel="00000000" w:rsidR="00000000" w:rsidRPr="00000000">
        <w:rPr>
          <w:b w:val="1"/>
          <w:rtl w:val="0"/>
        </w:rPr>
        <w:t xml:space="preserve">LF</w:t>
      </w:r>
      <w:r w:rsidDel="00000000" w:rsidR="00000000" w:rsidRPr="00000000">
        <w:rPr>
          <w:rtl w:val="0"/>
        </w:rPr>
        <w:t xml:space="preserve"> on disk artifacts; canonical timestamp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  <w:t xml:space="preserve"> ISO-8601.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Hashes:</w:t>
      </w:r>
      <w:r w:rsidDel="00000000" w:rsidR="00000000" w:rsidRPr="00000000">
        <w:rPr>
          <w:rtl w:val="0"/>
        </w:rPr>
        <w:t xml:space="preserve"> Results/RunRecords’ IDs are derived from canonicalized bytes (inputs + engine + Formula ID), not from platform paths.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bscj1gnd9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Third-party stack (pinned in 3B)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Rust</w:t>
      </w:r>
      <w:r w:rsidDel="00000000" w:rsidR="00000000" w:rsidRPr="00000000">
        <w:rPr>
          <w:rtl w:val="0"/>
        </w:rPr>
        <w:t xml:space="preserve"> (stable, pinned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rust-toolchain.toml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Tauri</w:t>
      </w:r>
      <w:r w:rsidDel="00000000" w:rsidR="00000000" w:rsidRPr="00000000">
        <w:rPr>
          <w:rtl w:val="0"/>
        </w:rPr>
        <w:t xml:space="preserve"> for packaging; </w:t>
      </w:r>
      <w:r w:rsidDel="00000000" w:rsidR="00000000" w:rsidRPr="00000000">
        <w:rPr>
          <w:b w:val="1"/>
          <w:rtl w:val="0"/>
        </w:rPr>
        <w:t xml:space="preserve">MapLibre</w:t>
      </w:r>
      <w:r w:rsidDel="00000000" w:rsidR="00000000" w:rsidRPr="00000000">
        <w:rPr>
          <w:rtl w:val="0"/>
        </w:rPr>
        <w:t xml:space="preserve"> for local map rendering.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dynamic plugins; no runtime code download.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zl4xzdwq9o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Doc 3B — Build &amp; Release (repro builds, CI, perf/memory, deps, security, artifacts)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Scope.</w:t>
      </w:r>
      <w:r w:rsidDel="00000000" w:rsidR="00000000" w:rsidRPr="00000000">
        <w:rPr>
          <w:rtl w:val="0"/>
        </w:rPr>
        <w:t xml:space="preserve"> How we build the same bits everywhere, keep them fast/safe, and ship verifiable artifacts.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yuzcdr7kn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1) Reproducible builds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 toolchains: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rust-toolchain.toml</w:t>
      </w:r>
      <w:r w:rsidDel="00000000" w:rsidR="00000000" w:rsidRPr="00000000">
        <w:rPr>
          <w:rtl w:val="0"/>
        </w:rPr>
        <w:t xml:space="preserve"> (exact stable version);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Cargo.lock</w:t>
      </w:r>
      <w:r w:rsidDel="00000000" w:rsidR="00000000" w:rsidRPr="00000000">
        <w:rPr>
          <w:rtl w:val="0"/>
        </w:rPr>
        <w:t xml:space="preserve"> committed.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Deterministic flags:</w:t>
      </w:r>
      <w:r w:rsidDel="00000000" w:rsidR="00000000" w:rsidRPr="00000000">
        <w:rPr>
          <w:rtl w:val="0"/>
        </w:rPr>
        <w:t xml:space="preserve"> disable incremental, set a fixed codegen unit count; embed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SOURCE_DATE_EPOCH</w:t>
      </w:r>
      <w:r w:rsidDel="00000000" w:rsidR="00000000" w:rsidRPr="00000000">
        <w:rPr>
          <w:rtl w:val="0"/>
        </w:rPr>
        <w:t xml:space="preserve"> in CI.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 lock:</w:t>
      </w:r>
      <w:r w:rsidDel="00000000" w:rsidR="00000000" w:rsidRPr="00000000">
        <w:rPr>
          <w:rtl w:val="0"/>
        </w:rPr>
        <w:t xml:space="preserve"> versions/hashes of styles, fonts, tiles are recorded; embedded at build.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build-time network for code.</w:t>
      </w:r>
      <w:r w:rsidDel="00000000" w:rsidR="00000000" w:rsidRPr="00000000">
        <w:rPr>
          <w:rtl w:val="0"/>
        </w:rPr>
        <w:t xml:space="preserve"> Vendored crates via lock; if mirrors are used in CI, hashes must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Cargo.lock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fj9cwriyt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2) CI matrix (must pass on all)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Windows, macOS, Ubuntu.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Arch:</w:t>
      </w:r>
      <w:r w:rsidDel="00000000" w:rsidR="00000000" w:rsidRPr="00000000">
        <w:rPr>
          <w:rtl w:val="0"/>
        </w:rPr>
        <w:t xml:space="preserve"> x86-64 and arm64 (native or cross).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Lint &amp; unit tests.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Determinism checks: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build twice; compare binary and artifact hashes; run VM-TST-001 end-to-end twice → identical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Cross-OS determinism:</w:t>
      </w:r>
      <w:r w:rsidDel="00000000" w:rsidR="00000000" w:rsidRPr="00000000">
        <w:rPr>
          <w:rtl w:val="0"/>
        </w:rPr>
        <w:t xml:space="preserve"> run VM-TST-001 on all OS; compare artifacts (Doc 6C-020).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profile:</w:t>
      </w:r>
      <w:r w:rsidDel="00000000" w:rsidR="00000000" w:rsidRPr="00000000">
        <w:rPr>
          <w:rtl w:val="0"/>
        </w:rPr>
        <w:t xml:space="preserve"> run the large synthetic (Doc 6C-019) and record time/memory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perf_profile.json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SBOM generation; license scan.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flrk1jux3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3) Performance &amp; memory gates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profile</w:t>
      </w:r>
      <w:r w:rsidDel="00000000" w:rsidR="00000000" w:rsidRPr="00000000">
        <w:rPr>
          <w:rtl w:val="0"/>
        </w:rPr>
        <w:t xml:space="preserve"> is stored as versioned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perf_profile.json</w:t>
      </w:r>
      <w:r w:rsidDel="00000000" w:rsidR="00000000" w:rsidRPr="00000000">
        <w:rPr>
          <w:rtl w:val="0"/>
        </w:rPr>
        <w:t xml:space="preserve"> (per OS/arch).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 </w:t>
      </w:r>
      <w:r w:rsidDel="00000000" w:rsidR="00000000" w:rsidRPr="00000000">
        <w:rPr>
          <w:b w:val="1"/>
          <w:rtl w:val="0"/>
        </w:rPr>
        <w:t xml:space="preserve">fails</w:t>
      </w:r>
      <w:r w:rsidDel="00000000" w:rsidR="00000000" w:rsidRPr="00000000">
        <w:rPr>
          <w:rtl w:val="0"/>
        </w:rPr>
        <w:t xml:space="preserve"> if runtime or memory </w:t>
      </w:r>
      <w:r w:rsidDel="00000000" w:rsidR="00000000" w:rsidRPr="00000000">
        <w:rPr>
          <w:b w:val="1"/>
          <w:rtl w:val="0"/>
        </w:rPr>
        <w:t xml:space="preserve">regresses beyond the configured tolerance</w:t>
      </w:r>
      <w:r w:rsidDel="00000000" w:rsidR="00000000" w:rsidRPr="00000000">
        <w:rPr>
          <w:rtl w:val="0"/>
        </w:rPr>
        <w:t xml:space="preserve"> versus the last released profile for the same OS/arch.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large deterministic pass</w:t>
      </w:r>
      <w:r w:rsidDel="00000000" w:rsidR="00000000" w:rsidRPr="00000000">
        <w:rPr>
          <w:rtl w:val="0"/>
        </w:rPr>
        <w:t xml:space="preserve"> in Doc 6C-019 uses this profile to assert “within ceiling” (no hardcoded numbers here; the ceiling is the published profile).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z2qpuzt58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4) Dependency policy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crates with </w:t>
      </w:r>
      <w:r w:rsidDel="00000000" w:rsidR="00000000" w:rsidRPr="00000000">
        <w:rPr>
          <w:b w:val="1"/>
          <w:rtl w:val="0"/>
        </w:rPr>
        <w:t xml:space="preserve">explicit versions</w:t>
      </w:r>
      <w:r w:rsidDel="00000000" w:rsidR="00000000" w:rsidRPr="00000000">
        <w:rPr>
          <w:rtl w:val="0"/>
        </w:rPr>
        <w:t xml:space="preserve"> and compatible licenses.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crate affecting math/serialization (e.g., RNG, JSON serializer) is </w:t>
      </w:r>
      <w:r w:rsidDel="00000000" w:rsidR="00000000" w:rsidRPr="00000000">
        <w:rPr>
          <w:b w:val="1"/>
          <w:rtl w:val="0"/>
        </w:rPr>
        <w:t xml:space="preserve">pinned</w:t>
      </w:r>
      <w:r w:rsidDel="00000000" w:rsidR="00000000" w:rsidRPr="00000000">
        <w:rPr>
          <w:rtl w:val="0"/>
        </w:rPr>
        <w:t xml:space="preserve"> and listed in a </w:t>
      </w:r>
      <w:r w:rsidDel="00000000" w:rsidR="00000000" w:rsidRPr="00000000">
        <w:rPr>
          <w:b w:val="1"/>
          <w:rtl w:val="0"/>
        </w:rPr>
        <w:t xml:space="preserve">critical-deps</w:t>
      </w:r>
      <w:r w:rsidDel="00000000" w:rsidR="00000000" w:rsidRPr="00000000">
        <w:rPr>
          <w:rtl w:val="0"/>
        </w:rPr>
        <w:t xml:space="preserve"> section; upgrades require a determinism re-cert run (6C-020).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optional features that alter output format unless guarded by a </w:t>
      </w:r>
      <w:r w:rsidDel="00000000" w:rsidR="00000000" w:rsidRPr="00000000">
        <w:rPr>
          <w:b w:val="1"/>
          <w:rtl w:val="0"/>
        </w:rPr>
        <w:t xml:space="preserve">feature gate</w:t>
      </w:r>
      <w:r w:rsidDel="00000000" w:rsidR="00000000" w:rsidRPr="00000000">
        <w:rPr>
          <w:rtl w:val="0"/>
        </w:rPr>
        <w:t xml:space="preserve"> that is off for releases.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q3czf1j8i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5) Security posture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telemetry</w:t>
      </w:r>
      <w:r w:rsidDel="00000000" w:rsidR="00000000" w:rsidRPr="00000000">
        <w:rPr>
          <w:rtl w:val="0"/>
        </w:rPr>
        <w:t xml:space="preserve"> or analytics.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signing</w:t>
      </w:r>
      <w:r w:rsidDel="00000000" w:rsidR="00000000" w:rsidRPr="00000000">
        <w:rPr>
          <w:rtl w:val="0"/>
        </w:rPr>
        <w:t xml:space="preserve"> on release binaries for each OS.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Sandboxing:</w:t>
      </w:r>
      <w:r w:rsidDel="00000000" w:rsidR="00000000" w:rsidRPr="00000000">
        <w:rPr>
          <w:rtl w:val="0"/>
        </w:rPr>
        <w:t xml:space="preserve"> Tauri’s filesystem scope restricted to user-chosen folders; no shell command execution.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SBOM</w:t>
      </w:r>
      <w:r w:rsidDel="00000000" w:rsidR="00000000" w:rsidRPr="00000000">
        <w:rPr>
          <w:rtl w:val="0"/>
        </w:rPr>
        <w:t xml:space="preserve"> (SPDX or CycloneDX) is built and shipped with each release.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dynamic code loading</w:t>
      </w:r>
      <w:r w:rsidDel="00000000" w:rsidR="00000000" w:rsidRPr="00000000">
        <w:rPr>
          <w:rtl w:val="0"/>
        </w:rPr>
        <w:t xml:space="preserve">; plugins/themes are data-only.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ij7x7rsss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6) Release artifacts (what we ship)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Binaries:</w:t>
      </w:r>
      <w:r w:rsidDel="00000000" w:rsidR="00000000" w:rsidRPr="00000000">
        <w:rPr>
          <w:rtl w:val="0"/>
        </w:rPr>
        <w:t xml:space="preserve"> signed installers/archives per OS/arch.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Checksums:</w:t>
      </w:r>
      <w:r w:rsidDel="00000000" w:rsidR="00000000" w:rsidRPr="00000000">
        <w:rPr>
          <w:rtl w:val="0"/>
        </w:rPr>
        <w:t xml:space="preserve"> SHA-256 for every artifact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*.sha256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SBOM: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sbom.json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 bundle:</w:t>
      </w:r>
      <w:r w:rsidDel="00000000" w:rsidR="00000000" w:rsidRPr="00000000">
        <w:rPr>
          <w:rtl w:val="0"/>
        </w:rPr>
        <w:t xml:space="preserve"> the seven normative docs (1–7) that define the formula/rules used.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ID:</w:t>
      </w:r>
      <w:r w:rsidDel="00000000" w:rsidR="00000000" w:rsidRPr="00000000">
        <w:rPr>
          <w:rtl w:val="0"/>
        </w:rPr>
        <w:t xml:space="preserve"> a cryptographic </w:t>
      </w:r>
      <w:r w:rsidDel="00000000" w:rsidR="00000000" w:rsidRPr="00000000">
        <w:rPr>
          <w:b w:val="1"/>
          <w:rtl w:val="0"/>
        </w:rPr>
        <w:t xml:space="preserve">hash of the normative rule set</w:t>
      </w:r>
      <w:r w:rsidDel="00000000" w:rsidR="00000000" w:rsidRPr="00000000">
        <w:rPr>
          <w:rtl w:val="0"/>
        </w:rPr>
        <w:t xml:space="preserve"> (Docs 4A/4B/4C with version markers). Printed in the app, </w:t>
      </w:r>
      <w:r w:rsidDel="00000000" w:rsidR="00000000" w:rsidRPr="00000000">
        <w:rPr>
          <w:b w:val="1"/>
          <w:rtl w:val="0"/>
        </w:rPr>
        <w:t xml:space="preserve">RunRecord</w:t>
      </w:r>
      <w:r w:rsidDel="00000000" w:rsidR="00000000" w:rsidRPr="00000000">
        <w:rPr>
          <w:rtl w:val="0"/>
        </w:rPr>
        <w:t xml:space="preserve">, and Report footer.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 Version:</w:t>
      </w:r>
      <w:r w:rsidDel="00000000" w:rsidR="00000000" w:rsidRPr="00000000">
        <w:rPr>
          <w:rtl w:val="0"/>
        </w:rPr>
        <w:t xml:space="preserve"> semantic version of the implementation; printed with Formula ID.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ionaj0ho5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7) Release process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 repository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engine-vX.Y.Z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formula-vA.B.C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builds all matrices, runs determinism/perf/security jobs.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success, CI publishes artifacts + checksums + SBOM to the release page.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Repro Manifest</w:t>
      </w:r>
      <w:r w:rsidDel="00000000" w:rsidR="00000000" w:rsidRPr="00000000">
        <w:rPr>
          <w:rtl w:val="0"/>
        </w:rPr>
        <w:t xml:space="preserve"> is published: toolchain hash, Cargo.lock, asset hashes, determinism proof (hashes of canonical test outputs).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ChangeLog</w:t>
      </w:r>
      <w:r w:rsidDel="00000000" w:rsidR="00000000" w:rsidRPr="00000000">
        <w:rPr>
          <w:rtl w:val="0"/>
        </w:rPr>
        <w:t xml:space="preserve"> distinguishes </w:t>
      </w:r>
      <w:r w:rsidDel="00000000" w:rsidR="00000000" w:rsidRPr="00000000">
        <w:rPr>
          <w:b w:val="1"/>
          <w:rtl w:val="0"/>
        </w:rPr>
        <w:t xml:space="preserve">MAJOR/MINOR/PATCH</w:t>
      </w:r>
      <w:r w:rsidDel="00000000" w:rsidR="00000000" w:rsidRPr="00000000">
        <w:rPr>
          <w:rtl w:val="0"/>
        </w:rPr>
        <w:t xml:space="preserve"> (Docs 7/5 conventions).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4dvrishju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8) How this supports Doc 6 tests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 6C-019/020</w:t>
      </w:r>
      <w:r w:rsidDel="00000000" w:rsidR="00000000" w:rsidRPr="00000000">
        <w:rPr>
          <w:rtl w:val="0"/>
        </w:rPr>
        <w:t xml:space="preserve"> reproducibility: pinned toolchains, canonical serialization, stable RNG, sorted keys, stable ordering rules.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 6A/6B</w:t>
      </w:r>
      <w:r w:rsidDel="00000000" w:rsidR="00000000" w:rsidRPr="00000000">
        <w:rPr>
          <w:rtl w:val="0"/>
        </w:rPr>
        <w:t xml:space="preserve"> seat math &amp; gates: integer/rational comparisons and round-half-to-even ensure cross-OS equality.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 7</w:t>
      </w:r>
      <w:r w:rsidDel="00000000" w:rsidR="00000000" w:rsidRPr="00000000">
        <w:rPr>
          <w:rtl w:val="0"/>
        </w:rPr>
        <w:t xml:space="preserve"> report footer: Formula ID, Engine Version, Division Registry, Parameter Set, BallotTally label, Run timestamp, Results ID—</w:t>
      </w:r>
      <w:r w:rsidDel="00000000" w:rsidR="00000000" w:rsidRPr="00000000">
        <w:rPr>
          <w:b w:val="1"/>
          <w:rtl w:val="0"/>
        </w:rPr>
        <w:t xml:space="preserve">all pulled from RunRecord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3gssteqdj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9) Developer checklist (per PR)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new network calls; no time-dependent logic.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Option/Unit ordering stable.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changing RNG/serializer/math crates or rules, bump </w:t>
      </w:r>
      <w:r w:rsidDel="00000000" w:rsidR="00000000" w:rsidRPr="00000000">
        <w:rPr>
          <w:b w:val="1"/>
          <w:rtl w:val="0"/>
        </w:rPr>
        <w:t xml:space="preserve">Formula ID</w:t>
      </w:r>
      <w:r w:rsidDel="00000000" w:rsidR="00000000" w:rsidRPr="00000000">
        <w:rPr>
          <w:rtl w:val="0"/>
        </w:rPr>
        <w:t xml:space="preserve"> and re-run cross-OS determinism checks.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perf_profile.json</w:t>
      </w:r>
      <w:r w:rsidDel="00000000" w:rsidR="00000000" w:rsidRPr="00000000">
        <w:rPr>
          <w:rtl w:val="0"/>
        </w:rPr>
        <w:t xml:space="preserve"> only after investigating regressions.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Tooling and release steps are unambiguous; determinism and offline guarantees satisfy the requirements referenced by Doc 6.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