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crates/vm_core/src/lib.rs</w:t>
      </w:r>
      <w:r>
        <w:rPr>
          <w:b/>
          <w:sz w:val="46"/>
        </w:rPr>
        <w:t>, Version/FormulaID: VM-ENGINE v0) — 22/89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Public surface of </w:t>
      </w:r>
      <w:r>
        <w:rPr>
          <w:b/>
        </w:rPr>
        <w:t>vm_core</w:t>
      </w:r>
      <w:r>
        <w:rPr/>
        <w:t xml:space="preserve"> (IDs, entities, variables, numeric policy, RNG), re-exporting submodules with minimal, stable API.</w:t>
        <w:br/>
      </w:r>
    </w:p>
    <w:p>
      <w:pPr/>
      <w:r>
        <w:rPr/>
        <w:t>Success: Other crates (</w:t>
      </w:r>
      <w:r>
        <w:rPr>
          <w:rFonts w:ascii="Roboto Mono" w:hAnsi="Roboto Mono"/>
          <w:color w:val="188038"/>
        </w:rPr>
        <w:t>vm_io</w:t>
      </w:r>
      <w:r>
        <w:rPr/>
        <w:t xml:space="preserve">, </w:t>
      </w:r>
      <w:r>
        <w:rPr>
          <w:rFonts w:ascii="Roboto Mono" w:hAnsi="Roboto Mono"/>
          <w:color w:val="188038"/>
        </w:rPr>
        <w:t>vm_algo</w:t>
      </w:r>
      <w:r>
        <w:rPr/>
        <w:t xml:space="preserve">, </w:t>
      </w:r>
      <w:r>
        <w:rPr>
          <w:rFonts w:ascii="Roboto Mono" w:hAnsi="Roboto Mono"/>
          <w:color w:val="188038"/>
        </w:rPr>
        <w:t>vm_pipeline</w:t>
      </w:r>
      <w:r>
        <w:rPr/>
        <w:t xml:space="preserve">, </w:t>
      </w:r>
      <w:r>
        <w:rPr>
          <w:rFonts w:ascii="Roboto Mono" w:hAnsi="Roboto Mono"/>
          <w:color w:val="188038"/>
        </w:rPr>
        <w:t>vm_report</w:t>
      </w:r>
      <w:r>
        <w:rPr/>
        <w:t xml:space="preserve">, </w:t>
      </w:r>
      <w:r>
        <w:rPr>
          <w:rFonts w:ascii="Roboto Mono" w:hAnsi="Roboto Mono"/>
          <w:color w:val="188038"/>
        </w:rPr>
        <w:t>vm_cli</w:t>
      </w:r>
      <w:r>
        <w:rPr/>
        <w:t xml:space="preserve">) depend only on </w:t>
      </w:r>
      <w:r>
        <w:rPr>
          <w:rFonts w:ascii="Roboto Mono" w:hAnsi="Roboto Mono"/>
          <w:color w:val="188038"/>
        </w:rPr>
        <w:t>vm_core</w:t>
      </w:r>
      <w:r>
        <w:rPr/>
        <w:t xml:space="preserve"> types/traits—no I/O here; builds on all targets with/without the optional </w:t>
      </w:r>
      <w:r>
        <w:rPr>
          <w:rFonts w:ascii="Roboto Mono" w:hAnsi="Roboto Mono"/>
          <w:color w:val="188038"/>
        </w:rPr>
        <w:t>serde</w:t>
      </w:r>
      <w:r>
        <w:rPr/>
        <w:t xml:space="preserve"> feature.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module declarations, </w:t>
      </w:r>
      <w:r>
        <w:rPr>
          <w:rFonts w:ascii="Roboto Mono" w:hAnsi="Roboto Mono"/>
          <w:color w:val="188038"/>
        </w:rPr>
        <w:t>pub use</w:t>
      </w:r>
      <w:r>
        <w:rPr/>
        <w:t xml:space="preserve"> re-exports, core result types, deterministic ordering helpers, numeric/rounding traits, seeded RNG handle, small error enums (core-only).</w:t>
        <w:br/>
      </w:r>
    </w:p>
    <w:p>
      <w:pPr/>
      <w:r>
        <w:rPr/>
        <w:t>Out of scope: file/JSON I/O, CLI, state machine orchestration, report formatting.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/>
        <w:t>Inputs: none at runtime (library crate).</w:t>
        <w:br/>
      </w:r>
    </w:p>
    <w:p>
      <w:pPr/>
      <w:r>
        <w:rPr/>
        <w:t>Outputs: public API:</w:t>
        <w:br/>
        <w:t xml:space="preserve"> </w:t>
      </w:r>
      <w:r>
        <w:rPr>
          <w:rFonts w:ascii="Roboto Mono" w:hAnsi="Roboto Mono"/>
          <w:color w:val="188038"/>
        </w:rPr>
        <w:t>ids::{RegId, UnitId, OptionId, TallyId, ParamSetId, ResultId, RunId, FrontierId}</w:t>
      </w:r>
      <w:r>
        <w:rPr/>
        <w:t>,</w:t>
        <w:br/>
        <w:t xml:space="preserve"> </w:t>
      </w:r>
      <w:r>
        <w:rPr>
          <w:rFonts w:ascii="Roboto Mono" w:hAnsi="Roboto Mono"/>
          <w:color w:val="188038"/>
        </w:rPr>
        <w:t>entities::{DivisionRegistry, Unit, Option, …}</w:t>
      </w:r>
      <w:r>
        <w:rPr/>
        <w:t>,</w:t>
        <w:br/>
        <w:t xml:space="preserve"> </w:t>
      </w:r>
      <w:r>
        <w:rPr>
          <w:rFonts w:ascii="Roboto Mono" w:hAnsi="Roboto Mono"/>
          <w:color w:val="188038"/>
        </w:rPr>
        <w:t>variables::{VmVar, Params}</w:t>
      </w:r>
      <w:r>
        <w:rPr/>
        <w:t>,</w:t>
        <w:br/>
        <w:t xml:space="preserve"> </w:t>
      </w:r>
      <w:r>
        <w:rPr>
          <w:rFonts w:ascii="Roboto Mono" w:hAnsi="Roboto Mono"/>
          <w:color w:val="188038"/>
        </w:rPr>
        <w:t>determinism::{StableOrd, HashCanon}</w:t>
      </w:r>
      <w:r>
        <w:rPr/>
        <w:t>,</w:t>
        <w:br/>
        <w:t xml:space="preserve"> </w:t>
      </w:r>
      <w:r>
        <w:rPr>
          <w:rFonts w:ascii="Roboto Mono" w:hAnsi="Roboto Mono"/>
          <w:color w:val="188038"/>
        </w:rPr>
        <w:t>rounding::{Ratio, compare_ratio_half_even}</w:t>
      </w:r>
      <w:r>
        <w:rPr/>
        <w:t>,</w:t>
        <w:br/>
        <w:t xml:space="preserve"> </w:t>
      </w:r>
      <w:r>
        <w:rPr>
          <w:rFonts w:ascii="Roboto Mono" w:hAnsi="Roboto Mono"/>
          <w:color w:val="188038"/>
        </w:rPr>
        <w:t>rng::{TieRng}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/>
      <w:r>
        <w:rPr>
          <w:i/>
        </w:rPr>
        <w:t xml:space="preserve">(Core provides types; </w:t>
      </w:r>
      <w:r>
        <w:rPr>
          <w:rFonts w:ascii="Roboto Mono" w:hAnsi="Roboto Mono"/>
          <w:i/>
          <w:color w:val="188038"/>
        </w:rPr>
        <w:t>vm_io</w:t>
      </w:r>
      <w:r>
        <w:rPr>
          <w:i/>
        </w:rPr>
        <w:t xml:space="preserve"> owns serialization.)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IDs &amp; parsing:</w:t>
        <w:br/>
      </w:r>
    </w:p>
    <w:p>
      <w:pPr/>
      <w:r>
        <w:rPr>
          <w:rFonts w:ascii="Roboto Mono" w:hAnsi="Roboto Mono"/>
          <w:color w:val="188038"/>
        </w:rPr>
        <w:t>pub fn parse_reg_id(s:&amp;str) -&gt; Option&lt;RegId&gt;</w:t>
        <w:br/>
      </w:r>
    </w:p>
    <w:p>
      <w:pPr/>
      <w:r>
        <w:rPr>
          <w:rFonts w:ascii="Roboto Mono" w:hAnsi="Roboto Mono"/>
          <w:color w:val="188038"/>
        </w:rPr>
        <w:t>pub fn parse_unit_id(s:&amp;str) -&gt; Option&lt;UnitId&gt;</w:t>
        <w:br/>
      </w:r>
    </w:p>
    <w:p>
      <w:pPr/>
      <w:r>
        <w:rPr>
          <w:rFonts w:ascii="Roboto Mono" w:hAnsi="Roboto Mono"/>
          <w:color w:val="188038"/>
        </w:rPr>
        <w:t>pub fn parse_option_id(s:&amp;str) -&gt; Option&lt;OptionId&gt;</w:t>
        <w:br/>
      </w:r>
    </w:p>
    <w:p>
      <w:pPr/>
      <w:r>
        <w:rPr/>
        <w:t>Deterministic ordering helpers:</w:t>
        <w:br/>
      </w:r>
    </w:p>
    <w:p>
      <w:pPr/>
      <w:r>
        <w:rPr>
          <w:rFonts w:ascii="Roboto Mono" w:hAnsi="Roboto Mono"/>
          <w:color w:val="188038"/>
        </w:rPr>
        <w:t>pub fn cmp_options(a:&amp;Option, b:&amp;Option) -&gt; Ordering // by order_index then id</w:t>
        <w:br/>
      </w:r>
    </w:p>
    <w:p>
      <w:pPr/>
      <w:r>
        <w:rPr>
          <w:rFonts w:ascii="Roboto Mono" w:hAnsi="Roboto Mono"/>
          <w:color w:val="188038"/>
        </w:rPr>
        <w:t>pub fn sort_units_stable(ids:&amp;mut [UnitId])</w:t>
        <w:br/>
      </w:r>
    </w:p>
    <w:p>
      <w:pPr/>
      <w:r>
        <w:rPr/>
        <w:t>Numeric policy:</w:t>
        <w:br/>
      </w:r>
    </w:p>
    <w:p>
      <w:pPr/>
      <w:r>
        <w:rPr>
          <w:rFonts w:ascii="Roboto Mono" w:hAnsi="Roboto Mono"/>
          <w:color w:val="188038"/>
        </w:rPr>
        <w:t>pub struct Ratio { pub num:i128, pub den:i128 }</w:t>
        <w:br/>
      </w:r>
    </w:p>
    <w:p>
      <w:pPr/>
      <w:r>
        <w:rPr>
          <w:rFonts w:ascii="Roboto Mono" w:hAnsi="Roboto Mono"/>
          <w:color w:val="188038"/>
        </w:rPr>
        <w:t>pub fn compare_ratio_half_even(a:&amp;Ratio, b:&amp;Ratio) -&gt; Ordering</w:t>
        <w:br/>
      </w:r>
    </w:p>
    <w:p>
      <w:pPr/>
      <w:r>
        <w:rPr/>
        <w:t>RNG (ties only):</w:t>
        <w:br/>
      </w:r>
    </w:p>
    <w:p>
      <w:pPr/>
      <w:r>
        <w:rPr>
          <w:rFonts w:ascii="Roboto Mono" w:hAnsi="Roboto Mono"/>
          <w:color w:val="188038"/>
        </w:rPr>
        <w:t>pub struct TieRng(ChaCha20Rng);</w:t>
        <w:br/>
      </w:r>
    </w:p>
    <w:p>
      <w:pPr/>
      <w:r>
        <w:rPr>
          <w:rFonts w:ascii="Roboto Mono" w:hAnsi="Roboto Mono"/>
          <w:color w:val="188038"/>
        </w:rPr>
        <w:t>pub fn tie_rng_from_seed(hex64:&amp;str) -&gt; Result&lt;TieRng, CoreError&gt;</w:t>
        <w:br/>
      </w:r>
    </w:p>
    <w:p>
      <w:pPr/>
      <w:r>
        <w:rPr>
          <w:rFonts w:ascii="Roboto Mono" w:hAnsi="Roboto Mono"/>
          <w:color w:val="188038"/>
        </w:rPr>
        <w:t>impl TieRng { pub fn choose&lt;T:StableOrd&gt;(&amp;mut self, slice:&amp;[T]) -&gt; usize }</w:t>
        <w:br/>
      </w:r>
    </w:p>
    <w:p>
      <w:pPr/>
      <w:r>
        <w:rPr/>
        <w:t>Variables:</w:t>
        <w:br/>
      </w:r>
    </w:p>
    <w:p>
      <w:pPr/>
      <w:r>
        <w:rPr>
          <w:rFonts w:ascii="Roboto Mono" w:hAnsi="Roboto Mono"/>
          <w:color w:val="188038"/>
        </w:rPr>
        <w:t>pub struct Params { /* VM-VAR map materialized into typed fields */ }</w:t>
        <w:br/>
      </w:r>
    </w:p>
    <w:p>
      <w:pPr/>
      <w:r>
        <w:rPr>
          <w:rFonts w:ascii="Roboto Mono" w:hAnsi="Roboto Mono"/>
          <w:color w:val="188038"/>
        </w:rPr>
        <w:t>pub fn params_default() -&gt; Params</w:t>
        <w:br/>
      </w:r>
    </w:p>
    <w:p>
      <w:pPr/>
      <w:r>
        <w:rPr>
          <w:rFonts w:ascii="Roboto Mono" w:hAnsi="Roboto Mono"/>
          <w:color w:val="188038"/>
        </w:rPr>
        <w:t>pub fn validate_params(p:&amp;Params) -&gt; Result&lt;(), CoreError&gt; // domain checks only</w:t>
        <w:br/>
      </w:r>
    </w:p>
    <w:p>
      <w:pPr/>
      <w:r>
        <w:rPr/>
        <w:t>Hash canon (interface only; implementation in downstream if needed):</w:t>
        <w:br/>
      </w:r>
    </w:p>
    <w:p>
      <w:pPr/>
      <w:r>
        <w:rPr>
          <w:rFonts w:ascii="Roboto Mono" w:hAnsi="Roboto Mono"/>
          <w:color w:val="188038"/>
        </w:rPr>
        <w:t>pub trait HashCanon { fn canonical_bytes(&amp;self) -&gt; Vec&lt;u8&gt;; }</w:t>
        <w:br/>
      </w:r>
    </w:p>
    <w:p>
      <w:pPr>
        <w:pStyle w:val="Heading2"/>
      </w:pPr>
      <w:r>
        <w:rPr>
          <w:b/>
          <w:sz w:val="34"/>
        </w:rPr>
        <w:t>7) Algorithm Outline (module layout)</w:t>
      </w:r>
    </w:p>
    <w:p>
      <w:pPr/>
      <w:r>
        <w:rPr>
          <w:rFonts w:ascii="Roboto Mono" w:hAnsi="Roboto Mono"/>
          <w:color w:val="188038"/>
        </w:rPr>
        <w:t>pub mod ids;</w:t>
      </w:r>
      <w:r>
        <w:rPr/>
        <w:t xml:space="preserve"> — newtypes + parsers + regex guards for </w:t>
      </w:r>
      <w:r>
        <w:rPr>
          <w:rFonts w:ascii="Roboto Mono" w:hAnsi="Roboto Mono"/>
          <w:color w:val="188038"/>
        </w:rPr>
        <w:t>REG:/U:/OPT:/TLY:/PS:/RES:/RUN:/FR: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pub mod entities;</w:t>
      </w:r>
      <w:r>
        <w:rPr/>
        <w:t xml:space="preserve"> — structs for core entities; </w:t>
      </w:r>
      <w:r>
        <w:rPr>
          <w:rFonts w:ascii="Roboto Mono" w:hAnsi="Roboto Mono"/>
          <w:color w:val="188038"/>
        </w:rPr>
        <w:t>Option</w:t>
      </w:r>
      <w:r>
        <w:rPr/>
        <w:t xml:space="preserve"> includes </w:t>
      </w:r>
      <w:r>
        <w:rPr>
          <w:rFonts w:ascii="Roboto Mono" w:hAnsi="Roboto Mono"/>
          <w:color w:val="188038"/>
        </w:rPr>
        <w:t>order_index:int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pub mod variables;</w:t>
      </w:r>
      <w:r>
        <w:rPr/>
        <w:t xml:space="preserve"> — </w:t>
      </w:r>
      <w:r>
        <w:rPr>
          <w:rFonts w:ascii="Roboto Mono" w:hAnsi="Roboto Mono"/>
          <w:color w:val="188038"/>
        </w:rPr>
        <w:t>Params</w:t>
      </w:r>
      <w:r>
        <w:rPr/>
        <w:t xml:space="preserve"> + </w:t>
      </w:r>
      <w:r>
        <w:rPr>
          <w:rFonts w:ascii="Roboto Mono" w:hAnsi="Roboto Mono"/>
          <w:color w:val="188038"/>
        </w:rPr>
        <w:t>VmVar</w:t>
      </w:r>
      <w:r>
        <w:rPr/>
        <w:t xml:space="preserve"> enums/constants; domain-level validators (no cross-artifact checks).</w:t>
        <w:br/>
      </w:r>
    </w:p>
    <w:p>
      <w:pPr/>
      <w:r>
        <w:rPr>
          <w:rFonts w:ascii="Roboto Mono" w:hAnsi="Roboto Mono"/>
          <w:color w:val="188038"/>
        </w:rPr>
        <w:t>pub mod determinism;</w:t>
      </w:r>
      <w:r>
        <w:rPr/>
        <w:t xml:space="preserve"> — </w:t>
      </w:r>
      <w:r>
        <w:rPr>
          <w:rFonts w:ascii="Roboto Mono" w:hAnsi="Roboto Mono"/>
          <w:color w:val="188038"/>
        </w:rPr>
        <w:t>StableOrd</w:t>
      </w:r>
      <w:r>
        <w:rPr/>
        <w:t xml:space="preserve"> trait; comparators for units/options; canonical sorting utilities.</w:t>
        <w:br/>
      </w:r>
    </w:p>
    <w:p>
      <w:pPr/>
      <w:r>
        <w:rPr>
          <w:rFonts w:ascii="Roboto Mono" w:hAnsi="Roboto Mono"/>
          <w:color w:val="188038"/>
        </w:rPr>
        <w:t>pub mod rounding;</w:t>
      </w:r>
      <w:r>
        <w:rPr/>
        <w:t xml:space="preserve"> — </w:t>
      </w:r>
      <w:r>
        <w:rPr>
          <w:rFonts w:ascii="Roboto Mono" w:hAnsi="Roboto Mono"/>
          <w:color w:val="188038"/>
        </w:rPr>
        <w:t>Ratio</w:t>
      </w:r>
      <w:r>
        <w:rPr/>
        <w:t xml:space="preserve">, </w:t>
      </w:r>
      <w:r>
        <w:rPr>
          <w:rFonts w:ascii="Roboto Mono" w:hAnsi="Roboto Mono"/>
          <w:color w:val="188038"/>
        </w:rPr>
        <w:t>compare_ratio_half_even</w:t>
      </w:r>
      <w:r>
        <w:rPr/>
        <w:t>, integer/rational comparison helpers.</w:t>
        <w:br/>
      </w:r>
    </w:p>
    <w:p>
      <w:pPr/>
      <w:r>
        <w:rPr>
          <w:rFonts w:ascii="Roboto Mono" w:hAnsi="Roboto Mono"/>
          <w:color w:val="188038"/>
        </w:rPr>
        <w:t>pub mod rng;</w:t>
      </w:r>
      <w:r>
        <w:rPr/>
        <w:t xml:space="preserve"> — </w:t>
      </w:r>
      <w:r>
        <w:rPr>
          <w:rFonts w:ascii="Roboto Mono" w:hAnsi="Roboto Mono"/>
          <w:color w:val="188038"/>
        </w:rPr>
        <w:t>TieRng</w:t>
      </w:r>
      <w:r>
        <w:rPr/>
        <w:t xml:space="preserve"> wrapper over ChaCha20 seeded from hex64; no OS entropy.</w:t>
        <w:br/>
      </w:r>
    </w:p>
    <w:p>
      <w:pPr/>
      <w:r>
        <w:rPr>
          <w:rFonts w:ascii="Roboto Mono" w:hAnsi="Roboto Mono"/>
          <w:color w:val="188038"/>
        </w:rPr>
        <w:t>pub use</w:t>
      </w:r>
      <w:r>
        <w:rPr/>
        <w:t xml:space="preserve"> re-exports from these modules for downstream crates.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Downstream crates import </w:t>
      </w:r>
      <w:r>
        <w:rPr>
          <w:rFonts w:ascii="Roboto Mono" w:hAnsi="Roboto Mono"/>
          <w:color w:val="188038"/>
        </w:rPr>
        <w:t>vm_core::*</w:t>
      </w:r>
      <w:r>
        <w:rPr>
          <w:rFonts w:ascii="Arial Unicode MS" w:hAnsi="Arial Unicode MS"/>
        </w:rPr>
        <w:t xml:space="preserve"> for types/traits → </w:t>
      </w:r>
      <w:r>
        <w:rPr>
          <w:rFonts w:ascii="Roboto Mono" w:hAnsi="Roboto Mono"/>
          <w:color w:val="188038"/>
        </w:rPr>
        <w:t>vm_io</w:t>
      </w:r>
      <w:r>
        <w:rPr>
          <w:rFonts w:ascii="Arial Unicode MS" w:hAnsi="Arial Unicode MS"/>
        </w:rPr>
        <w:t xml:space="preserve"> handles I/O &amp; schema validation → </w:t>
      </w:r>
      <w:r>
        <w:rPr>
          <w:rFonts w:ascii="Roboto Mono" w:hAnsi="Roboto Mono"/>
          <w:color w:val="188038"/>
        </w:rPr>
        <w:t>vm_algo</w:t>
      </w:r>
      <w:r>
        <w:rPr/>
        <w:t xml:space="preserve"> uses </w:t>
      </w:r>
      <w:r>
        <w:rPr>
          <w:rFonts w:ascii="Roboto Mono" w:hAnsi="Roboto Mono"/>
          <w:color w:val="188038"/>
        </w:rPr>
        <w:t>rounding</w:t>
      </w:r>
      <w:r>
        <w:rPr/>
        <w:t xml:space="preserve">, </w:t>
      </w:r>
      <w:r>
        <w:rPr>
          <w:rFonts w:ascii="Roboto Mono" w:hAnsi="Roboto Mono"/>
          <w:color w:val="188038"/>
        </w:rPr>
        <w:t>rng</w:t>
      </w:r>
      <w:r>
        <w:rPr/>
        <w:t xml:space="preserve">, </w:t>
      </w:r>
      <w:r>
        <w:rPr>
          <w:rFonts w:ascii="Roboto Mono" w:hAnsi="Roboto Mono"/>
          <w:color w:val="188038"/>
        </w:rPr>
        <w:t>StableOrd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vm_pipeline</w:t>
      </w:r>
      <w:r>
        <w:rPr/>
        <w:t xml:space="preserve"> orchestrates.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b/>
        </w:rPr>
        <w:t>Stable total orders</w:t>
      </w:r>
      <w:r>
        <w:rPr/>
        <w:t xml:space="preserve">: Units by </w:t>
      </w:r>
      <w:r>
        <w:rPr>
          <w:rFonts w:ascii="Roboto Mono" w:hAnsi="Roboto Mono"/>
          <w:color w:val="188038"/>
        </w:rPr>
        <w:t>UnitId</w:t>
      </w:r>
      <w:r>
        <w:rPr/>
        <w:t xml:space="preserve">; Options by </w:t>
      </w:r>
      <w:r>
        <w:rPr>
          <w:rFonts w:ascii="Roboto Mono" w:hAnsi="Roboto Mono"/>
          <w:color w:val="188038"/>
        </w:rPr>
        <w:t>order_index</w:t>
      </w:r>
      <w:r>
        <w:rPr/>
        <w:t xml:space="preserve"> then </w:t>
      </w:r>
      <w:r>
        <w:rPr>
          <w:rFonts w:ascii="Roboto Mono" w:hAnsi="Roboto Mono"/>
          <w:color w:val="188038"/>
        </w:rPr>
        <w:t>OptionId</w:t>
      </w:r>
      <w:r>
        <w:rPr/>
        <w:t>.</w:t>
        <w:br/>
      </w:r>
    </w:p>
    <w:p>
      <w:pPr/>
      <w:r>
        <w:rPr>
          <w:b/>
        </w:rPr>
        <w:t>No float comparisons</w:t>
      </w:r>
      <w:r>
        <w:rPr/>
        <w:t xml:space="preserve">: expose ratio/int APIs; round </w:t>
      </w:r>
      <w:r>
        <w:rPr>
          <w:b/>
        </w:rPr>
        <w:t>half-to-even</w:t>
      </w:r>
      <w:r>
        <w:rPr/>
        <w:t xml:space="preserve"> only at defined comparison points.</w:t>
        <w:br/>
      </w:r>
    </w:p>
    <w:p>
      <w:pPr/>
      <w:r>
        <w:rPr>
          <w:b/>
        </w:rPr>
        <w:t>RNG</w:t>
      </w:r>
      <w:r>
        <w:rPr/>
        <w:t xml:space="preserve">: only via </w:t>
      </w:r>
      <w:r>
        <w:rPr>
          <w:rFonts w:ascii="Roboto Mono" w:hAnsi="Roboto Mono"/>
          <w:color w:val="188038"/>
        </w:rPr>
        <w:t>TieRng</w:t>
      </w:r>
      <w:r>
        <w:rPr/>
        <w:t xml:space="preserve"> with explicit 64-hex seed; no time/OS RNG.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ID parsers strictly validate prefix and shape; return </w:t>
      </w:r>
      <w:r>
        <w:rPr>
          <w:rFonts w:ascii="Roboto Mono" w:hAnsi="Roboto Mono"/>
          <w:color w:val="188038"/>
        </w:rPr>
        <w:t>None</w:t>
      </w:r>
      <w:r>
        <w:rPr/>
        <w:t>/</w:t>
      </w:r>
      <w:r>
        <w:rPr>
          <w:rFonts w:ascii="Roboto Mono" w:hAnsi="Roboto Mono"/>
          <w:color w:val="188038"/>
        </w:rPr>
        <w:t>Err</w:t>
      </w:r>
      <w:r>
        <w:rPr/>
        <w:t xml:space="preserve"> on mismatch.</w:t>
        <w:br/>
      </w:r>
    </w:p>
    <w:p>
      <w:pPr/>
      <w:r>
        <w:rPr>
          <w:rFonts w:ascii="Roboto Mono" w:hAnsi="Roboto Mono"/>
          <w:color w:val="188038"/>
        </w:rPr>
        <w:t>Ratio</w:t>
      </w:r>
      <w:r>
        <w:rPr/>
        <w:t xml:space="preserve"> constructors must reject </w:t>
      </w:r>
      <w:r>
        <w:rPr>
          <w:rFonts w:ascii="Nova Mono" w:hAnsi="Nova Mono"/>
          <w:color w:val="188038"/>
        </w:rPr>
        <w:t>den ≤ 0</w:t>
      </w:r>
      <w:r>
        <w:rPr/>
        <w:t xml:space="preserve"> and normalize sign (store positive </w:t>
      </w:r>
      <w:r>
        <w:rPr>
          <w:rFonts w:ascii="Roboto Mono" w:hAnsi="Roboto Mono"/>
          <w:color w:val="188038"/>
        </w:rPr>
        <w:t>den</w:t>
      </w:r>
      <w:r>
        <w:rPr/>
        <w:t>).</w:t>
        <w:br/>
      </w:r>
    </w:p>
    <w:p>
      <w:pPr/>
      <w:r>
        <w:rPr>
          <w:rFonts w:ascii="Roboto Mono" w:hAnsi="Roboto Mono"/>
          <w:color w:val="188038"/>
        </w:rPr>
        <w:t>tie_rng_from_seed</w:t>
      </w:r>
      <w:r>
        <w:rPr/>
        <w:t xml:space="preserve"> rejects non-hex/invalid length.</w:t>
        <w:br/>
      </w:r>
    </w:p>
    <w:p>
      <w:pPr/>
      <w:r>
        <w:rPr>
          <w:rFonts w:ascii="Roboto Mono" w:hAnsi="Roboto Mono"/>
          <w:color w:val="188038"/>
        </w:rPr>
        <w:t>cmp_options</w:t>
      </w:r>
      <w:r>
        <w:rPr/>
        <w:t xml:space="preserve"> must be total and stable even with equal </w:t>
      </w:r>
      <w:r>
        <w:rPr>
          <w:rFonts w:ascii="Roboto Mono" w:hAnsi="Roboto Mono"/>
          <w:color w:val="188038"/>
        </w:rPr>
        <w:t>order_index</w:t>
      </w:r>
      <w:r>
        <w:rPr/>
        <w:t xml:space="preserve"> (break ties by </w:t>
      </w:r>
      <w:r>
        <w:rPr>
          <w:rFonts w:ascii="Roboto Mono" w:hAnsi="Roboto Mono"/>
          <w:color w:val="188038"/>
        </w:rPr>
        <w:t>OptionId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>ID parsing round-trips: valid shapes parse; malformed shapes fail.</w:t>
        <w:br/>
      </w:r>
    </w:p>
    <w:p>
      <w:pPr/>
      <w:r>
        <w:rPr/>
        <w:t xml:space="preserve">Option ordering: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sorting stable; deterministic across platforms.</w:t>
        <w:br/>
      </w:r>
    </w:p>
    <w:p>
      <w:pPr/>
      <w:r>
        <w:rPr/>
        <w:t>Ratio comparisons: property tests confirm transitivity; tie cases follow half-even rule.</w:t>
        <w:br/>
      </w:r>
    </w:p>
    <w:p>
      <w:pPr/>
      <w:r>
        <w:rPr>
          <w:rFonts w:ascii="Arial Unicode MS" w:hAnsi="Arial Unicode MS"/>
        </w:rPr>
        <w:t>RNG: same seed → identical choice sequences; different seeds → different sequences; no panics on empty slices (return error).</w:t>
        <w:br/>
      </w:r>
    </w:p>
    <w:p>
      <w:pPr/>
      <w:r>
        <w:rPr>
          <w:rFonts w:ascii="Roboto Mono" w:hAnsi="Roboto Mono"/>
          <w:color w:val="188038"/>
        </w:rPr>
        <w:t>Params</w:t>
      </w:r>
      <w:r>
        <w:rPr/>
        <w:t xml:space="preserve"> default values match Doc 2 defaults; domain checks reject out-of-range percentages or inconsistent combos (random tie without seed not checked here—pipeline enforces when chosen).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