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crates/vm_algo/src/lib.rs</w:t>
      </w:r>
      <w:r>
        <w:rPr>
          <w:b/>
          <w:sz w:val="46"/>
        </w:rPr>
        <w:t>, Version/FormulaID: VM-ENGINE v0) — 36/89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Public surface for </w:t>
      </w:r>
      <w:r>
        <w:rPr>
          <w:b/>
        </w:rPr>
        <w:t>algorithm primitives</w:t>
      </w:r>
      <w:r>
        <w:rPr/>
        <w:t>: ballot tabulation, unit-level allocation, pairwise/ranked helpers, gates checks, frontier helpers, and small MMP utilities. Pure compute; no I/O.</w:t>
        <w:br/>
      </w:r>
    </w:p>
    <w:p>
      <w:pPr/>
      <w:r>
        <w:rPr/>
        <w:t>Success: Deterministic, integer/rational math only; stable ordering; RNG only when injected (</w:t>
      </w:r>
      <w:r>
        <w:rPr>
          <w:rFonts w:ascii="Roboto Mono" w:hAnsi="Roboto Mono"/>
          <w:color w:val="188038"/>
        </w:rPr>
        <w:t>TieRng</w:t>
      </w:r>
      <w:r>
        <w:rPr/>
        <w:t>). API is minimal and maps 1:1 to pipeline steps.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</w:t>
      </w:r>
      <w:r>
        <w:rPr>
          <w:rFonts w:ascii="Roboto Mono" w:hAnsi="Roboto Mono"/>
          <w:color w:val="188038"/>
        </w:rPr>
        <w:t>pub mod</w:t>
      </w:r>
      <w:r>
        <w:rPr/>
        <w:t xml:space="preserve"> declarations and re-exports; function signatures for:</w:t>
        <w:br/>
      </w:r>
    </w:p>
    <w:p>
      <w:pPr/>
      <w:r>
        <w:rPr>
          <w:b/>
        </w:rPr>
        <w:t>Tabulation</w:t>
      </w:r>
      <w:r>
        <w:rPr/>
        <w:t xml:space="preserve"> (plurality, approval, score, IRV, Condorcet)</w:t>
        <w:br/>
      </w:r>
    </w:p>
    <w:p>
      <w:pPr/>
      <w:r>
        <w:rPr>
          <w:b/>
        </w:rPr>
        <w:t>Allocation</w:t>
      </w:r>
      <w:r>
        <w:rPr/>
        <w:t xml:space="preserve"> (WTA, D’Hondt, Sainte-Laguë, Largest Remainder)</w:t>
        <w:br/>
      </w:r>
    </w:p>
    <w:p>
      <w:pPr/>
      <w:r>
        <w:rPr>
          <w:b/>
        </w:rPr>
        <w:t>MMP</w:t>
      </w:r>
      <w:r>
        <w:rPr/>
        <w:t xml:space="preserve"> helpers</w:t>
        <w:br/>
      </w:r>
    </w:p>
    <w:p>
      <w:pPr/>
      <w:r>
        <w:rPr>
          <w:b/>
        </w:rPr>
        <w:t>Gates</w:t>
      </w:r>
      <w:r>
        <w:rPr/>
        <w:t xml:space="preserve"> (quorum/majorities, double-majority synthesis)</w:t>
        <w:br/>
      </w:r>
    </w:p>
    <w:p>
      <w:pPr/>
      <w:r>
        <w:rPr>
          <w:b/>
        </w:rPr>
        <w:t>Frontier</w:t>
      </w:r>
      <w:r>
        <w:rPr/>
        <w:t xml:space="preserve"> helpers (support computation only; not contiguity)</w:t>
        <w:br/>
      </w:r>
    </w:p>
    <w:p>
      <w:pPr/>
      <w:r>
        <w:rPr/>
        <w:t>Out of scope: schema/JSON, path I/O, report formatting, pipeline orchestration.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IDs/types)</w:t>
      </w:r>
    </w:p>
    <w:p>
      <w:pPr/>
      <w:r>
        <w:rPr/>
        <w:t xml:space="preserve">Inputs: </w:t>
      </w:r>
      <w:r>
        <w:rPr>
          <w:rFonts w:ascii="Roboto Mono" w:hAnsi="Roboto Mono"/>
          <w:color w:val="188038"/>
        </w:rPr>
        <w:t>vm_core</w:t>
      </w:r>
      <w:r>
        <w:rPr/>
        <w:t xml:space="preserve"> entities (</w:t>
      </w:r>
      <w:r>
        <w:rPr>
          <w:rFonts w:ascii="Roboto Mono" w:hAnsi="Roboto Mono"/>
          <w:color w:val="188038"/>
        </w:rPr>
        <w:t>UnitId</w:t>
      </w:r>
      <w:r>
        <w:rPr/>
        <w:t xml:space="preserve">, </w:t>
      </w:r>
      <w:r>
        <w:rPr>
          <w:rFonts w:ascii="Roboto Mono" w:hAnsi="Roboto Mono"/>
          <w:color w:val="188038"/>
        </w:rPr>
        <w:t>OptionId</w:t>
      </w:r>
      <w:r>
        <w:rPr/>
        <w:t xml:space="preserve">, </w:t>
      </w:r>
      <w:r>
        <w:rPr>
          <w:rFonts w:ascii="Roboto Mono" w:hAnsi="Roboto Mono"/>
          <w:color w:val="188038"/>
        </w:rPr>
        <w:t>OptionItem</w:t>
      </w:r>
      <w:r>
        <w:rPr/>
        <w:t xml:space="preserve">), counts from IO/loader, and </w:t>
      </w:r>
      <w:r>
        <w:rPr>
          <w:rFonts w:ascii="Roboto Mono" w:hAnsi="Roboto Mono"/>
          <w:color w:val="188038"/>
        </w:rPr>
        <w:t>Params</w:t>
      </w:r>
      <w:r>
        <w:rPr/>
        <w:t xml:space="preserve"> for behavior switches.</w:t>
        <w:br/>
      </w:r>
    </w:p>
    <w:p>
      <w:pPr/>
      <w:r>
        <w:rPr/>
        <w:t xml:space="preserve">Outputs: plain structs/maps (integers/ratios), plus audit logs for ranked methods; these are consumed by </w:t>
      </w:r>
      <w:r>
        <w:rPr>
          <w:rFonts w:ascii="Roboto Mono" w:hAnsi="Roboto Mono"/>
          <w:color w:val="188038"/>
        </w:rPr>
        <w:t>vm_pipeline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use vm_core::{</w:t>
      </w:r>
    </w:p>
    <w:p>
      <w:pPr/>
      <w:r>
        <w:rPr>
          <w:rFonts w:ascii="Roboto Mono" w:hAnsi="Roboto Mono"/>
          <w:color w:val="188038"/>
        </w:rPr>
        <w:t xml:space="preserve">  ids::{OptionId, UnitId},</w:t>
      </w:r>
    </w:p>
    <w:p>
      <w:pPr/>
      <w:r>
        <w:rPr>
          <w:rFonts w:ascii="Roboto Mono" w:hAnsi="Roboto Mono"/>
          <w:color w:val="188038"/>
        </w:rPr>
        <w:t xml:space="preserve">  entities::OptionItem,</w:t>
      </w:r>
    </w:p>
    <w:p>
      <w:pPr/>
      <w:r>
        <w:rPr>
          <w:rFonts w:ascii="Roboto Mono" w:hAnsi="Roboto Mono"/>
          <w:color w:val="188038"/>
        </w:rPr>
        <w:t xml:space="preserve">  variables::Params,</w:t>
      </w:r>
    </w:p>
    <w:p>
      <w:pPr/>
      <w:r>
        <w:rPr>
          <w:rFonts w:ascii="Roboto Mono" w:hAnsi="Roboto Mono"/>
          <w:color w:val="188038"/>
        </w:rPr>
        <w:t xml:space="preserve">  rounding::{Ratio, cmp_ratio_half_even as cmp_ratio}, // or compare API</w:t>
      </w:r>
    </w:p>
    <w:p>
      <w:pPr/>
      <w:r>
        <w:rPr>
          <w:rFonts w:ascii="Roboto Mono" w:hAnsi="Roboto Mono"/>
          <w:color w:val="188038"/>
        </w:rPr>
        <w:t xml:space="preserve">  rng::TieRng,</w:t>
      </w:r>
    </w:p>
    <w:p>
      <w:pPr/>
      <w:r>
        <w:rPr>
          <w:rFonts w:ascii="Roboto Mono" w:hAnsi="Roboto Mono"/>
          <w:color w:val="188038"/>
        </w:rPr>
        <w:t>};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---- Common structs returned by algorithms ----</w:t>
      </w:r>
    </w:p>
    <w:p>
      <w:pPr/>
      <w:r>
        <w:rPr>
          <w:rFonts w:ascii="Roboto Mono" w:hAnsi="Roboto Mono"/>
          <w:color w:val="188038"/>
        </w:rPr>
        <w:t>pub struct UnitScores {</w:t>
      </w:r>
    </w:p>
    <w:p>
      <w:pPr/>
      <w:r>
        <w:rPr>
          <w:rFonts w:ascii="Roboto Mono" w:hAnsi="Roboto Mono"/>
          <w:color w:val="188038"/>
        </w:rPr>
        <w:t xml:space="preserve">    pub unit_id: UnitId,</w:t>
      </w:r>
    </w:p>
    <w:p>
      <w:pPr/>
      <w:r>
        <w:rPr>
          <w:rFonts w:ascii="Roboto Mono" w:hAnsi="Roboto Mono"/>
          <w:color w:val="188038"/>
        </w:rPr>
        <w:t xml:space="preserve">    pub turnout: Turnout, // from vm_core::entities</w:t>
      </w:r>
    </w:p>
    <w:p>
      <w:pPr/>
      <w:r>
        <w:rPr>
          <w:rFonts w:ascii="Roboto Mono" w:hAnsi="Roboto Mono"/>
          <w:color w:val="188038"/>
        </w:rPr>
        <w:t xml:space="preserve">    pub scores: BTreeMap&lt;OptionId, u64&gt;, // plural/approval/score sum; ranked fills winner-only or per-round tallies via logs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struct Allocation {</w:t>
      </w:r>
    </w:p>
    <w:p>
      <w:pPr/>
      <w:r>
        <w:rPr>
          <w:rFonts w:ascii="Roboto Mono" w:hAnsi="Roboto Mono"/>
          <w:color w:val="188038"/>
        </w:rPr>
        <w:t xml:space="preserve">    pub unit_id: UnitId,</w:t>
      </w:r>
    </w:p>
    <w:p>
      <w:pPr/>
      <w:r>
        <w:rPr>
          <w:rFonts w:ascii="Roboto Mono" w:hAnsi="Roboto Mono"/>
          <w:color w:val="188038"/>
        </w:rPr>
        <w:t xml:space="preserve">    pub seats_or_power: BTreeMap&lt;OptionId, u32&gt;, // WTA =&gt; single 100% special handled by pipeline/report</w:t>
      </w:r>
    </w:p>
    <w:p>
      <w:pPr/>
      <w:r>
        <w:rPr>
          <w:rFonts w:ascii="Roboto Mono" w:hAnsi="Roboto Mono"/>
          <w:color w:val="188038"/>
        </w:rPr>
        <w:t xml:space="preserve">    pub last_seat_tie: bool,                      // true if tie policy had to be applied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---- Tabulation (deterministic) ----</w:t>
      </w:r>
    </w:p>
    <w:p>
      <w:pPr/>
      <w:r>
        <w:rPr>
          <w:rFonts w:ascii="Roboto Mono" w:hAnsi="Roboto Mono"/>
          <w:color w:val="188038"/>
        </w:rPr>
        <w:t>pub fn tabulate_plurality(unit_id: UnitId,</w:t>
      </w:r>
    </w:p>
    <w:p>
      <w:pPr/>
      <w:r>
        <w:rPr>
          <w:rFonts w:ascii="Roboto Mono" w:hAnsi="Roboto Mono"/>
          <w:color w:val="188038"/>
        </w:rPr>
        <w:t xml:space="preserve">                          votes: &amp;BTreeMap&lt;OptionId, u64&gt;,</w:t>
      </w:r>
    </w:p>
    <w:p>
      <w:pPr/>
      <w:r>
        <w:rPr>
          <w:rFonts w:ascii="Roboto Mono" w:hAnsi="Roboto Mono"/>
          <w:color w:val="188038"/>
        </w:rPr>
        <w:t xml:space="preserve">                          turnout: Turnout) -&gt; UnitScores;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tabulate_approval(unit_id: UnitId,</w:t>
      </w:r>
    </w:p>
    <w:p>
      <w:pPr/>
      <w:r>
        <w:rPr>
          <w:rFonts w:ascii="Roboto Mono" w:hAnsi="Roboto Mono"/>
          <w:color w:val="188038"/>
        </w:rPr>
        <w:t xml:space="preserve">                         approvals: &amp;BTreeMap&lt;OptionId, u64&gt;,</w:t>
      </w:r>
    </w:p>
    <w:p>
      <w:pPr/>
      <w:r>
        <w:rPr>
          <w:rFonts w:ascii="Roboto Mono" w:hAnsi="Roboto Mono"/>
          <w:color w:val="188038"/>
        </w:rPr>
        <w:t xml:space="preserve">                         turnout: Turnout) -&gt; UnitScores;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tabulate_score(unit_id: UnitId,</w:t>
      </w:r>
    </w:p>
    <w:p>
      <w:pPr/>
      <w:r>
        <w:rPr>
          <w:rFonts w:ascii="Roboto Mono" w:hAnsi="Roboto Mono"/>
          <w:color w:val="188038"/>
        </w:rPr>
        <w:t xml:space="preserve">                      score_sums: &amp;BTreeMap&lt;OptionId, u64&gt;,</w:t>
      </w:r>
    </w:p>
    <w:p>
      <w:pPr/>
      <w:r>
        <w:rPr>
          <w:rFonts w:ascii="Roboto Mono" w:hAnsi="Roboto Mono"/>
          <w:color w:val="188038"/>
        </w:rPr>
        <w:t xml:space="preserve">                      turnout: Turnout,</w:t>
      </w:r>
    </w:p>
    <w:p>
      <w:pPr/>
      <w:r>
        <w:rPr>
          <w:rFonts w:ascii="Roboto Mono" w:hAnsi="Roboto Mono"/>
          <w:color w:val="188038"/>
        </w:rPr>
        <w:t xml:space="preserve">                      params: &amp;Params) -&gt; UnitScores;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Ranked IRV (audit log with eliminations/transfers; exhaustion fixed policy)</w:t>
      </w:r>
    </w:p>
    <w:p>
      <w:pPr/>
      <w:r>
        <w:rPr>
          <w:rFonts w:ascii="Roboto Mono" w:hAnsi="Roboto Mono"/>
          <w:color w:val="188038"/>
        </w:rPr>
        <w:t>pub struct IrvRound { pub eliminated: OptionId, pub transfers: BTreeMap&lt;OptionId, u64&gt;, pub exhausted: u64 }</w:t>
      </w:r>
    </w:p>
    <w:p>
      <w:pPr/>
      <w:r>
        <w:rPr>
          <w:rFonts w:ascii="Roboto Mono" w:hAnsi="Roboto Mono"/>
          <w:color w:val="188038"/>
        </w:rPr>
        <w:t>pub struct IrvLog { pub rounds: Vec&lt;IrvRound&gt;, pub winner: OptionId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tabulate_ranked_irv(ballots: &amp;[(Vec&lt;OptionId&gt;, u64)],</w:t>
      </w:r>
    </w:p>
    <w:p>
      <w:pPr/>
      <w:r>
        <w:rPr>
          <w:rFonts w:ascii="Roboto Mono" w:hAnsi="Roboto Mono"/>
          <w:color w:val="188038"/>
        </w:rPr>
        <w:t xml:space="preserve">                           options: &amp;[OptionItem],</w:t>
      </w:r>
    </w:p>
    <w:p>
      <w:pPr/>
      <w:r>
        <w:rPr>
          <w:rFonts w:ascii="Roboto Mono" w:hAnsi="Roboto Mono"/>
          <w:color w:val="188038"/>
        </w:rPr>
        <w:t xml:space="preserve">                           params: &amp;Params) -&gt; (UnitScores, IrvLog);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Condorcet (pairwise matrix + completion)</w:t>
      </w:r>
    </w:p>
    <w:p>
      <w:pPr/>
      <w:r>
        <w:rPr>
          <w:rFonts w:ascii="Roboto Mono" w:hAnsi="Roboto Mono"/>
          <w:color w:val="188038"/>
        </w:rPr>
        <w:t>pub struct Pairwise { pub wins: BTreeMap&lt;(OptionId, OptionId), u64&gt; }</w:t>
      </w:r>
    </w:p>
    <w:p>
      <w:pPr/>
      <w:r>
        <w:rPr>
          <w:rFonts w:ascii="Roboto Mono" w:hAnsi="Roboto Mono"/>
          <w:color w:val="188038"/>
        </w:rPr>
        <w:t>pub fn tabulate_ranked_condorcet(ballots: &amp;[(Vec&lt;OptionId&gt;, u64)],</w:t>
      </w:r>
    </w:p>
    <w:p>
      <w:pPr/>
      <w:r>
        <w:rPr>
          <w:rFonts w:ascii="Roboto Mono" w:hAnsi="Roboto Mono"/>
          <w:color w:val="188038"/>
        </w:rPr>
        <w:t xml:space="preserve">                                 options: &amp;[OptionItem],</w:t>
      </w:r>
    </w:p>
    <w:p>
      <w:pPr/>
      <w:r>
        <w:rPr>
          <w:rFonts w:ascii="Roboto Mono" w:hAnsi="Roboto Mono"/>
          <w:color w:val="188038"/>
        </w:rPr>
        <w:t xml:space="preserve">                                 params: &amp;Params) -&gt; (UnitScores, Pairwise);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---- Allocation inside a Unit ----</w:t>
      </w:r>
    </w:p>
    <w:p>
      <w:pPr/>
      <w:r>
        <w:rPr>
          <w:rFonts w:ascii="Roboto Mono" w:hAnsi="Roboto Mono"/>
          <w:color w:val="188038"/>
        </w:rPr>
        <w:t>pub fn allocate_wta(scores: &amp;UnitScores, magnitude: u32,</w:t>
      </w:r>
    </w:p>
    <w:p>
      <w:pPr/>
      <w:r>
        <w:rPr>
          <w:rFonts w:ascii="Roboto Mono" w:hAnsi="Roboto Mono"/>
          <w:color w:val="188038"/>
        </w:rPr>
        <w:t xml:space="preserve">                    options: &amp;[OptionItem],</w:t>
      </w:r>
    </w:p>
    <w:p>
      <w:pPr/>
      <w:r>
        <w:rPr>
          <w:rFonts w:ascii="Roboto Mono" w:hAnsi="Roboto Mono"/>
          <w:color w:val="188038"/>
        </w:rPr>
        <w:t xml:space="preserve">                    tie_policy: TiePolicy, rng: Option&lt;&amp;mut TieRng&gt;) -&gt; Allocation;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allocate_dhondt(seats: u32,</w:t>
      </w:r>
    </w:p>
    <w:p>
      <w:pPr/>
      <w:r>
        <w:rPr>
          <w:rFonts w:ascii="Roboto Mono" w:hAnsi="Roboto Mono"/>
          <w:color w:val="188038"/>
        </w:rPr>
        <w:t xml:space="preserve">                       scores: &amp;BTreeMap&lt;OptionId, u64&gt;,</w:t>
      </w:r>
    </w:p>
    <w:p>
      <w:pPr/>
      <w:r>
        <w:rPr>
          <w:rFonts w:ascii="Roboto Mono" w:hAnsi="Roboto Mono"/>
          <w:color w:val="188038"/>
        </w:rPr>
        <w:t xml:space="preserve">                       options: &amp;[OptionItem]) -&gt; BTreeMap&lt;OptionId, u32&gt;;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allocate_sainte_lague(seats: u32,</w:t>
      </w:r>
    </w:p>
    <w:p>
      <w:pPr/>
      <w:r>
        <w:rPr>
          <w:rFonts w:ascii="Roboto Mono" w:hAnsi="Roboto Mono"/>
          <w:color w:val="188038"/>
        </w:rPr>
        <w:t xml:space="preserve">                             scores: &amp;BTreeMap&lt;OptionId, u64&gt;,</w:t>
      </w:r>
    </w:p>
    <w:p>
      <w:pPr/>
      <w:r>
        <w:rPr>
          <w:rFonts w:ascii="Roboto Mono" w:hAnsi="Roboto Mono"/>
          <w:color w:val="188038"/>
        </w:rPr>
        <w:t xml:space="preserve">                             options: &amp;[OptionItem]) -&gt; BTreeMap&lt;OptionId, u32&gt;;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allocate_largest_remainder(seats: u32,</w:t>
      </w:r>
    </w:p>
    <w:p>
      <w:pPr/>
      <w:r>
        <w:rPr>
          <w:rFonts w:ascii="Roboto Mono" w:hAnsi="Roboto Mono"/>
          <w:color w:val="188038"/>
        </w:rPr>
        <w:t xml:space="preserve">                                  scores: &amp;BTreeMap&lt;OptionId, u64&gt;,</w:t>
      </w:r>
    </w:p>
    <w:p>
      <w:pPr/>
      <w:r>
        <w:rPr>
          <w:rFonts w:ascii="Roboto Mono" w:hAnsi="Roboto Mono"/>
          <w:color w:val="188038"/>
        </w:rPr>
        <w:t xml:space="preserve">                                  threshold_pct: u8,</w:t>
      </w:r>
    </w:p>
    <w:p>
      <w:pPr/>
      <w:r>
        <w:rPr>
          <w:rFonts w:ascii="Roboto Mono" w:hAnsi="Roboto Mono"/>
          <w:color w:val="188038"/>
        </w:rPr>
        <w:t xml:space="preserve">                                  options: &amp;[OptionItem]) -&gt; BTreeMap&lt;OptionId, u32&gt;;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---- MMP helpers (top-ups after local seats) ----</w:t>
      </w:r>
    </w:p>
    <w:p>
      <w:pPr/>
      <w:r>
        <w:rPr>
          <w:rFonts w:ascii="Roboto Mono" w:hAnsi="Roboto Mono"/>
          <w:color w:val="188038"/>
        </w:rPr>
        <w:t>pub fn mmp_target_shares(total_seats: u32,</w:t>
      </w:r>
    </w:p>
    <w:p>
      <w:pPr/>
      <w:r>
        <w:rPr>
          <w:rFonts w:ascii="Roboto Mono" w:hAnsi="Roboto Mono"/>
          <w:color w:val="188038"/>
        </w:rPr>
        <w:t xml:space="preserve">                         vote_totals: &amp;BTreeMap&lt;OptionId, u64&gt;,</w:t>
      </w:r>
    </w:p>
    <w:p>
      <w:pPr/>
      <w:r>
        <w:rPr>
          <w:rFonts w:ascii="Roboto Mono" w:hAnsi="Roboto Mono"/>
          <w:color w:val="188038"/>
        </w:rPr>
        <w:t xml:space="preserve">                         method: AllocationMethod) -&gt; BTreeMap&lt;OptionId, u32&gt;;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mmp_topups(local_seats: &amp;BTreeMap&lt;OptionId, u32&gt;,</w:t>
      </w:r>
    </w:p>
    <w:p>
      <w:pPr/>
      <w:r>
        <w:rPr>
          <w:rFonts w:ascii="Roboto Mono" w:hAnsi="Roboto Mono"/>
          <w:color w:val="188038"/>
        </w:rPr>
        <w:t xml:space="preserve">                  targets: &amp;BTreeMap&lt;OptionId, u32&gt;,</w:t>
      </w:r>
    </w:p>
    <w:p>
      <w:pPr/>
      <w:r>
        <w:rPr>
          <w:rFonts w:ascii="Roboto Mono" w:hAnsi="Roboto Mono"/>
          <w:color w:val="188038"/>
        </w:rPr>
        <w:t xml:space="preserve">                  overhang_policy: OverhangPolicy,</w:t>
      </w:r>
    </w:p>
    <w:p>
      <w:pPr/>
      <w:r>
        <w:rPr>
          <w:rFonts w:ascii="Roboto Mono" w:hAnsi="Roboto Mono"/>
          <w:color w:val="188038"/>
        </w:rPr>
        <w:t xml:space="preserve">                  total_seats_model: TotalSeatsModel) -&gt; BTreeMap&lt;OptionId, u32&gt;;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---- Gates (ratios; integers only) ----</w:t>
      </w:r>
    </w:p>
    <w:p>
      <w:pPr/>
      <w:r>
        <w:rPr>
          <w:rFonts w:ascii="Roboto Mono" w:hAnsi="Roboto Mono"/>
          <w:color w:val="188038"/>
        </w:rPr>
        <w:t>pub struct GateInputs { pub valid_ballots: u64, pub approvals_for_change: u64, pub eligible_roll_sum: u64 }</w:t>
      </w:r>
    </w:p>
    <w:p>
      <w:pPr/>
      <w:r>
        <w:rPr>
          <w:rFonts w:ascii="Roboto Mono" w:hAnsi="Roboto Mono"/>
          <w:color w:val="188038"/>
        </w:rPr>
        <w:t>pub struct GateOutcome { pub pass: bool, pub observed: Ratio, pub threshold_pct: u8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gate_quorum(valid_ballots: u64, eligible_roll: u64, threshold_pct: u8) -&gt; GateOutcome;</w:t>
      </w:r>
    </w:p>
    <w:p>
      <w:pPr/>
      <w:r>
        <w:rPr>
          <w:rFonts w:ascii="Roboto Mono" w:hAnsi="Roboto Mono"/>
          <w:color w:val="188038"/>
        </w:rPr>
        <w:t>pub fn gate_majority(valid_ballots: u64, approvals_for_change: u64, threshold_pct: u8) -&gt; GateOutcome;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Double-majority (compose national &amp; regional outcomes)</w:t>
      </w:r>
    </w:p>
    <w:p>
      <w:pPr/>
      <w:r>
        <w:rPr>
          <w:rFonts w:ascii="Roboto Mono" w:hAnsi="Roboto Mono"/>
          <w:color w:val="188038"/>
        </w:rPr>
        <w:t>pub struct DoubleMajority { pub national: GateOutcome, pub regional: GateOutcome, pub pass: bool }</w:t>
      </w:r>
    </w:p>
    <w:p>
      <w:pPr/>
      <w:r>
        <w:rPr>
          <w:rFonts w:ascii="Roboto Mono" w:hAnsi="Roboto Mono"/>
          <w:color w:val="188038"/>
        </w:rPr>
        <w:t>pub fn gate_double_majority(national: GateOutcome, regional: GateOutcome) -&gt; DoubleMajority;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---- Frontier support helper (no topology) ----</w:t>
      </w:r>
    </w:p>
    <w:p>
      <w:pPr/>
      <w:r>
        <w:rPr>
          <w:rFonts w:ascii="Roboto Mono" w:hAnsi="Roboto Mono"/>
          <w:color w:val="188038"/>
        </w:rPr>
        <w:t>pub fn frontier_support_ratio(approvals_for_change: u64, valid_ballots: u64) -&gt; Ratio;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---- Tie policy enum (re-export or local alias from vm_core) ----</w:t>
      </w:r>
    </w:p>
    <w:p>
      <w:pPr/>
      <w:r>
        <w:rPr>
          <w:rFonts w:ascii="Roboto Mono" w:hAnsi="Roboto Mono"/>
          <w:color w:val="188038"/>
        </w:rPr>
        <w:t>pub use vm_core::variables::TiePolicy;</w:t>
      </w:r>
    </w:p>
    <w:p>
      <w:pPr/>
      <w:r>
        <w:rPr>
          <w:rFonts w:ascii="Roboto Mono" w:hAnsi="Roboto Mono"/>
          <w:color w:val="188038"/>
        </w:rPr>
        <w:t>pub use vm_core::variables::{AllocationMethod, OverhangPolicy, TotalSeatsModel};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(module layout)</w:t>
      </w:r>
    </w:p>
    <w:p>
      <w:pPr/>
      <w:r>
        <w:rPr>
          <w:rFonts w:ascii="Roboto Mono" w:hAnsi="Roboto Mono"/>
          <w:color w:val="188038"/>
        </w:rPr>
        <w:t>pub mod tabulation;</w:t>
      </w:r>
      <w:r>
        <w:rPr>
          <w:rFonts w:ascii="Arial Unicode MS" w:hAnsi="Arial Unicode MS"/>
        </w:rPr>
        <w:t xml:space="preserve"> (plurality/approval/score/IRV/Condorcet) → re-export main functions and logs.</w:t>
        <w:br/>
      </w:r>
    </w:p>
    <w:p>
      <w:pPr/>
      <w:r>
        <w:rPr>
          <w:rFonts w:ascii="Roboto Mono" w:hAnsi="Roboto Mono"/>
          <w:color w:val="188038"/>
        </w:rPr>
        <w:t>pub mod allocation;</w:t>
      </w:r>
      <w:r>
        <w:rPr>
          <w:rFonts w:ascii="Arial Unicode MS" w:hAnsi="Arial Unicode MS"/>
        </w:rPr>
        <w:t xml:space="preserve"> (WTA/D’Hondt/Sainte-Laguë/LR) → pure integer math; stable option order.</w:t>
        <w:br/>
      </w:r>
    </w:p>
    <w:p>
      <w:pPr/>
      <w:r>
        <w:rPr>
          <w:rFonts w:ascii="Roboto Mono" w:hAnsi="Roboto Mono"/>
          <w:color w:val="188038"/>
        </w:rPr>
        <w:t>pub mod mmp;</w:t>
      </w:r>
      <w:r>
        <w:rPr>
          <w:rFonts w:ascii="Arial Unicode MS" w:hAnsi="Arial Unicode MS"/>
        </w:rPr>
        <w:t xml:space="preserve"> (targets &amp; top-ups) → apply policies; no floats.</w:t>
        <w:br/>
      </w:r>
    </w:p>
    <w:p>
      <w:pPr/>
      <w:r>
        <w:rPr>
          <w:rFonts w:ascii="Roboto Mono" w:hAnsi="Roboto Mono"/>
          <w:color w:val="188038"/>
        </w:rPr>
        <w:t>pub mod gates_frontier;</w:t>
      </w:r>
      <w:r>
        <w:rPr>
          <w:rFonts w:ascii="Arial Unicode MS" w:hAnsi="Arial Unicode MS"/>
        </w:rPr>
        <w:t xml:space="preserve"> → quorum/majorities/double-majority; frontier support ratio helper.</w:t>
        <w:br/>
      </w:r>
    </w:p>
    <w:p>
      <w:pPr/>
      <w:r>
        <w:rPr>
          <w:rFonts w:ascii="Roboto Mono" w:hAnsi="Roboto Mono"/>
          <w:color w:val="188038"/>
        </w:rPr>
        <w:t>pub use</w:t>
      </w:r>
      <w:r>
        <w:rPr/>
        <w:t xml:space="preserve"> selected structs (</w:t>
      </w:r>
      <w:r>
        <w:rPr>
          <w:rFonts w:ascii="Roboto Mono" w:hAnsi="Roboto Mono"/>
          <w:color w:val="188038"/>
        </w:rPr>
        <w:t>UnitScores</w:t>
      </w:r>
      <w:r>
        <w:rPr/>
        <w:t xml:space="preserve">, </w:t>
      </w:r>
      <w:r>
        <w:rPr>
          <w:rFonts w:ascii="Roboto Mono" w:hAnsi="Roboto Mono"/>
          <w:color w:val="188038"/>
        </w:rPr>
        <w:t>Allocation</w:t>
      </w:r>
      <w:r>
        <w:rPr/>
        <w:t xml:space="preserve">, </w:t>
      </w:r>
      <w:r>
        <w:rPr>
          <w:rFonts w:ascii="Roboto Mono" w:hAnsi="Roboto Mono"/>
          <w:color w:val="188038"/>
        </w:rPr>
        <w:t>IrvLog</w:t>
      </w:r>
      <w:r>
        <w:rPr/>
        <w:t xml:space="preserve">, </w:t>
      </w:r>
      <w:r>
        <w:rPr>
          <w:rFonts w:ascii="Roboto Mono" w:hAnsi="Roboto Mono"/>
          <w:color w:val="188038"/>
        </w:rPr>
        <w:t>Pairwise</w:t>
      </w:r>
      <w:r>
        <w:rPr/>
        <w:t xml:space="preserve">, </w:t>
      </w:r>
      <w:r>
        <w:rPr>
          <w:rFonts w:ascii="Roboto Mono" w:hAnsi="Roboto Mono"/>
          <w:color w:val="188038"/>
        </w:rPr>
        <w:t>GateOutcome</w:t>
      </w:r>
      <w:r>
        <w:rPr/>
        <w:t xml:space="preserve">, </w:t>
      </w:r>
      <w:r>
        <w:rPr>
          <w:rFonts w:ascii="Roboto Mono" w:hAnsi="Roboto Mono"/>
          <w:color w:val="188038"/>
        </w:rPr>
        <w:t>DoubleMajority</w:t>
      </w:r>
      <w:r>
        <w:rPr/>
        <w:t>).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Roboto Mono" w:hAnsi="Roboto Mono"/>
          <w:color w:val="188038"/>
        </w:rPr>
        <w:t>vm_pipeline</w:t>
      </w:r>
      <w:r>
        <w:rPr/>
        <w:t xml:space="preserve"> calls </w:t>
      </w:r>
      <w:r>
        <w:rPr>
          <w:rFonts w:ascii="Roboto Mono" w:hAnsi="Roboto Mono"/>
          <w:color w:val="188038"/>
        </w:rPr>
        <w:t>tabulate_*</w:t>
      </w:r>
      <w:r>
        <w:rPr>
          <w:rFonts w:ascii="Arial Unicode MS" w:hAnsi="Arial Unicode MS"/>
        </w:rPr>
        <w:t xml:space="preserve"> → gets </w:t>
      </w:r>
      <w:r>
        <w:rPr>
          <w:rFonts w:ascii="Roboto Mono" w:hAnsi="Roboto Mono"/>
          <w:color w:val="188038"/>
        </w:rPr>
        <w:t>UnitScores</w:t>
      </w:r>
      <w:r>
        <w:rPr/>
        <w:t xml:space="preserve">; then </w:t>
      </w:r>
      <w:r>
        <w:rPr>
          <w:rFonts w:ascii="Roboto Mono" w:hAnsi="Roboto Mono"/>
          <w:color w:val="188038"/>
        </w:rPr>
        <w:t>allocate_*</w:t>
      </w:r>
      <w:r>
        <w:rPr/>
        <w:t xml:space="preserve"> per unit; then aggregates and calls </w:t>
      </w:r>
      <w:r>
        <w:rPr>
          <w:rFonts w:ascii="Roboto Mono" w:hAnsi="Roboto Mono"/>
          <w:color w:val="188038"/>
        </w:rPr>
        <w:t>gate_*</w:t>
      </w:r>
      <w:r>
        <w:rPr/>
        <w:t xml:space="preserve"> and frontier helpers; MMP functions only when selected by params. Tie resolution in WTA/last-seat handled via </w:t>
      </w:r>
      <w:r>
        <w:rPr>
          <w:rFonts w:ascii="Roboto Mono" w:hAnsi="Roboto Mono"/>
          <w:color w:val="188038"/>
        </w:rPr>
        <w:t>TiePolicy</w:t>
      </w:r>
      <w:r>
        <w:rPr/>
        <w:t>/</w:t>
      </w:r>
      <w:r>
        <w:rPr>
          <w:rFonts w:ascii="Roboto Mono" w:hAnsi="Roboto Mono"/>
          <w:color w:val="188038"/>
        </w:rPr>
        <w:t>TieRng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Use </w:t>
      </w:r>
      <w:r>
        <w:rPr>
          <w:rFonts w:ascii="Roboto Mono" w:hAnsi="Roboto Mono"/>
          <w:color w:val="188038"/>
        </w:rPr>
        <w:t>vm_core::determinism</w:t>
      </w:r>
      <w:r>
        <w:rPr/>
        <w:t xml:space="preserve"> ordering: options sorted by </w:t>
      </w:r>
      <w:r>
        <w:rPr>
          <w:rFonts w:ascii="Roboto Mono" w:hAnsi="Roboto Mono"/>
          <w:color w:val="188038"/>
        </w:rPr>
        <w:t>(order_index, OptionId)</w:t>
      </w:r>
      <w:r>
        <w:rPr/>
        <w:t>; never depend on map iteration order.</w:t>
        <w:br/>
      </w:r>
    </w:p>
    <w:p>
      <w:pPr/>
      <w:r>
        <w:rPr/>
        <w:t xml:space="preserve">Integer/rational math only; </w:t>
      </w:r>
      <w:r>
        <w:rPr>
          <w:b/>
        </w:rPr>
        <w:t>round half to even</w:t>
      </w:r>
      <w:r>
        <w:rPr/>
        <w:t xml:space="preserve"> only at allowed decision points (via </w:t>
      </w:r>
      <w:r>
        <w:rPr>
          <w:rFonts w:ascii="Roboto Mono" w:hAnsi="Roboto Mono"/>
          <w:color w:val="188038"/>
        </w:rPr>
        <w:t>rounding</w:t>
      </w:r>
      <w:r>
        <w:rPr/>
        <w:t xml:space="preserve"> helpers); no floats.</w:t>
        <w:br/>
      </w:r>
    </w:p>
    <w:p>
      <w:pPr/>
      <w:r>
        <w:rPr/>
        <w:t xml:space="preserve">RNG only when </w:t>
      </w:r>
      <w:r>
        <w:rPr>
          <w:rFonts w:ascii="Roboto Mono" w:hAnsi="Roboto Mono"/>
          <w:color w:val="188038"/>
        </w:rPr>
        <w:t>TiePolicy::Random</w:t>
      </w:r>
      <w:r>
        <w:rPr/>
        <w:t xml:space="preserve"> and </w:t>
      </w:r>
      <w:r>
        <w:rPr>
          <w:rFonts w:ascii="Roboto Mono" w:hAnsi="Roboto Mono"/>
          <w:color w:val="188038"/>
        </w:rPr>
        <w:t>TieRng</w:t>
      </w:r>
      <w:r>
        <w:rPr/>
        <w:t xml:space="preserve"> is provided; otherwise deterministic order or status-quo policy.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Zero </w:t>
      </w:r>
      <w:r>
        <w:rPr>
          <w:rFonts w:ascii="Roboto Mono" w:hAnsi="Roboto Mono"/>
          <w:color w:val="188038"/>
        </w:rPr>
        <w:t>valid_ballots</w:t>
      </w:r>
      <w:r>
        <w:rPr>
          <w:rFonts w:ascii="Arial Unicode MS" w:hAnsi="Arial Unicode MS"/>
        </w:rPr>
        <w:t xml:space="preserve"> ⇒ gates return </w:t>
      </w:r>
      <w:r>
        <w:rPr>
          <w:rFonts w:ascii="Roboto Mono" w:hAnsi="Roboto Mono"/>
          <w:color w:val="188038"/>
        </w:rPr>
        <w:t>pass=false</w:t>
      </w:r>
      <w:r>
        <w:rPr/>
        <w:t xml:space="preserve">, </w:t>
      </w:r>
      <w:r>
        <w:rPr>
          <w:rFonts w:ascii="Roboto Mono" w:hAnsi="Roboto Mono"/>
          <w:color w:val="188038"/>
        </w:rPr>
        <w:t>observed=0/1</w:t>
      </w:r>
      <w:r>
        <w:rPr/>
        <w:t>.</w:t>
        <w:br/>
      </w:r>
    </w:p>
    <w:p>
      <w:pPr/>
      <w:r>
        <w:rPr/>
        <w:t xml:space="preserve">WTA with </w:t>
      </w:r>
      <w:r>
        <w:rPr>
          <w:rFonts w:ascii="Roboto Mono" w:hAnsi="Roboto Mono"/>
          <w:color w:val="188038"/>
        </w:rPr>
        <w:t>magnitude != 1</w:t>
      </w:r>
      <w:r>
        <w:rPr/>
        <w:t xml:space="preserve"> is </w:t>
      </w:r>
      <w:r>
        <w:rPr>
          <w:b/>
        </w:rPr>
        <w:t>caller error</w:t>
      </w:r>
      <w:r>
        <w:rPr/>
        <w:t>; allocation function asserts or returns error variant (pick one and keep consistent).</w:t>
        <w:br/>
      </w:r>
    </w:p>
    <w:p>
      <w:pPr/>
      <w:r>
        <w:rPr/>
        <w:t>PR threshold excludes options strictly below threshold before seat calculation.</w:t>
        <w:br/>
      </w:r>
    </w:p>
    <w:p>
      <w:pPr/>
      <w:r>
        <w:rPr/>
        <w:t xml:space="preserve">Ranked: IRV exhaustion uses fixed policy; Condorcet completion per </w:t>
      </w:r>
      <w:r>
        <w:rPr>
          <w:rFonts w:ascii="Roboto Mono" w:hAnsi="Roboto Mono"/>
          <w:color w:val="188038"/>
        </w:rPr>
        <w:t>Params</w:t>
      </w:r>
      <w:r>
        <w:rPr/>
        <w:t>.</w:t>
        <w:br/>
      </w:r>
    </w:p>
    <w:p>
      <w:pPr/>
      <w:r>
        <w:rPr/>
        <w:t xml:space="preserve">Last-seat ties: if </w:t>
      </w:r>
      <w:r>
        <w:rPr>
          <w:rFonts w:ascii="Roboto Mono" w:hAnsi="Roboto Mono"/>
          <w:color w:val="188038"/>
        </w:rPr>
        <w:t>TiePolicy::DeterministicOrder</w:t>
      </w:r>
      <w:r>
        <w:rPr/>
        <w:t xml:space="preserve">, break by </w:t>
      </w:r>
      <w:r>
        <w:rPr>
          <w:rFonts w:ascii="Roboto Mono" w:hAnsi="Roboto Mono"/>
          <w:color w:val="188038"/>
        </w:rPr>
        <w:t>(order_index, OptionId)</w:t>
      </w:r>
      <w:r>
        <w:rPr/>
        <w:t xml:space="preserve">; if </w:t>
      </w:r>
      <w:r>
        <w:rPr>
          <w:rFonts w:ascii="Roboto Mono" w:hAnsi="Roboto Mono"/>
          <w:color w:val="188038"/>
        </w:rPr>
        <w:t>StatusQuo</w:t>
      </w:r>
      <w:r>
        <w:rPr/>
        <w:t xml:space="preserve">, prefer status-quo option; if </w:t>
      </w:r>
      <w:r>
        <w:rPr>
          <w:rFonts w:ascii="Roboto Mono" w:hAnsi="Roboto Mono"/>
          <w:color w:val="188038"/>
        </w:rPr>
        <w:t>Random</w:t>
      </w:r>
      <w:r>
        <w:rPr/>
        <w:t xml:space="preserve">, use </w:t>
      </w:r>
      <w:r>
        <w:rPr>
          <w:rFonts w:ascii="Roboto Mono" w:hAnsi="Roboto Mono"/>
          <w:color w:val="188038"/>
        </w:rPr>
        <w:t>TieRng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VM-TST-001</w:t>
      </w:r>
      <w:r>
        <w:rPr>
          <w:rFonts w:ascii="Arial Unicode MS" w:hAnsi="Arial Unicode MS"/>
        </w:rPr>
        <w:t xml:space="preserve"> (Sainte-Laguë m=10, A/B/C/D=10/20/30/40) → seats 1/2/3/4.</w:t>
        <w:br/>
      </w:r>
    </w:p>
    <w:p>
      <w:pPr/>
      <w:r>
        <w:rPr>
          <w:b/>
        </w:rPr>
        <w:t>VM-TST-002</w:t>
      </w:r>
      <w:r>
        <w:rPr>
          <w:rFonts w:ascii="Arial Unicode MS" w:hAnsi="Arial Unicode MS"/>
        </w:rPr>
        <w:t xml:space="preserve"> (WTA m=1 plurality A/B/C/D=10/20/30/40) → D wins 100%.</w:t>
        <w:br/>
      </w:r>
    </w:p>
    <w:p>
      <w:pPr/>
      <w:r>
        <w:rPr>
          <w:b/>
        </w:rPr>
        <w:t>VM-TST-003</w:t>
      </w:r>
      <w:r>
        <w:rPr>
          <w:rFonts w:ascii="Arial Unicode MS" w:hAnsi="Arial Unicode MS"/>
        </w:rPr>
        <w:t xml:space="preserve"> (LR vs D’Hondt vs Sainte-Laguë convergence case) → same allocation vector.</w:t>
        <w:br/>
      </w:r>
    </w:p>
    <w:p>
      <w:pPr/>
      <w:r>
        <w:rPr>
          <w:rFonts w:ascii="Arial Unicode MS" w:hAnsi="Arial Unicode MS"/>
        </w:rPr>
        <w:t>IRV: known toy example with fixed exhaustion policy → winner &amp; round log match expectation.</w:t>
        <w:br/>
      </w:r>
    </w:p>
    <w:p>
      <w:pPr/>
      <w:r>
        <w:rPr/>
        <w:t>Condorcet: simple cycle resolved per selected completion rule (Schulze/Minimax).</w:t>
        <w:br/>
      </w:r>
    </w:p>
    <w:p>
      <w:pPr/>
      <w:r>
        <w:rPr/>
        <w:t xml:space="preserve">Gates: quorum/majority computations match integer/rational comparisons; approval gate uses </w:t>
      </w:r>
      <w:r>
        <w:rPr>
          <w:b/>
        </w:rPr>
        <w:t>approval rate</w:t>
      </w:r>
      <w:r>
        <w:rPr/>
        <w:t xml:space="preserve"> denominator (valid ballots).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