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crates/vm_algo/src/allocation/dhondt.rs</w:t>
      </w:r>
      <w:r>
        <w:rPr>
          <w:b/>
          <w:sz w:val="46"/>
        </w:rPr>
        <w:t>, Version/FormulaID: VM-ENGINE v0) — 43/89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Implement </w:t>
      </w:r>
      <w:r>
        <w:rPr>
          <w:b/>
        </w:rPr>
        <w:t>D’Hondt (highest averages, favor big)</w:t>
      </w:r>
      <w:r>
        <w:rPr/>
        <w:t xml:space="preserve">: sequentially award seats using divisors </w:t>
      </w:r>
      <w:r>
        <w:rPr>
          <w:b/>
        </w:rPr>
        <w:t>1,2,3,…</w:t>
      </w:r>
      <w:r>
        <w:rPr/>
        <w:t xml:space="preserve">, after applying the </w:t>
      </w:r>
      <w:r>
        <w:rPr>
          <w:b/>
        </w:rPr>
        <w:t>PR entry threshold</w:t>
      </w:r>
      <w:r>
        <w:rPr/>
        <w:t>. Deterministic ties per spec; integer math only.</w:t>
        <w:br/>
      </w:r>
    </w:p>
    <w:p>
      <w:pPr/>
      <w:r>
        <w:rPr/>
        <w:t xml:space="preserve">Success: For any Unit with magnitude </w:t>
      </w:r>
      <w:r>
        <w:rPr>
          <w:rFonts w:ascii="Roboto Mono" w:hAnsi="Roboto Mono"/>
          <w:color w:val="188038"/>
        </w:rPr>
        <w:t>m</w:t>
      </w:r>
      <w:r>
        <w:rPr/>
        <w:t xml:space="preserve">, output seat vector summing to </w:t>
      </w:r>
      <w:r>
        <w:rPr>
          <w:rFonts w:ascii="Roboto Mono" w:hAnsi="Roboto Mono"/>
          <w:color w:val="188038"/>
        </w:rPr>
        <w:t>m</w:t>
      </w:r>
      <w:r>
        <w:rPr/>
        <w:t xml:space="preserve">; below-threshold options excluded; last-seat ties resolved per policy. Convergence test (A/B/C=34/33/33, m=7) returns </w:t>
      </w:r>
      <w:r>
        <w:rPr>
          <w:b/>
        </w:rPr>
        <w:t>3/2/2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Per-Unit D’Hondt allocation, threshold filter, quotient selection loop, deterministic/reproducible tie handling, stable ordering.</w:t>
        <w:br/>
      </w:r>
    </w:p>
    <w:p>
      <w:pPr/>
      <w:r>
        <w:rPr/>
        <w:t>Out of scope: Tabulation, aggregation, gates/frontier, I/O/schema.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seats: u32</w:t>
      </w:r>
      <w:r>
        <w:rPr>
          <w:rFonts w:ascii="Arial Unicode MS" w:hAnsi="Arial Unicode MS"/>
        </w:rPr>
        <w:t xml:space="preserve"> (Unit.magnitude; validation ensures ≥1).</w:t>
        <w:br/>
      </w:r>
    </w:p>
    <w:p>
      <w:pPr/>
      <w:r>
        <w:rPr>
          <w:rFonts w:ascii="Roboto Mono" w:hAnsi="Roboto Mono"/>
          <w:color w:val="188038"/>
        </w:rPr>
        <w:t>scores: &amp;BTreeMap&lt;OptionId,u64&gt;</w:t>
      </w:r>
      <w:r>
        <w:rPr/>
        <w:t xml:space="preserve"> (natural tallies from tabulation).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(provides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and status-quo flag).</w:t>
        <w:br/>
      </w:r>
    </w:p>
    <w:p>
      <w:pPr/>
      <w:r>
        <w:rPr>
          <w:rFonts w:ascii="Roboto Mono" w:hAnsi="Roboto Mono"/>
          <w:color w:val="188038"/>
        </w:rPr>
        <w:t>threshold_pct: u8</w:t>
      </w:r>
      <w:r>
        <w:rPr/>
        <w:t xml:space="preserve"> (VM-VAR-012).</w:t>
        <w:br/>
      </w:r>
    </w:p>
    <w:p>
      <w:pPr/>
      <w:r>
        <w:rPr>
          <w:rFonts w:ascii="Roboto Mono" w:hAnsi="Roboto Mono"/>
          <w:color w:val="188038"/>
        </w:rPr>
        <w:t>tie_policy: TiePolicy</w:t>
      </w:r>
      <w:r>
        <w:rPr/>
        <w:t xml:space="preserve">, optional </w:t>
      </w:r>
      <w:r>
        <w:rPr>
          <w:rFonts w:ascii="Roboto Mono" w:hAnsi="Roboto Mono"/>
          <w:color w:val="188038"/>
        </w:rPr>
        <w:t>rng: &amp;mut TieRng</w:t>
      </w:r>
      <w:r>
        <w:rPr/>
        <w:t xml:space="preserve"> (if random).</w:t>
        <w:br/>
      </w:r>
    </w:p>
    <w:p>
      <w:pPr/>
      <w:r>
        <w:rPr/>
        <w:t xml:space="preserve">Output: </w:t>
      </w:r>
      <w:r>
        <w:rPr>
          <w:rFonts w:ascii="Roboto Mono" w:hAnsi="Roboto Mono"/>
          <w:color w:val="188038"/>
        </w:rPr>
        <w:t>BTreeMap&lt;OptionId, u32&gt;</w:t>
      </w:r>
      <w:r>
        <w:rPr/>
        <w:t xml:space="preserve"> seats per option, sum=</w:t>
      </w:r>
      <w:r>
        <w:rPr>
          <w:rFonts w:ascii="Roboto Mono" w:hAnsi="Roboto Mono"/>
          <w:color w:val="188038"/>
        </w:rPr>
        <w:t>seats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ids::OptionId,</w:t>
      </w:r>
    </w:p>
    <w:p>
      <w:pPr/>
      <w:r>
        <w:rPr>
          <w:rFonts w:ascii="Roboto Mono" w:hAnsi="Roboto Mono"/>
          <w:color w:val="188038"/>
        </w:rPr>
        <w:t xml:space="preserve">  entities::OptionItem,</w:t>
      </w:r>
    </w:p>
    <w:p>
      <w:pPr/>
      <w:r>
        <w:rPr>
          <w:rFonts w:ascii="Roboto Mono" w:hAnsi="Roboto Mono"/>
          <w:color w:val="188038"/>
        </w:rPr>
        <w:t xml:space="preserve">  rng::TieRng,</w:t>
      </w:r>
    </w:p>
    <w:p>
      <w:pPr/>
      <w:r>
        <w:rPr>
          <w:rFonts w:ascii="Roboto Mono" w:hAnsi="Roboto Mono"/>
          <w:color w:val="188038"/>
        </w:rPr>
        <w:t xml:space="preserve">  variables::TiePolicy,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D’Hondt allocation (highest averages with divisors 1,2,3,...).</w:t>
      </w:r>
    </w:p>
    <w:p>
      <w:pPr/>
      <w:r>
        <w:rPr>
          <w:rFonts w:ascii="Roboto Mono" w:hAnsi="Roboto Mono"/>
          <w:color w:val="188038"/>
        </w:rPr>
        <w:t>pub fn allocate_dhondt(</w:t>
      </w:r>
    </w:p>
    <w:p>
      <w:pPr/>
      <w:r>
        <w:rPr>
          <w:rFonts w:ascii="Roboto Mono" w:hAnsi="Roboto Mono"/>
          <w:color w:val="188038"/>
        </w:rPr>
        <w:t xml:space="preserve">    seats: u32,</w:t>
      </w:r>
    </w:p>
    <w:p>
      <w:pPr/>
      <w:r>
        <w:rPr>
          <w:rFonts w:ascii="Roboto Mono" w:hAnsi="Roboto Mono"/>
          <w:color w:val="188038"/>
        </w:rPr>
        <w:t xml:space="preserve">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threshold_pct: u8,</w:t>
      </w:r>
    </w:p>
    <w:p>
      <w:pPr/>
      <w:r>
        <w:rPr>
          <w:rFonts w:ascii="Roboto Mono" w:hAnsi="Roboto Mono"/>
          <w:color w:val="188038"/>
        </w:rPr>
        <w:t xml:space="preserve">    tie_policy: TiePolicy,</w:t>
      </w:r>
    </w:p>
    <w:p>
      <w:pPr/>
      <w:r>
        <w:rPr>
          <w:rFonts w:ascii="Roboto Mono" w:hAnsi="Roboto Mono"/>
          <w:color w:val="188038"/>
        </w:rPr>
        <w:t xml:space="preserve">    rng: Option&lt;&amp;mut TieRng&gt;,</w:t>
      </w:r>
    </w:p>
    <w:p>
      <w:pPr/>
      <w:r>
        <w:rPr>
          <w:rFonts w:ascii="Roboto Mono" w:hAnsi="Roboto Mono"/>
          <w:color w:val="188038"/>
        </w:rPr>
        <w:t>) -&gt; Result&lt;BTreeMap&lt;OptionId, u32&gt;, AllocError&gt;;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Helpers</w:t>
      </w:r>
    </w:p>
    <w:p>
      <w:pPr/>
      <w:r>
        <w:rPr>
          <w:rFonts w:ascii="Roboto Mono" w:hAnsi="Roboto Mono"/>
          <w:color w:val="188038"/>
        </w:rPr>
        <w:t>fn filter_by_threshold(</w:t>
      </w:r>
    </w:p>
    <w:p>
      <w:pPr/>
      <w:r>
        <w:rPr>
          <w:rFonts w:ascii="Roboto Mono" w:hAnsi="Roboto Mono"/>
          <w:color w:val="188038"/>
        </w:rPr>
        <w:t xml:space="preserve">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threshold_pct: u8,</w:t>
      </w:r>
    </w:p>
    <w:p>
      <w:pPr/>
      <w:r>
        <w:rPr>
          <w:rFonts w:ascii="Roboto Mono" w:hAnsi="Roboto Mono"/>
          <w:color w:val="188038"/>
        </w:rPr>
        <w:t>) -&gt; BTreeMap&lt;OptionId, u64&gt;; // share uses ballot’s natural totals for allocation</w:t>
      </w:r>
    </w:p>
    <w:p>
      <w:pPr/>
      <w:r>
        <w:rPr>
          <w:rFonts w:ascii="Roboto Mono" w:hAnsi="Roboto Mono"/>
          <w:color w:val="188038"/>
        </w:rPr>
        <w:t>fn next_award(</w:t>
      </w:r>
    </w:p>
    <w:p>
      <w:pPr/>
      <w:r>
        <w:rPr>
          <w:rFonts w:ascii="Roboto Mono" w:hAnsi="Roboto Mono"/>
          <w:color w:val="188038"/>
        </w:rPr>
        <w:t xml:space="preserve">    seats_so_far: &amp;BTreeMap&lt;OptionId, u32&gt;,</w:t>
      </w:r>
    </w:p>
    <w:p>
      <w:pPr/>
      <w:r>
        <w:rPr>
          <w:rFonts w:ascii="Roboto Mono" w:hAnsi="Roboto Mono"/>
          <w:color w:val="188038"/>
        </w:rPr>
        <w:t xml:space="preserve">    eligible_scores: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tie_policy: TiePolicy,</w:t>
      </w:r>
    </w:p>
    <w:p>
      <w:pPr/>
      <w:r>
        <w:rPr>
          <w:rFonts w:ascii="Roboto Mono" w:hAnsi="Roboto Mono"/>
          <w:color w:val="188038"/>
        </w:rPr>
        <w:t xml:space="preserve">    rng: Option&lt;&amp;mut TieRng&gt;,</w:t>
      </w:r>
    </w:p>
    <w:p>
      <w:pPr/>
      <w:r>
        <w:rPr>
          <w:rFonts w:ascii="Roboto Mono" w:hAnsi="Roboto Mono"/>
          <w:color w:val="188038"/>
        </w:rPr>
        <w:t>) -&gt; OptionId; // chooses argmax of v/(s+1), ties per policy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Threshold filter</w:t>
        <w:br/>
      </w:r>
    </w:p>
    <w:p>
      <w:pPr/>
      <w:r>
        <w:rPr/>
        <w:t xml:space="preserve">Compute each option’s </w:t>
      </w:r>
      <w:r>
        <w:rPr>
          <w:b/>
        </w:rPr>
        <w:t>share</w:t>
      </w:r>
      <w:r>
        <w:rPr/>
        <w:t xml:space="preserve"> using the ballot’s </w:t>
      </w:r>
      <w:r>
        <w:rPr>
          <w:b/>
        </w:rPr>
        <w:t>natural totals</w:t>
      </w:r>
      <w:r>
        <w:rPr/>
        <w:t xml:space="preserve"> (approval: approvals share; plurality: vote share; score: score-sum share). Drop options whose share is </w:t>
      </w:r>
      <w:r>
        <w:rPr>
          <w:b/>
        </w:rPr>
        <w:t>strictly below</w:t>
      </w:r>
      <w:r>
        <w:rPr/>
        <w:t xml:space="preserve"> </w:t>
      </w:r>
      <w:r>
        <w:rPr>
          <w:rFonts w:ascii="Roboto Mono" w:hAnsi="Roboto Mono"/>
          <w:color w:val="188038"/>
        </w:rPr>
        <w:t>threshold_pct</w:t>
      </w:r>
      <w:r>
        <w:rPr/>
        <w:t>.</w:t>
        <w:br/>
      </w:r>
    </w:p>
    <w:p>
      <w:pPr/>
      <w:r>
        <w:rPr>
          <w:b/>
        </w:rPr>
        <w:t>Initialize</w:t>
        <w:br/>
      </w:r>
    </w:p>
    <w:p>
      <w:pPr/>
      <w:r>
        <w:rPr>
          <w:rFonts w:ascii="Roboto Mono" w:hAnsi="Roboto Mono"/>
          <w:color w:val="188038"/>
        </w:rPr>
        <w:t>alloc[opt]=0</w:t>
      </w:r>
      <w:r>
        <w:rPr/>
        <w:t xml:space="preserve"> for all </w:t>
      </w:r>
      <w:r>
        <w:rPr>
          <w:b/>
        </w:rPr>
        <w:t>eligible</w:t>
      </w:r>
      <w:r>
        <w:rPr/>
        <w:t xml:space="preserve"> options; pre-build an ordered vector of options by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for stable scans.</w:t>
        <w:br/>
      </w:r>
    </w:p>
    <w:p>
      <w:pPr/>
      <w:r>
        <w:rPr>
          <w:b/>
        </w:rPr>
        <w:t>Seat loop</w:t>
      </w:r>
      <w:r>
        <w:rPr/>
        <w:t xml:space="preserve"> (repeat </w:t>
      </w:r>
      <w:r>
        <w:rPr>
          <w:rFonts w:ascii="Roboto Mono" w:hAnsi="Roboto Mono"/>
          <w:color w:val="188038"/>
        </w:rPr>
        <w:t>seats</w:t>
      </w:r>
      <w:r>
        <w:rPr/>
        <w:t xml:space="preserve"> times)</w:t>
        <w:br/>
      </w:r>
    </w:p>
    <w:p>
      <w:pPr/>
      <w:r>
        <w:rPr/>
        <w:t xml:space="preserve">For each eligible </w:t>
      </w:r>
      <w:r>
        <w:rPr>
          <w:rFonts w:ascii="Roboto Mono" w:hAnsi="Roboto Mono"/>
          <w:color w:val="188038"/>
        </w:rPr>
        <w:t>opt</w:t>
      </w:r>
      <w:r>
        <w:rPr/>
        <w:t xml:space="preserve">, compute the next quotient </w:t>
      </w:r>
      <w:r>
        <w:rPr>
          <w:rFonts w:ascii="Roboto Mono" w:hAnsi="Roboto Mono"/>
          <w:color w:val="188038"/>
        </w:rPr>
        <w:t>q = scores[opt] / (alloc[opt] + 1)</w:t>
      </w:r>
      <w:r>
        <w:rPr/>
        <w:t xml:space="preserve"> </w:t>
      </w:r>
      <w:r>
        <w:rPr>
          <w:b/>
        </w:rPr>
        <w:t>without floats</w:t>
      </w:r>
      <w:r>
        <w:rPr/>
        <w:t xml:space="preserve"> (compare via cross-multiplication).</w:t>
        <w:br/>
      </w:r>
    </w:p>
    <w:p>
      <w:pPr/>
      <w:r>
        <w:rPr/>
        <w:t xml:space="preserve">Pick the </w:t>
      </w:r>
      <w:r>
        <w:rPr>
          <w:b/>
        </w:rPr>
        <w:t>max</w:t>
      </w:r>
      <w:r>
        <w:rPr/>
        <w:t xml:space="preserve"> </w:t>
      </w:r>
      <w:r>
        <w:rPr>
          <w:rFonts w:ascii="Roboto Mono" w:hAnsi="Roboto Mono"/>
          <w:color w:val="188038"/>
        </w:rPr>
        <w:t>q</w:t>
      </w:r>
      <w:r>
        <w:rPr/>
        <w:t>; if multiple maxima:</w:t>
        <w:br/>
      </w:r>
    </w:p>
    <w:p>
      <w:pPr/>
      <w:r>
        <w:rPr/>
        <w:t xml:space="preserve">Compare raw </w:t>
      </w:r>
      <w:r>
        <w:rPr>
          <w:b/>
        </w:rPr>
        <w:t>scores</w:t>
      </w:r>
      <w:r>
        <w:rPr/>
        <w:t xml:space="preserve"> first if the tie is due to identical quotients at different </w:t>
      </w:r>
      <w:r>
        <w:rPr>
          <w:rFonts w:ascii="Roboto Mono" w:hAnsi="Roboto Mono"/>
          <w:color w:val="188038"/>
        </w:rPr>
        <w:t>alloc</w:t>
      </w:r>
      <w:r>
        <w:rPr/>
        <w:t xml:space="preserve"> (spec’s “general tie” guidance). If still tied, apply </w:t>
      </w:r>
      <w:r>
        <w:rPr>
          <w:b/>
        </w:rPr>
        <w:t>deterministic order</w:t>
      </w:r>
      <w:r>
        <w:rPr/>
        <w:t xml:space="preserve">; if </w:t>
      </w:r>
      <w:r>
        <w:rPr>
          <w:rFonts w:ascii="Roboto Mono" w:hAnsi="Roboto Mono"/>
          <w:color w:val="188038"/>
        </w:rPr>
        <w:t>tie_policy=random</w:t>
      </w:r>
      <w:r>
        <w:rPr/>
        <w:t>, draw with seeded RNG.</w:t>
        <w:br/>
      </w:r>
    </w:p>
    <w:p>
      <w:pPr/>
      <w:r>
        <w:rPr/>
        <w:t>Increment that option’s seat.</w:t>
        <w:br/>
      </w:r>
    </w:p>
    <w:p>
      <w:pPr/>
      <w:r>
        <w:rPr>
          <w:b/>
        </w:rPr>
        <w:t>Finish</w:t>
        <w:br/>
      </w:r>
    </w:p>
    <w:p>
      <w:pPr/>
      <w:r>
        <w:rPr/>
        <w:t xml:space="preserve">Return </w:t>
      </w:r>
      <w:r>
        <w:rPr>
          <w:rFonts w:ascii="Roboto Mono" w:hAnsi="Roboto Mono"/>
          <w:color w:val="188038"/>
        </w:rPr>
        <w:t>alloc</w:t>
      </w:r>
      <w:r>
        <w:rPr/>
        <w:t xml:space="preserve"> (sum must equal </w:t>
      </w:r>
      <w:r>
        <w:rPr>
          <w:rFonts w:ascii="Roboto Mono" w:hAnsi="Roboto Mono"/>
          <w:color w:val="188038"/>
        </w:rPr>
        <w:t>seats</w:t>
      </w:r>
      <w:r>
        <w:rPr/>
        <w:t>).</w:t>
        <w:br/>
      </w:r>
    </w:p>
    <w:p>
      <w:pPr/>
      <w:r>
        <w:rPr>
          <w:b/>
        </w:rPr>
        <w:t>Audit hooks</w:t>
      </w:r>
      <w:r>
        <w:rPr/>
        <w:t xml:space="preserve"> (optional struct for tests): emit the award trail (opt, divisor index) to reproduce steps in fixtures.</w:t>
        <w:br/>
      </w:r>
    </w:p>
    <w:p>
      <w:pPr/>
      <w:r>
        <w:rPr/>
        <w:t xml:space="preserve">Note: The divisor sequence is </w:t>
      </w:r>
      <w:r>
        <w:rPr>
          <w:b/>
        </w:rPr>
        <w:t>1,2,3,…</w:t>
      </w:r>
      <w:r>
        <w:rPr/>
        <w:t xml:space="preserve"> (classic D’Hondt) and must be applied exactly.</w:t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Called from </w:t>
      </w:r>
      <w:r>
        <w:rPr>
          <w:b/>
        </w:rPr>
        <w:t>AllocateUnit</w:t>
      </w:r>
      <w:r>
        <w:rPr/>
        <w:t xml:space="preserve"> after Tabulate; applies before aggregation; respects PR threshold and tie rules from Doc 4B/4C.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Integer-only comparisons; implement quotient comparisons via </w:t>
      </w:r>
      <w:r>
        <w:rPr>
          <w:rFonts w:ascii="Roboto Mono" w:hAnsi="Roboto Mono"/>
          <w:color w:val="188038"/>
        </w:rPr>
        <w:t>(v1*(s2+1))</w:t>
      </w:r>
      <w:r>
        <w:rPr/>
        <w:t xml:space="preserve"> vs </w:t>
      </w:r>
      <w:r>
        <w:rPr>
          <w:rFonts w:ascii="Roboto Mono" w:hAnsi="Roboto Mono"/>
          <w:color w:val="188038"/>
        </w:rPr>
        <w:t>(v2*(s1+1))</w:t>
      </w:r>
      <w:r>
        <w:rPr/>
        <w:t>.</w:t>
        <w:br/>
      </w:r>
    </w:p>
    <w:p>
      <w:pPr/>
      <w:r>
        <w:rPr/>
        <w:t xml:space="preserve">Stable ordering by </w:t>
      </w:r>
      <w:r>
        <w:rPr>
          <w:rFonts w:ascii="Roboto Mono" w:hAnsi="Roboto Mono"/>
          <w:color w:val="188038"/>
        </w:rPr>
        <w:t>(order_index, OptionId)</w:t>
      </w:r>
      <w:r>
        <w:rPr/>
        <w:t xml:space="preserve"> whenever a deterministic choice is needed.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tie_policy=random</w:t>
      </w:r>
      <w:r>
        <w:rPr/>
        <w:t xml:space="preserve">, use only the provided </w:t>
      </w:r>
      <w:r>
        <w:rPr>
          <w:b/>
        </w:rPr>
        <w:t>seeded</w:t>
      </w:r>
      <w:r>
        <w:rPr/>
        <w:t xml:space="preserve"> RNG for reproducibility (no OS entropy). (General tie handling reference.)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Roboto Mono" w:hAnsi="Roboto Mono"/>
          <w:color w:val="188038"/>
        </w:rPr>
        <w:t>seats == 0</w:t>
      </w:r>
      <w:r>
        <w:rPr>
          <w:rFonts w:ascii="Arial Unicode MS" w:hAnsi="Arial Unicode MS"/>
        </w:rPr>
        <w:t xml:space="preserve"> ⇒ return empty </w:t>
      </w:r>
      <w:r>
        <w:rPr>
          <w:rFonts w:ascii="Roboto Mono" w:hAnsi="Roboto Mono"/>
          <w:color w:val="188038"/>
        </w:rPr>
        <w:t>alloc</w:t>
      </w:r>
      <w:r>
        <w:rPr/>
        <w:t>.</w:t>
        <w:br/>
      </w:r>
    </w:p>
    <w:p>
      <w:pPr/>
      <w:r>
        <w:rPr/>
        <w:t xml:space="preserve">After threshold, </w:t>
      </w:r>
      <w:r>
        <w:rPr>
          <w:b/>
        </w:rPr>
        <w:t>no eligible options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AllocError::NoEligibleOptions</w:t>
      </w:r>
      <w:r>
        <w:rPr/>
        <w:t xml:space="preserve"> (pipeline may label run accordingly).</w:t>
        <w:br/>
      </w:r>
    </w:p>
    <w:p>
      <w:pPr/>
      <w:r>
        <w:rPr/>
        <w:t xml:space="preserve">All scores </w:t>
      </w:r>
      <w:r>
        <w:rPr>
          <w:b/>
        </w:rPr>
        <w:t>0</w:t>
      </w:r>
      <w:r>
        <w:rPr>
          <w:rFonts w:ascii="Arial Unicode MS" w:hAnsi="Arial Unicode MS"/>
        </w:rPr>
        <w:t xml:space="preserve"> with ≥1 seat ⇒ allocate seats entirely by tie policy (deterministic order unless random requested).</w:t>
        <w:br/>
      </w:r>
    </w:p>
    <w:p>
      <w:pPr/>
      <w:r>
        <w:rPr/>
        <w:t xml:space="preserve">Overflow guards: use </w:t>
      </w:r>
      <w:r>
        <w:rPr>
          <w:rFonts w:ascii="Roboto Mono" w:hAnsi="Roboto Mono"/>
          <w:color w:val="188038"/>
        </w:rPr>
        <w:t>u128</w:t>
      </w:r>
      <w:r>
        <w:rPr/>
        <w:t xml:space="preserve"> for cross-multiplications.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Convergence case</w:t>
      </w:r>
      <w:r>
        <w:rPr/>
        <w:t xml:space="preserve">: A/B/C = 34/33/33, </w:t>
      </w:r>
      <w:r>
        <w:rPr>
          <w:rFonts w:ascii="Roboto Mono" w:hAnsi="Roboto Mono"/>
          <w:color w:val="188038"/>
        </w:rPr>
        <w:t>m=7</w:t>
      </w:r>
      <w:r>
        <w:rPr>
          <w:rFonts w:ascii="Arial Unicode MS" w:hAnsi="Arial Unicode MS"/>
        </w:rPr>
        <w:t xml:space="preserve"> ⇒ </w:t>
      </w:r>
      <w:r>
        <w:rPr>
          <w:b/>
        </w:rPr>
        <w:t>3/2/2</w:t>
      </w:r>
      <w:r>
        <w:rPr/>
        <w:t>.</w:t>
        <w:br/>
      </w:r>
    </w:p>
    <w:p>
      <w:pPr/>
      <w:r>
        <w:rPr>
          <w:b/>
        </w:rPr>
        <w:t>Baseline sanity</w:t>
      </w:r>
      <w:r>
        <w:rPr/>
        <w:t xml:space="preserve">: with A/B/C/D = 10/20/30/40, </w:t>
      </w:r>
      <w:r>
        <w:rPr>
          <w:rFonts w:ascii="Roboto Mono" w:hAnsi="Roboto Mono"/>
          <w:color w:val="188038"/>
        </w:rPr>
        <w:t>m=10</w:t>
      </w:r>
      <w:r>
        <w:rPr/>
        <w:t>, compare with Sainte-Laguë fixture (different allocation; here verify D’Hondt’s specific split—method difference is expected).</w:t>
        <w:br/>
      </w:r>
    </w:p>
    <w:p>
      <w:pPr/>
      <w:r>
        <w:rPr>
          <w:b/>
        </w:rPr>
        <w:t>Threshold filter</w:t>
      </w:r>
      <w:r>
        <w:rPr/>
        <w:t xml:space="preserve">: set </w:t>
      </w:r>
      <w:r>
        <w:rPr>
          <w:rFonts w:ascii="Roboto Mono" w:hAnsi="Roboto Mono"/>
          <w:color w:val="188038"/>
        </w:rPr>
        <w:t>threshold_pct&gt;0</w:t>
      </w:r>
      <w:r>
        <w:rPr/>
        <w:t xml:space="preserve"> and ensure below-threshold options get </w:t>
      </w:r>
      <w:r>
        <w:rPr>
          <w:b/>
        </w:rPr>
        <w:t>0</w:t>
      </w:r>
      <w:r>
        <w:rPr/>
        <w:t xml:space="preserve"> seats and never considered.</w:t>
        <w:br/>
      </w:r>
    </w:p>
    <w:p>
      <w:pPr/>
      <w:r>
        <w:rPr>
          <w:b/>
        </w:rPr>
        <w:t>Determinism</w:t>
      </w:r>
      <w:r>
        <w:rPr/>
        <w:t>: permute input map insertion order; outcomes identical due to BTreeMap + canonical option order.</w:t>
        <w:br/>
      </w:r>
    </w:p>
    <w:p>
      <w:pPr/>
      <w:r>
        <w:rPr>
          <w:b/>
        </w:rPr>
        <w:t>Tie behavior</w:t>
      </w:r>
      <w:r>
        <w:rPr/>
        <w:t xml:space="preserve">: craft equal quotient round; verify deterministic-order selection; with </w:t>
      </w:r>
      <w:r>
        <w:rPr>
          <w:rFonts w:ascii="Roboto Mono" w:hAnsi="Roboto Mono"/>
          <w:color w:val="188038"/>
        </w:rPr>
        <w:t>random</w:t>
      </w:r>
      <w:r>
        <w:rPr/>
        <w:t xml:space="preserve"> + fixed seed, winner is reproducible.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