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vm_cli/Cargo.toml</w:t>
      </w:r>
      <w:r>
        <w:rPr>
          <w:b/>
          <w:sz w:val="46"/>
        </w:rPr>
        <w:t>, Version/FormulaID: VM-ENGINE v0)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Problem this component solves (1–2 lines): Define the </w:t>
      </w:r>
      <w:r>
        <w:rPr>
          <w:b/>
        </w:rPr>
        <w:t>CLI binary crate</w:t>
      </w:r>
      <w:r>
        <w:rPr/>
        <w:t xml:space="preserve"> (</w:t>
      </w:r>
      <w:r>
        <w:rPr>
          <w:rFonts w:ascii="Roboto Mono" w:hAnsi="Roboto Mono"/>
          <w:color w:val="188038"/>
        </w:rPr>
        <w:t>vm</w:t>
      </w:r>
      <w:r>
        <w:rPr/>
        <w:t>) and its deterministic, offline build surface. It wires the CLI to pipeline/report crates without introducing networked deps or nondeterminism.</w:t>
        <w:br/>
      </w:r>
    </w:p>
    <w:p>
      <w:pPr/>
      <w:r>
        <w:rPr/>
        <w:t xml:space="preserve">Success criteria: </w:t>
      </w:r>
      <w:r>
        <w:rPr>
          <w:rFonts w:ascii="Roboto Mono" w:hAnsi="Roboto Mono"/>
          <w:color w:val="188038"/>
        </w:rPr>
        <w:t>cargo build -p vm_cli --locked</w:t>
      </w:r>
      <w:r>
        <w:rPr/>
        <w:t xml:space="preserve"> compiles on Win/macOS/Linux; no runtime network; outputs match pipeline stages per Docs 4–5.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crate metadata, </w:t>
      </w:r>
      <w:r>
        <w:rPr>
          <w:rFonts w:ascii="Roboto Mono" w:hAnsi="Roboto Mono"/>
          <w:color w:val="188038"/>
        </w:rPr>
        <w:t>[[bin]]</w:t>
      </w:r>
      <w:r>
        <w:rPr/>
        <w:t xml:space="preserve"> name/path, dependency pins, optional features (pass-through to report/frontier), profiles for deterministic build.</w:t>
        <w:br/>
      </w:r>
    </w:p>
    <w:p>
      <w:pPr/>
      <w:r>
        <w:rPr/>
        <w:t>Out of scope: argument parsing logic (</w:t>
      </w:r>
      <w:r>
        <w:rPr>
          <w:rFonts w:ascii="Roboto Mono" w:hAnsi="Roboto Mono"/>
          <w:color w:val="188038"/>
        </w:rPr>
        <w:t>src/args.rs</w:t>
      </w:r>
      <w:r>
        <w:rPr/>
        <w:t>) and main flow (</w:t>
      </w:r>
      <w:r>
        <w:rPr>
          <w:rFonts w:ascii="Roboto Mono" w:hAnsi="Roboto Mono"/>
          <w:color w:val="188038"/>
        </w:rPr>
        <w:t>src/main.rs</w:t>
      </w:r>
      <w:r>
        <w:rPr/>
        <w:t>)—those are 67/68.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/>
        <w:t xml:space="preserve">Inputs: workspace toolchain &amp; lockfile; deps: </w:t>
      </w:r>
      <w:r>
        <w:rPr>
          <w:rFonts w:ascii="Roboto Mono" w:hAnsi="Roboto Mono"/>
          <w:color w:val="188038"/>
        </w:rPr>
        <w:t>vm_pipeline</w:t>
      </w:r>
      <w:r>
        <w:rPr/>
        <w:t xml:space="preserve">, </w:t>
      </w:r>
      <w:r>
        <w:rPr>
          <w:rFonts w:ascii="Roboto Mono" w:hAnsi="Roboto Mono"/>
          <w:color w:val="188038"/>
        </w:rPr>
        <w:t>vm_io</w:t>
      </w:r>
      <w:r>
        <w:rPr/>
        <w:t xml:space="preserve">, </w:t>
      </w:r>
      <w:r>
        <w:rPr>
          <w:rFonts w:ascii="Roboto Mono" w:hAnsi="Roboto Mono"/>
          <w:color w:val="188038"/>
        </w:rPr>
        <w:t>vm_report</w:t>
      </w:r>
      <w:r>
        <w:rPr/>
        <w:t xml:space="preserve">, </w:t>
      </w:r>
      <w:r>
        <w:rPr>
          <w:rFonts w:ascii="Roboto Mono" w:hAnsi="Roboto Mono"/>
          <w:color w:val="188038"/>
        </w:rPr>
        <w:t>clap</w:t>
      </w:r>
      <w:r>
        <w:rPr/>
        <w:t xml:space="preserve"> (derive); optional: </w:t>
      </w:r>
      <w:r>
        <w:rPr>
          <w:rFonts w:ascii="Roboto Mono" w:hAnsi="Roboto Mono"/>
          <w:color w:val="188038"/>
        </w:rPr>
        <w:t>serde_json</w:t>
      </w:r>
      <w:r>
        <w:rPr/>
        <w:t xml:space="preserve"> for </w:t>
      </w:r>
      <w:r>
        <w:rPr>
          <w:rFonts w:ascii="Roboto Mono" w:hAnsi="Roboto Mono"/>
          <w:color w:val="188038"/>
        </w:rPr>
        <w:t>--print-json</w:t>
      </w:r>
      <w:r>
        <w:rPr/>
        <w:t>.</w:t>
        <w:br/>
      </w:r>
    </w:p>
    <w:p>
      <w:pPr/>
      <w:r>
        <w:rPr/>
        <w:t xml:space="preserve">Outputs: binary </w:t>
      </w:r>
      <w:r>
        <w:rPr>
          <w:rFonts w:ascii="Roboto Mono" w:hAnsi="Roboto Mono"/>
          <w:b/>
          <w:color w:val="188038"/>
        </w:rPr>
        <w:t>vm</w:t>
      </w:r>
      <w:r>
        <w:rPr/>
        <w:t xml:space="preserve"> that orchestrates: </w:t>
      </w:r>
      <w:r>
        <w:rPr>
          <w:rFonts w:ascii="Arial Unicode MS" w:hAnsi="Arial Unicode MS"/>
          <w:b/>
        </w:rPr>
        <w:t>LOAD → VALIDATE → TABULATE → ALLOCATE → AGGREGATE → APPLY_DECISION_RULES → MAP_FRONTIER → RESOLVE_TIES → LABEL_DECISIVENESS → BUILD_RESULT → BUILD_RUN_RECORD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(manifest has no functions)</w:t>
        <w:br/>
      </w:r>
    </w:p>
    <w:p>
      <w:pPr>
        <w:pStyle w:val="Heading2"/>
      </w:pPr>
      <w:r>
        <w:rPr>
          <w:b/>
          <w:sz w:val="34"/>
        </w:rPr>
        <w:t>7) Algorithm Outline (bullet steps)</w:t>
      </w:r>
    </w:p>
    <w:p>
      <w:pPr/>
      <w:r>
        <w:rPr/>
        <w:t xml:space="preserve">Declare </w:t>
      </w:r>
      <w:r>
        <w:rPr>
          <w:rFonts w:ascii="Roboto Mono" w:hAnsi="Roboto Mono"/>
          <w:color w:val="188038"/>
        </w:rPr>
        <w:t>[[bin]] name="vm"</w:t>
      </w:r>
      <w:r>
        <w:rPr/>
        <w:t xml:space="preserve"> path </w:t>
      </w:r>
      <w:r>
        <w:rPr>
          <w:rFonts w:ascii="Roboto Mono" w:hAnsi="Roboto Mono"/>
          <w:color w:val="188038"/>
        </w:rPr>
        <w:t>src/main.rs</w:t>
      </w:r>
      <w:r>
        <w:rPr/>
        <w:t>.</w:t>
        <w:br/>
      </w:r>
    </w:p>
    <w:p>
      <w:pPr/>
      <w:r>
        <w:rPr/>
        <w:t xml:space="preserve">Set </w:t>
      </w:r>
      <w:r>
        <w:rPr>
          <w:rFonts w:ascii="Roboto Mono" w:hAnsi="Roboto Mono"/>
          <w:color w:val="188038"/>
        </w:rPr>
        <w:t>[dependencies]</w:t>
      </w:r>
      <w:r>
        <w:rPr/>
        <w:t xml:space="preserve"> on </w:t>
      </w:r>
      <w:r>
        <w:rPr>
          <w:rFonts w:ascii="Roboto Mono" w:hAnsi="Roboto Mono"/>
          <w:color w:val="188038"/>
        </w:rPr>
        <w:t>vm_pipeline</w:t>
      </w:r>
      <w:r>
        <w:rPr/>
        <w:t xml:space="preserve">, </w:t>
      </w:r>
      <w:r>
        <w:rPr>
          <w:rFonts w:ascii="Roboto Mono" w:hAnsi="Roboto Mono"/>
          <w:color w:val="188038"/>
        </w:rPr>
        <w:t>vm_io</w:t>
      </w:r>
      <w:r>
        <w:rPr/>
        <w:t xml:space="preserve">, </w:t>
      </w:r>
      <w:r>
        <w:rPr>
          <w:rFonts w:ascii="Roboto Mono" w:hAnsi="Roboto Mono"/>
          <w:color w:val="188038"/>
        </w:rPr>
        <w:t>vm_report</w:t>
      </w:r>
      <w:r>
        <w:rPr/>
        <w:t xml:space="preserve">, </w:t>
      </w:r>
      <w:r>
        <w:rPr>
          <w:rFonts w:ascii="Roboto Mono" w:hAnsi="Roboto Mono"/>
          <w:color w:val="188038"/>
        </w:rPr>
        <w:t>clap</w:t>
      </w:r>
      <w:r>
        <w:rPr/>
        <w:t xml:space="preserve"> with </w:t>
      </w:r>
      <w:r>
        <w:rPr>
          <w:rFonts w:ascii="Roboto Mono" w:hAnsi="Roboto Mono"/>
          <w:color w:val="188038"/>
        </w:rPr>
        <w:t>derive</w:t>
      </w:r>
      <w:r>
        <w:rPr/>
        <w:t>.</w:t>
        <w:br/>
      </w:r>
    </w:p>
    <w:p>
      <w:pPr/>
      <w:r>
        <w:rPr/>
        <w:t xml:space="preserve">Expose pass-through </w:t>
      </w:r>
      <w:r>
        <w:rPr>
          <w:rFonts w:ascii="Roboto Mono" w:hAnsi="Roboto Mono"/>
          <w:color w:val="188038"/>
        </w:rPr>
        <w:t>[features]</w:t>
      </w:r>
      <w:r>
        <w:rPr/>
        <w:t xml:space="preserve"> (</w:t>
      </w:r>
      <w:r>
        <w:rPr>
          <w:rFonts w:ascii="Roboto Mono" w:hAnsi="Roboto Mono"/>
          <w:color w:val="188038"/>
        </w:rPr>
        <w:t>frontier</w:t>
      </w:r>
      <w:r>
        <w:rPr/>
        <w:t xml:space="preserve">, </w:t>
      </w:r>
      <w:r>
        <w:rPr>
          <w:rFonts w:ascii="Roboto Mono" w:hAnsi="Roboto Mono"/>
          <w:color w:val="188038"/>
        </w:rPr>
        <w:t>report-html</w:t>
      </w:r>
      <w:r>
        <w:rPr/>
        <w:t>) mapping to downstream crates.</w:t>
        <w:br/>
      </w:r>
    </w:p>
    <w:p>
      <w:pPr/>
      <w:r>
        <w:rPr/>
        <w:t xml:space="preserve">Profiles: release with </w:t>
      </w:r>
      <w:r>
        <w:rPr>
          <w:rFonts w:ascii="Roboto Mono" w:hAnsi="Roboto Mono"/>
          <w:color w:val="188038"/>
        </w:rPr>
        <w:t>lto</w:t>
      </w:r>
      <w:r>
        <w:rPr/>
        <w:t xml:space="preserve">, </w:t>
      </w:r>
      <w:r>
        <w:rPr>
          <w:rFonts w:ascii="Roboto Mono" w:hAnsi="Roboto Mono"/>
          <w:color w:val="188038"/>
        </w:rPr>
        <w:t>codegen-units=1</w:t>
      </w:r>
      <w:r>
        <w:rPr/>
        <w:t xml:space="preserve">, </w:t>
      </w:r>
      <w:r>
        <w:rPr>
          <w:rFonts w:ascii="Roboto Mono" w:hAnsi="Roboto Mono"/>
          <w:color w:val="188038"/>
        </w:rPr>
        <w:t>panic="abort"</w:t>
      </w:r>
      <w:r>
        <w:rPr/>
        <w:t>.</w:t>
        <w:br/>
      </w:r>
    </w:p>
    <w:p>
      <w:pPr/>
      <w:r>
        <w:rPr/>
        <w:t>Ensure no net-using build scripts; rely on local data only.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>The CLI binary, when invoked, will sequentially drive the pipeline stages in the fixed order; manifest just enables this wiring.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Ordering/rounding/RNG rules live in core crates; CLI must not inject nondeterminism (no time-based flags, no OS RNG).</w:t>
        <w:br/>
      </w:r>
    </w:p>
    <w:p>
      <w:pPr/>
      <w:r>
        <w:rPr/>
        <w:t>Canonical JSON, sorted keys, LF, UTC timestamps are preserved by downstream crates; CLI shouldn’t alter bytes prior to hashing.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Feature combos: </w:t>
      </w:r>
      <w:r>
        <w:rPr>
          <w:rFonts w:ascii="Roboto Mono" w:hAnsi="Roboto Mono"/>
          <w:color w:val="188038"/>
        </w:rPr>
        <w:t>frontier</w:t>
      </w:r>
      <w:r>
        <w:rPr/>
        <w:t xml:space="preserve"> requires adjacency data; if absent, downstream will skip map step without invalidating run.</w:t>
        <w:br/>
      </w:r>
    </w:p>
    <w:p>
      <w:pPr/>
      <w:r>
        <w:rPr/>
        <w:t xml:space="preserve">If gates fail, CLI still packages </w:t>
      </w:r>
      <w:r>
        <w:rPr>
          <w:rFonts w:ascii="Roboto Mono" w:hAnsi="Roboto Mono"/>
          <w:color w:val="188038"/>
        </w:rPr>
        <w:t>Result</w:t>
      </w:r>
      <w:r>
        <w:rPr/>
        <w:t>/</w:t>
      </w:r>
      <w:r>
        <w:rPr>
          <w:rFonts w:ascii="Roboto Mono" w:hAnsi="Roboto Mono"/>
          <w:color w:val="188038"/>
        </w:rPr>
        <w:t>RunRecord</w:t>
      </w:r>
      <w:r>
        <w:rPr/>
        <w:t xml:space="preserve"> on the “Invalid path”; the manifest must not hide this path behind feature flags.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cargo build -p vm_cli --locked</w:t>
      </w:r>
      <w:r>
        <w:rPr/>
        <w:t xml:space="preserve"> (dev &amp; release).</w:t>
        <w:br/>
      </w:r>
    </w:p>
    <w:p>
      <w:pPr/>
      <w:r>
        <w:rPr>
          <w:rFonts w:ascii="Roboto Mono" w:hAnsi="Roboto Mono"/>
          <w:color w:val="188038"/>
        </w:rPr>
        <w:t>cargo run -p vm_cli -- --help</w:t>
      </w:r>
      <w:r>
        <w:rPr/>
        <w:t xml:space="preserve"> exits 0; no network I/O at runtime.</w:t>
        <w:br/>
      </w:r>
    </w:p>
    <w:p>
      <w:pPr/>
      <w:r>
        <w:rPr/>
        <w:t xml:space="preserve">With </w:t>
      </w:r>
      <w:r>
        <w:rPr>
          <w:rFonts w:ascii="Roboto Mono" w:hAnsi="Roboto Mono"/>
          <w:color w:val="188038"/>
        </w:rPr>
        <w:t>--features frontier</w:t>
      </w:r>
      <w:r>
        <w:rPr/>
        <w:t>, binary links and runs; pipeline produces FrontierMap only when data present.</w:t>
        <w:br/>
      </w:r>
    </w:p>
    <w:p>
      <w:pPr/>
      <w:r>
        <w:rPr/>
        <w:t xml:space="preserve">End-to-end smoke: invoking CLI over Annex B Part 0 fixtures yields </w:t>
      </w:r>
      <w:r>
        <w:rPr>
          <w:rFonts w:ascii="Roboto Mono" w:hAnsi="Roboto Mono"/>
          <w:color w:val="188038"/>
        </w:rPr>
        <w:t>Result</w:t>
      </w:r>
      <w:r>
        <w:rPr/>
        <w:t xml:space="preserve"> + </w:t>
      </w:r>
      <w:r>
        <w:rPr>
          <w:rFonts w:ascii="Roboto Mono" w:hAnsi="Roboto Mono"/>
          <w:color w:val="188038"/>
        </w:rPr>
        <w:t>RunRecord</w:t>
      </w:r>
      <w:r>
        <w:rPr/>
        <w:t xml:space="preserve"> with correct stage order.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