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/>
      </w:r>
    </w:p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vm_cli/src/main.rs</w:t>
      </w:r>
      <w:r>
        <w:rPr>
          <w:b/>
          <w:sz w:val="46"/>
        </w:rPr>
        <w:t>, Formula/Engine v0)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Orchestrate the fixed pipeline and emit canonical artifacts (</w:t>
      </w:r>
      <w:r>
        <w:rPr>
          <w:b/>
        </w:rPr>
        <w:t>Result</w:t>
      </w:r>
      <w:r>
        <w:rPr/>
        <w:t xml:space="preserve">, </w:t>
      </w:r>
      <w:r>
        <w:rPr>
          <w:b/>
        </w:rPr>
        <w:t>RunRecord</w:t>
      </w:r>
      <w:r>
        <w:rPr/>
        <w:t xml:space="preserve">, optional </w:t>
      </w:r>
      <w:r>
        <w:rPr>
          <w:b/>
        </w:rPr>
        <w:t>FrontierMap</w:t>
      </w:r>
      <w:r>
        <w:rPr/>
        <w:t xml:space="preserve">) and reports, </w:t>
      </w:r>
      <w:r>
        <w:rPr>
          <w:b/>
        </w:rPr>
        <w:t>offline</w:t>
      </w:r>
      <w:r>
        <w:rPr/>
        <w:t xml:space="preserve"> and </w:t>
      </w:r>
      <w:r>
        <w:rPr>
          <w:b/>
        </w:rPr>
        <w:t>deterministic</w:t>
      </w:r>
      <w:r>
        <w:rPr/>
        <w:t>.</w:t>
        <w:br/>
      </w:r>
    </w:p>
    <w:p>
      <w:pPr/>
      <w:r>
        <w:rPr>
          <w:b/>
        </w:rPr>
        <w:t>Success:</w:t>
      </w:r>
      <w:r>
        <w:rPr>
          <w:rFonts w:ascii="Arial Unicode MS" w:hAnsi="Arial Unicode MS"/>
        </w:rPr>
        <w:t xml:space="preserve"> Same inputs (and same seed when used) ⇒ </w:t>
      </w:r>
      <w:r>
        <w:rPr>
          <w:b/>
        </w:rPr>
        <w:t>byte-identical</w:t>
      </w:r>
      <w:r>
        <w:rPr/>
        <w:t xml:space="preserve"> outputs across OS/arch; ordering/rounding/RNG rules respected; reporting uses one-decimal presentation only.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 scope:</w:t>
      </w:r>
      <w:r>
        <w:rPr/>
        <w:t xml:space="preserve"> parse args; file I/O; pipeline step orchestration with </w:t>
      </w:r>
      <w:r>
        <w:rPr>
          <w:b/>
        </w:rPr>
        <w:t>stop/continue</w:t>
      </w:r>
      <w:r>
        <w:rPr/>
        <w:t xml:space="preserve"> semantics; canonical serialization/hashing handoff; report rendering; exit code selection based on run label/outcomes.</w:t>
        <w:br/>
      </w:r>
    </w:p>
    <w:p>
      <w:pPr/>
      <w:r>
        <w:rPr>
          <w:b/>
        </w:rPr>
        <w:t>Out of scope:</w:t>
      </w:r>
      <w:r>
        <w:rPr/>
        <w:t xml:space="preserve"> core math/algorithms (tabulate/allocate/gates/frontier), schemas, UI rendering beyond Doc 7 rules.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>
          <w:b/>
        </w:rPr>
        <w:t>Inputs (all local):</w:t>
      </w:r>
      <w:r>
        <w:rPr/>
        <w:t xml:space="preserve"> paths to </w:t>
      </w:r>
      <w:r>
        <w:rPr>
          <w:b/>
        </w:rPr>
        <w:t>DivisionRegistry</w:t>
      </w:r>
      <w:r>
        <w:rPr/>
        <w:t xml:space="preserve">, </w:t>
      </w:r>
      <w:r>
        <w:rPr>
          <w:b/>
        </w:rPr>
        <w:t>BallotTally</w:t>
      </w:r>
      <w:r>
        <w:rPr/>
        <w:t xml:space="preserve">, </w:t>
      </w:r>
      <w:r>
        <w:rPr>
          <w:b/>
        </w:rPr>
        <w:t>ParameterSet</w:t>
      </w:r>
      <w:r>
        <w:rPr/>
        <w:t xml:space="preserve">, optional </w:t>
      </w:r>
      <w:r>
        <w:rPr>
          <w:b/>
        </w:rPr>
        <w:t>Adjacency</w:t>
      </w:r>
      <w:r>
        <w:rPr/>
        <w:t xml:space="preserve">; output dir; render flags; optional </w:t>
      </w:r>
      <w:r>
        <w:rPr>
          <w:b/>
        </w:rPr>
        <w:t>rng_seed</w:t>
      </w:r>
      <w:r>
        <w:rPr/>
        <w:t xml:space="preserve">. </w:t>
      </w:r>
      <w:r>
        <w:rPr>
          <w:b/>
        </w:rPr>
        <w:t>No network.</w:t>
      </w:r>
    </w:p>
    <w:p>
      <w:pPr/>
      <w:r>
        <w:rPr>
          <w:b/>
        </w:rPr>
        <w:t>Outputs (canonical JSON; UTF-8; LF; sorted keys; UTC):</w:t>
      </w:r>
      <w:r>
        <w:rPr/>
        <w:t xml:space="preserve"> </w:t>
      </w:r>
      <w:r>
        <w:rPr>
          <w:b/>
        </w:rPr>
        <w:t>result.json</w:t>
      </w:r>
      <w:r>
        <w:rPr/>
        <w:t xml:space="preserve"> </w:t>
      </w:r>
      <w:r>
        <w:rPr>
          <w:rFonts w:ascii="Roboto Mono" w:hAnsi="Roboto Mono"/>
          <w:color w:val="188038"/>
        </w:rPr>
        <w:t>RES:&lt;hash&gt;</w:t>
      </w:r>
      <w:r>
        <w:rPr/>
        <w:t xml:space="preserve">, </w:t>
      </w:r>
      <w:r>
        <w:rPr>
          <w:b/>
        </w:rPr>
        <w:t>run_record.json</w:t>
      </w:r>
      <w:r>
        <w:rPr/>
        <w:t xml:space="preserve"> </w:t>
      </w:r>
      <w:r>
        <w:rPr>
          <w:rFonts w:ascii="Roboto Mono" w:hAnsi="Roboto Mono"/>
          <w:color w:val="188038"/>
        </w:rPr>
        <w:t>RUN:&lt;ts&gt;-&lt;hash&gt;</w:t>
      </w:r>
      <w:r>
        <w:rPr/>
        <w:t xml:space="preserve">, optional </w:t>
      </w:r>
      <w:r>
        <w:rPr>
          <w:b/>
        </w:rPr>
        <w:t>frontier_map.json</w:t>
      </w:r>
      <w:r>
        <w:rPr/>
        <w:t xml:space="preserve"> </w:t>
      </w:r>
      <w:r>
        <w:rPr>
          <w:rFonts w:ascii="Roboto Mono" w:hAnsi="Roboto Mono"/>
          <w:color w:val="188038"/>
        </w:rPr>
        <w:t>FR:&lt;hash&gt;</w:t>
      </w:r>
      <w:r>
        <w:rPr/>
        <w:t xml:space="preserve">. Reports JSON/HTML per </w:t>
      </w:r>
      <w:r>
        <w:rPr>
          <w:b/>
        </w:rPr>
        <w:t>Doc 7</w:t>
      </w:r>
      <w:r>
        <w:rPr/>
        <w:t xml:space="preserve"> (one-decimal display only).</w:t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/>
      <w:r>
        <w:rPr/>
        <w:t xml:space="preserve">(IDs &amp; hashing rules per </w:t>
      </w:r>
      <w:r>
        <w:rPr>
          <w:b/>
        </w:rPr>
        <w:t>Annex A</w:t>
      </w:r>
      <w:r>
        <w:rPr/>
        <w:t xml:space="preserve"> canonical serialization/IDs.)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/>
      <w:r>
        <w:rPr>
          <w:i/>
        </w:rPr>
        <w:t xml:space="preserve">(All other VM-VARs come from the provided </w:t>
      </w:r>
      <w:r>
        <w:rPr>
          <w:b/>
          <w:i/>
        </w:rPr>
        <w:t>ParameterSet</w:t>
      </w:r>
      <w:r>
        <w:rPr>
          <w:i/>
        </w:rPr>
        <w:t xml:space="preserve"> and are not interpreted by </w:t>
      </w:r>
      <w:r>
        <w:rPr>
          <w:rFonts w:ascii="Roboto Mono" w:hAnsi="Roboto Mono"/>
          <w:i/>
          <w:color w:val="188038"/>
        </w:rPr>
        <w:t>main.rs</w:t>
      </w:r>
      <w:r>
        <w:rPr>
          <w:i/>
        </w:rPr>
        <w:t xml:space="preserve"> directly.)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>
          <w:rFonts w:ascii="Roboto Mono" w:hAnsi="Roboto Mono"/>
          <w:color w:val="188038"/>
        </w:rPr>
        <w:t>fn main() -&gt; ExitCode</w:t>
      </w:r>
      <w:r>
        <w:rPr/>
        <w:t xml:space="preserve"> — parse args, call </w:t>
      </w:r>
      <w:r>
        <w:rPr>
          <w:rFonts w:ascii="Roboto Mono" w:hAnsi="Roboto Mono"/>
          <w:color w:val="188038"/>
        </w:rPr>
        <w:t>run()</w:t>
      </w:r>
      <w:r>
        <w:rPr/>
        <w:t>; map errors to exit codes.</w:t>
        <w:br/>
      </w:r>
    </w:p>
    <w:p>
      <w:pPr/>
      <w:r>
        <w:rPr>
          <w:rFonts w:ascii="Roboto Mono" w:hAnsi="Roboto Mono"/>
          <w:color w:val="188038"/>
        </w:rPr>
        <w:t>fn run(cfg: CliCfg) -&gt; Result&lt;RunSummary, CliError&gt;</w:t>
      </w:r>
      <w:r>
        <w:rPr/>
        <w:t xml:space="preserve"> — orchestrate pipeline.</w:t>
        <w:br/>
      </w:r>
    </w:p>
    <w:p>
      <w:pPr/>
      <w:r>
        <w:rPr>
          <w:rFonts w:ascii="Roboto Mono" w:hAnsi="Roboto Mono"/>
          <w:color w:val="188038"/>
        </w:rPr>
        <w:t>fn write_artifacts(res: &amp;Result, rr: &amp;RunRecord, fm: Option&lt;&amp;FrontierMap&gt;, out: &amp;Path) -&gt; io::Result&lt;()&gt;</w:t>
      </w:r>
      <w:r>
        <w:rPr/>
        <w:t xml:space="preserve"> — canonical JSON write (UTF-8, LF, sorted keys, UTC timestamps).</w:t>
        <w:br/>
      </w:r>
    </w:p>
    <w:p>
      <w:pPr/>
      <w:r>
        <w:rPr>
          <w:rFonts w:ascii="Roboto Mono" w:hAnsi="Roboto Mono"/>
          <w:color w:val="188038"/>
        </w:rPr>
        <w:t>fn render_reports(res: &amp;Result, rr: &amp;RunRecord, opts: RenderOpts) -&gt; Result&lt;(), CliError&gt;</w:t>
      </w:r>
      <w:r>
        <w:rPr/>
        <w:t xml:space="preserve"> — JSON/HTML per Doc 7 (one-decimal).</w:t>
        <w:br/>
      </w:r>
    </w:p>
    <w:p>
      <w:pPr/>
      <w:r>
        <w:rPr>
          <w:rFonts w:ascii="Roboto Mono" w:hAnsi="Roboto Mono"/>
          <w:color w:val="188038"/>
        </w:rPr>
        <w:t>fn exit_code(label: Label, gates_failed: Option&lt;&amp;str&gt;) -&gt; ExitCode</w:t>
      </w:r>
      <w:r>
        <w:rPr/>
        <w:t xml:space="preserve"> — choose exit code (see §10).</w:t>
        <w:br/>
      </w:r>
    </w:p>
    <w:p>
      <w:pPr>
        <w:pStyle w:val="Heading2"/>
      </w:pPr>
      <w:r>
        <w:rPr>
          <w:b/>
          <w:sz w:val="34"/>
        </w:rPr>
        <w:t>7) Algorithm outline (pipeline orchestration)</w:t>
      </w:r>
    </w:p>
    <w:p>
      <w:pPr/>
      <w:r>
        <w:rPr>
          <w:b/>
        </w:rPr>
        <w:t>LOAD</w:t>
      </w:r>
      <w:r>
        <w:rPr/>
        <w:t xml:space="preserve"> inputs.</w:t>
        <w:br/>
      </w:r>
    </w:p>
    <w:p>
      <w:pPr/>
      <w:r>
        <w:rPr>
          <w:b/>
        </w:rPr>
        <w:t>VALIDATE</w:t>
      </w:r>
      <w:r>
        <w:rPr>
          <w:rFonts w:ascii="Arial Unicode MS" w:hAnsi="Arial Unicode MS"/>
        </w:rPr>
        <w:t xml:space="preserve"> → on fail, build </w:t>
      </w:r>
      <w:r>
        <w:rPr>
          <w:b/>
        </w:rPr>
        <w:t>Invalid</w:t>
      </w:r>
      <w:r>
        <w:rPr/>
        <w:t xml:space="preserve"> result + run record (reasons), skip counting.</w:t>
        <w:br/>
      </w:r>
    </w:p>
    <w:p>
      <w:pPr/>
      <w:r>
        <w:rPr>
          <w:b/>
        </w:rPr>
        <w:t>TABULATE</w:t>
      </w:r>
      <w:r>
        <w:rPr>
          <w:rFonts w:ascii="Arial Unicode MS" w:hAnsi="Arial Unicode MS"/>
        </w:rPr>
        <w:t xml:space="preserve"> → </w:t>
      </w:r>
      <w:r>
        <w:rPr>
          <w:b/>
        </w:rPr>
        <w:t>ALLOCATE</w:t>
      </w:r>
      <w:r>
        <w:rPr>
          <w:rFonts w:ascii="Arial Unicode MS" w:hAnsi="Arial Unicode MS"/>
        </w:rPr>
        <w:t xml:space="preserve"> → </w:t>
      </w:r>
      <w:r>
        <w:rPr>
          <w:b/>
        </w:rPr>
        <w:t>AGGREGATE</w:t>
      </w:r>
      <w:r>
        <w:rPr/>
        <w:t>.</w:t>
        <w:br/>
      </w:r>
    </w:p>
    <w:p>
      <w:pPr/>
      <w:r>
        <w:rPr>
          <w:b/>
        </w:rPr>
        <w:t>APPLY_DECISION_RULES</w:t>
      </w:r>
      <w:r>
        <w:rPr>
          <w:rFonts w:ascii="Arial Unicode MS" w:hAnsi="Arial Unicode MS"/>
        </w:rPr>
        <w:t xml:space="preserve"> → on </w:t>
      </w:r>
      <w:r>
        <w:rPr>
          <w:b/>
        </w:rPr>
        <w:t>Fail</w:t>
      </w:r>
      <w:r>
        <w:rPr/>
        <w:t xml:space="preserve">, mark </w:t>
      </w:r>
      <w:r>
        <w:rPr>
          <w:b/>
        </w:rPr>
        <w:t>Invalid</w:t>
      </w:r>
      <w:r>
        <w:rPr/>
        <w:t xml:space="preserve">, </w:t>
      </w:r>
      <w:r>
        <w:rPr>
          <w:b/>
        </w:rPr>
        <w:t>skip MAP_FRONTIER</w:t>
      </w:r>
      <w:r>
        <w:rPr/>
        <w:t>.</w:t>
        <w:br/>
      </w:r>
    </w:p>
    <w:p>
      <w:pPr/>
      <w:r>
        <w:rPr/>
        <w:t xml:space="preserve">If enabled, </w:t>
      </w:r>
      <w:r>
        <w:rPr>
          <w:b/>
        </w:rPr>
        <w:t>MAP_FRONTIER</w:t>
      </w:r>
      <w:r>
        <w:rPr/>
        <w:t xml:space="preserve"> (never invalidates; may cause </w:t>
      </w:r>
      <w:r>
        <w:rPr>
          <w:b/>
        </w:rPr>
        <w:t>Marginal</w:t>
      </w:r>
      <w:r>
        <w:rPr/>
        <w:t>).</w:t>
        <w:br/>
      </w:r>
    </w:p>
    <w:p>
      <w:pPr/>
      <w:r>
        <w:rPr>
          <w:b/>
        </w:rPr>
        <w:t>RESOLVE_TIES</w:t>
      </w:r>
      <w:r>
        <w:rPr/>
        <w:t xml:space="preserve"> per policy; if </w:t>
      </w:r>
      <w:r>
        <w:rPr>
          <w:rFonts w:ascii="Roboto Mono" w:hAnsi="Roboto Mono"/>
          <w:color w:val="188038"/>
        </w:rPr>
        <w:t>random</w:t>
      </w:r>
      <w:r>
        <w:rPr/>
        <w:t xml:space="preserve">, use </w:t>
      </w:r>
      <w:r>
        <w:rPr>
          <w:b/>
        </w:rPr>
        <w:t>rng_seed</w:t>
      </w:r>
      <w:r>
        <w:rPr/>
        <w:t xml:space="preserve"> and log.</w:t>
        <w:br/>
      </w:r>
    </w:p>
    <w:p>
      <w:pPr/>
      <w:r>
        <w:rPr>
          <w:b/>
        </w:rPr>
        <w:t>LABEL_DECISIVENESS</w:t>
      </w:r>
      <w:r>
        <w:rPr>
          <w:rFonts w:ascii="Arial Unicode MS" w:hAnsi="Arial Unicode MS"/>
        </w:rPr>
        <w:t xml:space="preserve"> → </w:t>
      </w:r>
      <w:r>
        <w:rPr>
          <w:b/>
        </w:rPr>
        <w:t>BUILD_RESULT</w:t>
      </w:r>
      <w:r>
        <w:rPr>
          <w:rFonts w:ascii="Arial Unicode MS" w:hAnsi="Arial Unicode MS"/>
        </w:rPr>
        <w:t xml:space="preserve"> → </w:t>
      </w:r>
      <w:r>
        <w:rPr>
          <w:b/>
        </w:rPr>
        <w:t>BUILD_RUN_RECORD</w:t>
      </w:r>
      <w:r>
        <w:rPr/>
        <w:t>.</w:t>
        <w:br/>
      </w:r>
    </w:p>
    <w:p>
      <w:pPr/>
      <w:r>
        <w:rPr>
          <w:b/>
        </w:rPr>
        <w:t>Render reports</w:t>
      </w:r>
      <w:r>
        <w:rPr/>
        <w:t xml:space="preserve"> (Doc 7A order; one-decimal).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Nova Mono" w:hAnsi="Nova Mono"/>
          <w:color w:val="188038"/>
        </w:rPr>
        <w:t>args → run → {LOAD→…→BUILD_RUN_RECORD} → write artifacts → render reports → exit</w:t>
      </w:r>
      <w:r>
        <w:rPr/>
        <w:t>.</w:t>
        <w:br/>
        <w:t xml:space="preserve"> Stop/continue follows Doc 5A exactly.</w:t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>
          <w:b/>
        </w:rPr>
        <w:t>No network</w:t>
      </w:r>
      <w:r>
        <w:rPr/>
        <w:t xml:space="preserve">; inputs local. </w:t>
      </w:r>
      <w:r>
        <w:rPr>
          <w:b/>
        </w:rPr>
        <w:t>Stable ordering</w:t>
      </w:r>
      <w:r>
        <w:rPr/>
        <w:t xml:space="preserve"> and </w:t>
      </w:r>
      <w:r>
        <w:rPr>
          <w:b/>
        </w:rPr>
        <w:t>round-half-even</w:t>
      </w:r>
      <w:r>
        <w:rPr/>
        <w:t xml:space="preserve"> internal comparisons; </w:t>
      </w:r>
      <w:r>
        <w:rPr>
          <w:b/>
        </w:rPr>
        <w:t>one-decimal</w:t>
      </w:r>
      <w:r>
        <w:rPr/>
        <w:t xml:space="preserve"> at report layer only. </w:t>
      </w:r>
      <w:r>
        <w:rPr>
          <w:b/>
        </w:rPr>
        <w:t>RNG</w:t>
      </w:r>
      <w:r>
        <w:rPr/>
        <w:t xml:space="preserve"> only with explicit seed; seed recorded.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b/>
        </w:rPr>
        <w:t>Validation failed:</w:t>
      </w:r>
      <w:r>
        <w:rPr/>
        <w:t xml:space="preserve"> still emit </w:t>
      </w:r>
      <w:r>
        <w:rPr>
          <w:b/>
        </w:rPr>
        <w:t>Invalid</w:t>
      </w:r>
      <w:r>
        <w:rPr/>
        <w:t xml:space="preserve"> Result/RunRecord and render fallback per Doc 7B; </w:t>
      </w:r>
      <w:r>
        <w:rPr>
          <w:b/>
        </w:rPr>
        <w:t>omit Frontier</w:t>
      </w:r>
      <w:r>
        <w:rPr/>
        <w:t>.</w:t>
        <w:br/>
      </w:r>
    </w:p>
    <w:p>
      <w:pPr/>
      <w:r>
        <w:rPr>
          <w:b/>
        </w:rPr>
        <w:t>Gates failed:</w:t>
      </w:r>
      <w:r>
        <w:rPr/>
        <w:t xml:space="preserve"> render up to Legitimacy panel; mark </w:t>
      </w:r>
      <w:r>
        <w:rPr>
          <w:b/>
        </w:rPr>
        <w:t>Invalid</w:t>
      </w:r>
      <w:r>
        <w:rPr/>
        <w:t xml:space="preserve">; </w:t>
      </w:r>
      <w:r>
        <w:rPr>
          <w:b/>
        </w:rPr>
        <w:t>omit Frontier</w:t>
      </w:r>
      <w:r>
        <w:rPr/>
        <w:t>.</w:t>
        <w:br/>
      </w:r>
    </w:p>
    <w:p>
      <w:pPr/>
      <w:r>
        <w:rPr>
          <w:b/>
        </w:rPr>
        <w:t>Exit codes:</w:t>
        <w:br/>
      </w:r>
    </w:p>
    <w:p>
      <w:pPr/>
      <w:r>
        <w:rPr>
          <w:rFonts w:ascii="Roboto Mono" w:hAnsi="Roboto Mono"/>
          <w:color w:val="188038"/>
        </w:rPr>
        <w:t>0</w:t>
      </w:r>
      <w:r>
        <w:rPr/>
        <w:t xml:space="preserve"> on </w:t>
      </w:r>
      <w:r>
        <w:rPr>
          <w:b/>
        </w:rPr>
        <w:t>Decisive/Marginal</w:t>
      </w:r>
      <w:r>
        <w:rPr/>
        <w:t xml:space="preserve"> (artifacts &amp; reports written).</w:t>
        <w:br/>
      </w:r>
    </w:p>
    <w:p>
      <w:pPr/>
      <w:r>
        <w:rPr>
          <w:rFonts w:ascii="Roboto Mono" w:hAnsi="Roboto Mono"/>
          <w:color w:val="188038"/>
        </w:rPr>
        <w:t>2</w:t>
      </w:r>
      <w:r>
        <w:rPr/>
        <w:t xml:space="preserve"> on </w:t>
      </w:r>
      <w:r>
        <w:rPr>
          <w:b/>
        </w:rPr>
        <w:t>Invalid (validation failed)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3</w:t>
      </w:r>
      <w:r>
        <w:rPr/>
        <w:t xml:space="preserve"> on </w:t>
      </w:r>
      <w:r>
        <w:rPr>
          <w:b/>
        </w:rPr>
        <w:t>Invalid (gate failed)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1</w:t>
      </w:r>
      <w:r>
        <w:rPr/>
        <w:t xml:space="preserve"> on </w:t>
      </w:r>
      <w:r>
        <w:rPr>
          <w:b/>
        </w:rPr>
        <w:t>CLI/config/IO error</w:t>
      </w:r>
      <w:r>
        <w:rPr/>
        <w:t xml:space="preserve"> before any artifacts.</w:t>
        <w:br/>
        <w:t xml:space="preserve"> </w:t>
      </w:r>
      <w:r>
        <w:rPr>
          <w:i/>
        </w:rPr>
        <w:t>(Mapping is an implementation policy; labels and reasons come from artifacts per Docs 5/7.)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Arial Unicode MS" w:hAnsi="Arial Unicode MS"/>
        </w:rPr>
        <w:t xml:space="preserve">Repeat runs on same OS and across OSes → </w:t>
      </w:r>
      <w:r>
        <w:rPr>
          <w:b/>
        </w:rPr>
        <w:t>identical Result/RunRecord hashes</w:t>
      </w:r>
      <w:r>
        <w:rPr/>
        <w:t xml:space="preserve"> (VM-TST-019/020).</w:t>
        <w:br/>
      </w:r>
    </w:p>
    <w:p>
      <w:pPr/>
      <w:r>
        <w:rPr/>
        <w:t xml:space="preserve">Report sections/wording match </w:t>
      </w:r>
      <w:r>
        <w:rPr>
          <w:b/>
        </w:rPr>
        <w:t>Doc 7A/B</w:t>
      </w:r>
      <w:r>
        <w:rPr/>
        <w:t xml:space="preserve"> (order, one-decimal, mandatory approval-denominator sentence).</w:t>
        <w:br/>
      </w:r>
    </w:p>
    <w:p>
      <w:pPr/>
      <w:r>
        <w:rPr/>
        <w:t xml:space="preserve">Frontier present only when produced; absence does </w:t>
      </w:r>
      <w:r>
        <w:rPr>
          <w:b/>
        </w:rPr>
        <w:t>not</w:t>
      </w:r>
      <w:r>
        <w:rPr/>
        <w:t xml:space="preserve"> affect hashes.</w:t>
        <w:br/>
      </w:r>
    </w:p>
    <w:p>
      <w:pPr/>
      <w:r>
        <w:rPr/>
        <w:t>Artifacts use canonical JSON (UTF-8, LF, sorted keys, UTC) and hash to the IDs they claim.</w:t>
        <w:br/>
      </w:r>
    </w:p>
    <w:p>
      <w:pPr/>
      <w:r>
        <w:rPr/>
      </w:r>
    </w:p>
    <w:p>
      <w:pPr/>
      <w:r>
        <w:rPr/>
      </w:r>
    </w:p>
    <w:p>
      <w:pPr/>
      <w:r>
        <w:rPr/>
      </w:r>
    </w:p>
    <w:p>
      <w:pP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