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>Lean pre-coding sheet — 87/89</w:t>
      </w:r>
    </w:p>
    <w:p>
      <w:pPr/>
      <w:r>
        <w:rPr>
          <w:b/>
        </w:rPr>
        <w:t>Component:</w:t>
      </w:r>
      <w:r>
        <w:rPr/>
        <w:t xml:space="preserve"> </w:t>
      </w:r>
      <w:r>
        <w:rPr>
          <w:rFonts w:ascii="Roboto Mono" w:hAnsi="Roboto Mono"/>
          <w:color w:val="188038"/>
        </w:rPr>
        <w:t>crates/vm_app/ui/src/main.ts</w:t>
      </w:r>
      <w:r>
        <w:rPr/>
        <w:t xml:space="preserve"> (UI bootstrap &amp; renderer entry)</w:t>
        <w:br/>
        <w:t xml:space="preserve"> </w:t>
      </w:r>
      <w:r>
        <w:rPr>
          <w:b/>
        </w:rPr>
        <w:t>Version/FormulaID:</w:t>
      </w:r>
      <w:r>
        <w:rPr/>
        <w:t xml:space="preserve"> VM-ENGINE v0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>
          <w:b/>
        </w:rPr>
        <w:t>Goal:</w:t>
      </w:r>
      <w:r>
        <w:rPr/>
        <w:t xml:space="preserve"> Bootstrap the UI, wire </w:t>
      </w:r>
      <w:r>
        <w:rPr>
          <w:b/>
        </w:rPr>
        <w:t>offline</w:t>
      </w:r>
      <w:r>
        <w:rPr/>
        <w:t xml:space="preserve"> data flow to the Tauri backend, and render the fixed </w:t>
      </w:r>
      <w:r>
        <w:rPr>
          <w:b/>
        </w:rPr>
        <w:t>Doc 7</w:t>
      </w:r>
      <w:r>
        <w:rPr/>
        <w:t xml:space="preserve"> report sections in order with </w:t>
      </w:r>
      <w:r>
        <w:rPr>
          <w:b/>
        </w:rPr>
        <w:t>one-decimal</w:t>
      </w:r>
      <w:r>
        <w:rPr/>
        <w:t xml:space="preserve"> presentation only (no outcome math in UI).</w:t>
        <w:br/>
      </w:r>
    </w:p>
    <w:p>
      <w:pPr/>
      <w:r>
        <w:rPr>
          <w:b/>
        </w:rPr>
        <w:t>Success:</w:t>
      </w:r>
      <w:r>
        <w:rPr/>
        <w:t xml:space="preserve"> On app launch, UI mounts, calls backend commands to run/inspect a local bundle, and renders from </w:t>
      </w:r>
      <w:r>
        <w:rPr>
          <w:rFonts w:ascii="Roboto Mono" w:hAnsi="Roboto Mono"/>
          <w:color w:val="188038"/>
        </w:rPr>
        <w:t>Result</w:t>
      </w:r>
      <w:r>
        <w:rPr/>
        <w:t>/</w:t>
      </w:r>
      <w:r>
        <w:rPr>
          <w:rFonts w:ascii="Roboto Mono" w:hAnsi="Roboto Mono"/>
          <w:color w:val="188038"/>
        </w:rPr>
        <w:t>RunRecord</w:t>
      </w:r>
      <w:r>
        <w:rPr/>
        <w:t xml:space="preserve"> (+ optional </w:t>
      </w:r>
      <w:r>
        <w:rPr>
          <w:rFonts w:ascii="Roboto Mono" w:hAnsi="Roboto Mono"/>
          <w:color w:val="188038"/>
        </w:rPr>
        <w:t>FrontierMap</w:t>
      </w:r>
      <w:r>
        <w:rPr/>
        <w:t xml:space="preserve">) only; </w:t>
      </w:r>
      <w:r>
        <w:rPr>
          <w:b/>
        </w:rPr>
        <w:t>no network/CDN</w:t>
      </w:r>
      <w:r>
        <w:rPr/>
        <w:t xml:space="preserve"> assets; stable behavior across OS.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>
          <w:b/>
        </w:rPr>
        <w:t>In:</w:t>
      </w:r>
      <w:r>
        <w:rPr/>
        <w:t xml:space="preserve"> App initialization, IPC calls, DOM mounting, formatting helpers (percent to </w:t>
      </w:r>
      <w:r>
        <w:rPr>
          <w:b/>
        </w:rPr>
        <w:t>one decimal</w:t>
      </w:r>
      <w:r>
        <w:rPr/>
        <w:t xml:space="preserve">), optional MapLibre glue to read </w:t>
      </w:r>
      <w:r>
        <w:rPr>
          <w:b/>
        </w:rPr>
        <w:t>local</w:t>
      </w:r>
      <w:r>
        <w:rPr/>
        <w:t xml:space="preserve"> </w:t>
      </w:r>
      <w:r>
        <w:rPr>
          <w:rFonts w:ascii="Roboto Mono" w:hAnsi="Roboto Mono"/>
          <w:color w:val="188038"/>
        </w:rPr>
        <w:t>public/map/style.json</w:t>
      </w:r>
      <w:r>
        <w:rPr/>
        <w:t>.</w:t>
        <w:br/>
      </w:r>
    </w:p>
    <w:p>
      <w:pPr/>
      <w:r>
        <w:rPr>
          <w:b/>
        </w:rPr>
        <w:t>Out:</w:t>
      </w:r>
      <w:r>
        <w:rPr/>
        <w:t xml:space="preserve"> Any policy/algorithm computation (lives in core); any remote fetch; packaging/security (handled by Tauri config).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>
          <w:b/>
        </w:rPr>
        <w:t>Inputs:</w:t>
      </w:r>
      <w:r>
        <w:rPr/>
        <w:t xml:space="preserve"> Backend command responses (summaries and artifact paths) and canonical JSON from </w:t>
      </w:r>
      <w:r>
        <w:rPr>
          <w:rFonts w:ascii="Roboto Mono" w:hAnsi="Roboto Mono"/>
          <w:color w:val="188038"/>
        </w:rPr>
        <w:t>Result</w:t>
      </w:r>
      <w:r>
        <w:rPr/>
        <w:t xml:space="preserve">, </w:t>
      </w:r>
      <w:r>
        <w:rPr>
          <w:rFonts w:ascii="Roboto Mono" w:hAnsi="Roboto Mono"/>
          <w:color w:val="188038"/>
        </w:rPr>
        <w:t>RunRecord</w:t>
      </w:r>
      <w:r>
        <w:rPr/>
        <w:t xml:space="preserve">, optional </w:t>
      </w:r>
      <w:r>
        <w:rPr>
          <w:rFonts w:ascii="Roboto Mono" w:hAnsi="Roboto Mono"/>
          <w:color w:val="188038"/>
        </w:rPr>
        <w:t>FrontierMap</w:t>
      </w:r>
      <w:r>
        <w:rPr/>
        <w:t>.</w:t>
        <w:br/>
      </w:r>
    </w:p>
    <w:p>
      <w:pPr/>
      <w:r>
        <w:rPr>
          <w:b/>
        </w:rPr>
        <w:t>Outputs:</w:t>
      </w:r>
      <w:r>
        <w:rPr/>
        <w:t xml:space="preserve"> Rendered DOM for </w:t>
      </w:r>
      <w:r>
        <w:rPr>
          <w:b/>
        </w:rPr>
        <w:t>Doc 7A</w:t>
      </w:r>
      <w:r>
        <w:rPr/>
        <w:t xml:space="preserve"> sections; optional map view sourced from local style/tiles; </w:t>
      </w:r>
      <w:r>
        <w:rPr>
          <w:b/>
        </w:rPr>
        <w:t>no</w:t>
      </w:r>
      <w:r>
        <w:rPr/>
        <w:t xml:space="preserve"> modification of artifacts.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ts</w:t>
      </w:r>
    </w:p>
    <w:p>
      <w:pPr/>
      <w:r>
        <w:rPr/>
        <w:t>CopyEdit</w:t>
      </w:r>
    </w:p>
    <w:p>
      <w:pPr/>
      <w:r>
        <w:rPr>
          <w:rFonts w:ascii="Roboto Mono" w:hAnsi="Roboto Mono"/>
          <w:color w:val="188038"/>
        </w:rPr>
        <w:t>async function bootstrap(): Promise&lt;void&gt;; // mount app root, call engine_info</w:t>
      </w:r>
    </w:p>
    <w:p>
      <w:pPr/>
      <w:r>
        <w:rPr>
          <w:rFonts w:ascii="Roboto Mono" w:hAnsi="Roboto Mono"/>
          <w:color w:val="188038"/>
        </w:rPr>
        <w:t>async function loadBundle(paths: {registry?: string; ballots?: string; params?: string; manifest?: string;}): Promise&lt;LoadedContextSummary&gt;; // via Tauri cmd</w:t>
      </w:r>
    </w:p>
    <w:p>
      <w:pPr/>
      <w:r>
        <w:rPr>
          <w:rFonts w:ascii="Roboto Mono" w:hAnsi="Roboto Mono"/>
          <w:color w:val="188038"/>
        </w:rPr>
        <w:t>async function runPipeline(paths, outDir): Promise&lt;RunSummary&gt;; // returns {result_id, run_id, label}</w:t>
      </w:r>
    </w:p>
    <w:p>
      <w:pPr/>
      <w:r>
        <w:rPr>
          <w:rFonts w:ascii="Roboto Mono" w:hAnsi="Roboto Mono"/>
          <w:color w:val="188038"/>
        </w:rPr>
        <w:t>async function readArtifact&lt;T&gt;(path: string): Promise&lt;T&gt;; // fs read via backend; JSON parse</w:t>
      </w:r>
    </w:p>
    <w:p>
      <w:pPr/>
      <w:r>
        <w:rPr>
          <w:rFonts w:ascii="Roboto Mono" w:hAnsi="Roboto Mono"/>
          <w:color w:val="188038"/>
        </w:rPr>
        <w:t>function renderReport(result: Result, run: RunRecord): void; // strictly presentation per Doc 7A order</w:t>
      </w:r>
    </w:p>
    <w:p>
      <w:pPr/>
      <w:r>
        <w:rPr>
          <w:rFonts w:ascii="Roboto Mono" w:hAnsi="Roboto Mono"/>
          <w:color w:val="188038"/>
        </w:rPr>
        <w:t>function formatPercent(numer: bigint, denom: bigint): string; // one-decimal display only</w:t>
      </w:r>
    </w:p>
    <w:p>
      <w:pPr/>
      <w:r>
        <w:rPr>
          <w:rFonts w:ascii="Roboto Mono" w:hAnsi="Roboto Mono"/>
          <w:color w:val="188038"/>
        </w:rPr>
        <w:t>function initMap(containerId: string, styleUrl: string): void; // MapLibre using local style/tiles</w:t>
      </w:r>
    </w:p>
    <w:p>
      <w:pPr/>
      <w:r>
        <w:rPr/>
      </w:r>
    </w:p>
    <w:p>
      <w:pPr/>
      <w:r>
        <w:rPr/>
        <w:t>These call Tauri commands defined in the backend entry; UI stays read-only.</w:t>
      </w:r>
    </w:p>
    <w:p>
      <w:pPr>
        <w:pStyle w:val="Heading2"/>
      </w:pPr>
      <w:r>
        <w:rPr>
          <w:b/>
          <w:sz w:val="34"/>
        </w:rPr>
        <w:t>7) Algorithm outline (render flow)</w:t>
      </w:r>
    </w:p>
    <w:p>
      <w:pPr/>
      <w:r>
        <w:rPr>
          <w:b/>
        </w:rPr>
        <w:t>bootstrap</w:t>
      </w:r>
      <w:r>
        <w:rPr>
          <w:rFonts w:ascii="Arial Unicode MS" w:hAnsi="Arial Unicode MS"/>
        </w:rPr>
        <w:t xml:space="preserve"> → mount </w:t>
      </w:r>
      <w:r>
        <w:rPr>
          <w:rFonts w:ascii="Roboto Mono" w:hAnsi="Roboto Mono"/>
          <w:color w:val="188038"/>
        </w:rPr>
        <w:t>#app</w:t>
      </w:r>
      <w:r>
        <w:rPr/>
        <w:t xml:space="preserve">; query </w:t>
      </w:r>
      <w:r>
        <w:rPr>
          <w:rFonts w:ascii="Roboto Mono" w:hAnsi="Roboto Mono"/>
          <w:color w:val="188038"/>
        </w:rPr>
        <w:t>engine_info</w:t>
      </w:r>
      <w:r>
        <w:rPr/>
        <w:t>.</w:t>
        <w:br/>
      </w:r>
    </w:p>
    <w:p>
      <w:pPr/>
      <w:r>
        <w:rPr>
          <w:b/>
        </w:rPr>
        <w:t>loadBundle</w:t>
      </w:r>
      <w:r>
        <w:rPr>
          <w:rFonts w:ascii="Arial Unicode MS" w:hAnsi="Arial Unicode MS"/>
        </w:rPr>
        <w:t xml:space="preserve"> (optional) → echo IDs/labels.</w:t>
        <w:br/>
      </w:r>
    </w:p>
    <w:p>
      <w:pPr/>
      <w:r>
        <w:rPr>
          <w:b/>
        </w:rPr>
        <w:t>runPipeline</w:t>
      </w:r>
      <w:r>
        <w:rPr>
          <w:rFonts w:ascii="Arial Unicode MS" w:hAnsi="Arial Unicode MS"/>
        </w:rPr>
        <w:t xml:space="preserve"> (or open existing artifacts) → obtain paths.</w:t>
        <w:br/>
      </w:r>
    </w:p>
    <w:p>
      <w:pPr/>
      <w:r>
        <w:rPr>
          <w:b/>
        </w:rPr>
        <w:t>readArtifact</w:t>
      </w:r>
      <w:r>
        <w:rPr/>
        <w:t xml:space="preserve"> </w:t>
      </w:r>
      <w:r>
        <w:rPr>
          <w:rFonts w:ascii="Roboto Mono" w:hAnsi="Roboto Mono"/>
          <w:color w:val="188038"/>
        </w:rPr>
        <w:t>Result</w:t>
      </w:r>
      <w:r>
        <w:rPr/>
        <w:t xml:space="preserve"> + </w:t>
      </w:r>
      <w:r>
        <w:rPr>
          <w:rFonts w:ascii="Roboto Mono" w:hAnsi="Roboto Mono"/>
          <w:color w:val="188038"/>
        </w:rPr>
        <w:t>RunRecord</w:t>
      </w:r>
      <w:r>
        <w:rPr/>
        <w:t xml:space="preserve">; optionally </w:t>
      </w:r>
      <w:r>
        <w:rPr>
          <w:rFonts w:ascii="Roboto Mono" w:hAnsi="Roboto Mono"/>
          <w:color w:val="188038"/>
        </w:rPr>
        <w:t>FrontierMap</w:t>
      </w:r>
      <w:r>
        <w:rPr/>
        <w:t>.</w:t>
        <w:br/>
      </w:r>
    </w:p>
    <w:p>
      <w:pPr/>
      <w:r>
        <w:rPr>
          <w:b/>
        </w:rPr>
        <w:t>renderReport</w:t>
      </w:r>
      <w:r>
        <w:rPr/>
        <w:t xml:space="preserve"> strictly follows </w:t>
      </w:r>
      <w:r>
        <w:rPr>
          <w:b/>
        </w:rPr>
        <w:t>Doc 7A</w:t>
      </w:r>
      <w:r>
        <w:rPr/>
        <w:t xml:space="preserve"> section order; percentages formatted to </w:t>
      </w:r>
      <w:r>
        <w:rPr>
          <w:b/>
        </w:rPr>
        <w:t>one decimal</w:t>
      </w:r>
      <w:r>
        <w:rPr/>
        <w:t>; include the mandatory approval-gate sentence when ballot_type=approval.</w:t>
        <w:br/>
      </w:r>
    </w:p>
    <w:p>
      <w:pPr/>
      <w:r>
        <w:rPr/>
        <w:t xml:space="preserve">If map assets present, </w:t>
      </w:r>
      <w:r>
        <w:rPr>
          <w:b/>
        </w:rPr>
        <w:t>initMap</w:t>
      </w:r>
      <w:r>
        <w:rPr/>
        <w:t xml:space="preserve"> with </w:t>
      </w:r>
      <w:r>
        <w:rPr>
          <w:b/>
        </w:rPr>
        <w:t>local</w:t>
      </w:r>
      <w:r>
        <w:rPr/>
        <w:t xml:space="preserve"> style/tiles; otherwise hide map panel.</w:t>
        <w:br/>
      </w:r>
    </w:p>
    <w:p>
      <w:pPr>
        <w:pStyle w:val="Heading2"/>
      </w:pPr>
      <w:r>
        <w:rPr>
          <w:b/>
          <w:sz w:val="34"/>
        </w:rPr>
        <w:t>8) State flow (very short)</w:t>
      </w:r>
    </w:p>
    <w:p>
      <w:pPr/>
      <w:r>
        <w:rPr/>
        <w:t xml:space="preserve">UI never computes outcomes; it </w:t>
      </w:r>
      <w:r>
        <w:rPr>
          <w:b/>
        </w:rPr>
        <w:t>invokes</w:t>
      </w:r>
      <w:r>
        <w:rPr/>
        <w:t xml:space="preserve"> the backend pipeline and </w:t>
      </w:r>
      <w:r>
        <w:rPr>
          <w:b/>
        </w:rPr>
        <w:t>displays</w:t>
      </w:r>
      <w:r>
        <w:rPr/>
        <w:t xml:space="preserve"> returned artifacts. Failures surface as banners; on </w:t>
      </w:r>
      <w:r>
        <w:rPr>
          <w:b/>
        </w:rPr>
        <w:t>Invalid</w:t>
      </w:r>
      <w:r>
        <w:rPr/>
        <w:t xml:space="preserve"> runs, all sections still render with reasons.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UI must </w:t>
      </w:r>
      <w:r>
        <w:rPr>
          <w:b/>
        </w:rPr>
        <w:t>not</w:t>
      </w:r>
      <w:r>
        <w:rPr/>
        <w:t xml:space="preserve"> re-round or double-round data; use raw values from </w:t>
      </w:r>
      <w:r>
        <w:rPr>
          <w:rFonts w:ascii="Roboto Mono" w:hAnsi="Roboto Mono"/>
          <w:color w:val="188038"/>
        </w:rPr>
        <w:t>Result</w:t>
      </w:r>
      <w:r>
        <w:rPr/>
        <w:t xml:space="preserve"> and apply presentation rounding </w:t>
      </w:r>
      <w:r>
        <w:rPr>
          <w:b/>
        </w:rPr>
        <w:t>once</w:t>
      </w:r>
      <w:r>
        <w:rPr/>
        <w:t xml:space="preserve"> (one decimal). No network/CDN; assets are local; timestamps shown as UTC.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>
          <w:rFonts w:ascii="Arial Unicode MS" w:hAnsi="Arial Unicode MS"/>
        </w:rPr>
        <w:t xml:space="preserve">Missing artifacts → show empty state and instructions to run again; do </w:t>
      </w:r>
      <w:r>
        <w:rPr>
          <w:b/>
        </w:rPr>
        <w:t>not</w:t>
      </w:r>
      <w:r>
        <w:rPr/>
        <w:t xml:space="preserve"> fetch remotely.</w:t>
        <w:br/>
      </w:r>
    </w:p>
    <w:p>
      <w:pPr/>
      <w:r>
        <w:rPr/>
        <w:t xml:space="preserve">Any attempt to load remote fonts/styles/tiles is a </w:t>
      </w:r>
      <w:r>
        <w:rPr>
          <w:b/>
        </w:rPr>
        <w:t>bug</w:t>
      </w:r>
      <w:r>
        <w:rPr/>
        <w:t>; remove and use packaged assets.</w:t>
        <w:br/>
      </w:r>
    </w:p>
    <w:p>
      <w:pPr/>
      <w:r>
        <w:rPr/>
        <w:t>If JSON parse fails, show a deterministic error with the file path; never continue with partial data.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/>
        <w:t xml:space="preserve">App launches offline; </w:t>
      </w:r>
      <w:r>
        <w:rPr>
          <w:b/>
        </w:rPr>
        <w:t>no HTTP/DNS</w:t>
      </w:r>
      <w:r>
        <w:rPr/>
        <w:t xml:space="preserve">; UI renders all </w:t>
      </w:r>
      <w:r>
        <w:rPr>
          <w:b/>
        </w:rPr>
        <w:t>Doc 7A</w:t>
      </w:r>
      <w:r>
        <w:rPr/>
        <w:t xml:space="preserve"> sections from local artifacts with one-decimal percentages.</w:t>
        <w:br/>
      </w:r>
    </w:p>
    <w:p>
      <w:pPr/>
      <w:r>
        <w:rPr/>
        <w:t xml:space="preserve">Map initializes only with </w:t>
      </w:r>
      <w:r>
        <w:rPr>
          <w:b/>
        </w:rPr>
        <w:t>local</w:t>
      </w:r>
      <w:r>
        <w:rPr/>
        <w:t xml:space="preserve"> style/tiles; otherwise panel hidden gracefully.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