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Руководство оператора</w:t>
      </w:r>
    </w:p>
    <w:p>
      <w:pPr>
        <w:pStyle w:val="Subtitle"/>
      </w:pPr>
      <w:r>
        <w:t xml:space="preserve">Запуск приложения Apache Spark командой spark-submit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Учебный пример руководства оператора, оформленный с использованием структуры ГОСТ 19.505-79. Составлен по публичной документации Apache Spark и в официальную документацию проекта не входит.</w:t>
      </w:r>
    </w:p>
    <w:p>
      <w:pPr>
        <w:pStyle w:val="InfoHead"/>
      </w:pPr>
      <w:r>
        <w:t xml:space="preserve">Аннотация</w:t>
      </w:r>
    </w:p>
    <w:p>
      <w:pPr>
        <w:spacing w:after="120" w:line="300"/>
      </w:pPr>
      <w:r>
        <w:rPr>
          <w:sz w:val="24"/>
          <w:szCs w:val="24"/>
        </w:rPr>
        <w:t xml:space="preserve">В документе описан запуск приложений Apache Spark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spark-submit</w:t>
      </w:r>
      <w:r>
        <w:rPr>
          <w:sz w:val="24"/>
          <w:szCs w:val="24"/>
        </w:rPr>
        <w:t xml:space="preserve"> из командной строки: назначение программы, условия выполнения, порядок запуска учебного приложения, значения основных параметров и сообщения, которые могут появиться при запуске. Режимы запуска на кластерах YARN и Kubernetes не рассматриваются.</w:t>
      </w:r>
    </w:p>
    <w:p>
      <w:pPr>
        <w:pStyle w:val="InfoHead"/>
      </w:pPr>
      <w:r>
        <w:t xml:space="preserve">Содержание</w:t>
      </w:r>
    </w:p>
    <w:p>
      <w:pPr>
        <w:pStyle w:val="TOC1"/>
        <w:tabs>
          <w:tab w:val="left" w:pos="567"/>
          <w:tab w:val="right" w:leader="dot" w:pos="9355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</w:t>
      </w:r>
      <w:r>
        <w:tab/>
      </w:r>
      <w:r>
        <w:t xml:space="preserve">Назначение программы</w:t>
      </w:r>
      <w:r>
        <w:tab/>
      </w:r>
      <w:r>
        <w:t xml:space="preserve">2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2</w:t>
      </w:r>
      <w:r>
        <w:tab/>
      </w:r>
      <w:r>
        <w:t xml:space="preserve">Условия выполнения программы</w:t>
      </w:r>
      <w:r>
        <w:tab/>
      </w:r>
      <w:r>
        <w:t xml:space="preserve">2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3</w:t>
      </w:r>
      <w:r>
        <w:tab/>
      </w:r>
      <w:r>
        <w:t xml:space="preserve">Выполнение программы</w:t>
      </w:r>
      <w:r>
        <w:tab/>
      </w:r>
      <w:r>
        <w:t xml:space="preserve">2</w:t>
      </w:r>
    </w:p>
    <w:p>
      <w:pPr>
        <w:pStyle w:val="TOC2"/>
        <w:tabs>
          <w:tab w:val="left" w:pos="1276"/>
          <w:tab w:val="right" w:leader="dot" w:pos="9355"/>
        </w:tabs>
      </w:pPr>
      <w:r>
        <w:t xml:space="preserve">3.1</w:t>
      </w:r>
      <w:r>
        <w:tab/>
      </w:r>
      <w:r>
        <w:t xml:space="preserve">Запуск приложения на локальной машине</w:t>
      </w:r>
      <w:r>
        <w:tab/>
      </w:r>
      <w:r>
        <w:t xml:space="preserve">2</w:t>
      </w:r>
    </w:p>
    <w:p>
      <w:pPr>
        <w:pStyle w:val="TOC2"/>
        <w:tabs>
          <w:tab w:val="left" w:pos="1276"/>
          <w:tab w:val="right" w:leader="dot" w:pos="9355"/>
        </w:tabs>
      </w:pPr>
      <w:r>
        <w:t xml:space="preserve">3.2</w:t>
      </w:r>
      <w:r>
        <w:tab/>
      </w:r>
      <w:r>
        <w:t xml:space="preserve">Параметры команды</w:t>
      </w:r>
      <w:r>
        <w:tab/>
      </w:r>
      <w:r>
        <w:t xml:space="preserve">2</w:t>
      </w:r>
    </w:p>
    <w:p>
      <w:pPr>
        <w:pStyle w:val="TOC2"/>
        <w:tabs>
          <w:tab w:val="left" w:pos="1276"/>
          <w:tab w:val="right" w:leader="dot" w:pos="9355"/>
        </w:tabs>
      </w:pPr>
      <w:r>
        <w:t xml:space="preserve">3.3</w:t>
      </w:r>
      <w:r>
        <w:tab/>
      </w:r>
      <w:r>
        <w:t xml:space="preserve">Режимы развёртывания</w:t>
      </w:r>
      <w:r>
        <w:tab/>
      </w:r>
      <w:r>
        <w:t xml:space="preserve">3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4</w:t>
      </w:r>
      <w:r>
        <w:tab/>
      </w:r>
      <w:r>
        <w:t xml:space="preserve">Сообщения оператору</w:t>
      </w:r>
      <w:r>
        <w:tab/>
      </w:r>
      <w:r>
        <w:t xml:space="preserve">3</w:t>
      </w:r>
      <w:r>
        <w:fldChar w:fldCharType="end"/>
      </w:r>
    </w:p>
    <w:p>
      <w:pPr>
        <w:pStyle w:val="Heading1"/>
        <w:pageBreakBefore/>
        <w:numPr>
          <w:ilvl w:val="0"/>
          <w:numId w:val="2"/>
        </w:numPr>
      </w:pPr>
      <w:r>
        <w:t xml:space="preserve">Назначение программы</w:t>
      </w:r>
    </w:p>
    <w:p>
      <w:pPr>
        <w:spacing w:after="120" w:line="300"/>
      </w:pPr>
      <w:r>
        <w:rPr>
          <w:sz w:val="24"/>
          <w:szCs w:val="24"/>
        </w:rPr>
        <w:t xml:space="preserve">Программа </w:t>
      </w:r>
      <w:r>
        <w:rPr>
          <w:rFonts w:ascii="Courier New" w:cs="Courier New" w:eastAsia="Courier New" w:hAnsi="Courier New"/>
          <w:sz w:val="22"/>
          <w:szCs w:val="22"/>
        </w:rPr>
        <w:t xml:space="preserve">spark-submit</w:t>
      </w:r>
      <w:r>
        <w:rPr>
          <w:sz w:val="24"/>
          <w:szCs w:val="24"/>
        </w:rPr>
        <w:t xml:space="preserve"> входит в состав Apache Spark. Она отправляет приложение на выполнение на локальной машине, на кластере или в Kubernetes.</w:t>
      </w:r>
    </w:p>
    <w:p>
      <w:pPr>
        <w:spacing w:after="120" w:line="300"/>
      </w:pPr>
      <w:r>
        <w:rPr>
          <w:sz w:val="24"/>
          <w:szCs w:val="24"/>
        </w:rPr>
        <w:t xml:space="preserve">Руководство предназначено для оператора, который запускает приложения Spark из командной строки и проверяет результат их работы.</w:t>
      </w:r>
    </w:p>
    <w:p>
      <w:pPr>
        <w:pStyle w:val="Heading1"/>
        <w:numPr>
          <w:ilvl w:val="0"/>
          <w:numId w:val="2"/>
        </w:numPr>
      </w:pPr>
      <w:r>
        <w:t xml:space="preserve">Условия выполнения программы</w:t>
      </w:r>
    </w:p>
    <w:p>
      <w:pPr>
        <w:spacing w:after="120" w:line="300"/>
      </w:pPr>
      <w:r>
        <w:rPr>
          <w:sz w:val="24"/>
          <w:szCs w:val="24"/>
        </w:rPr>
        <w:t xml:space="preserve">Для запуска необходимы: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установленный дистрибутив Apache Spark;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Java подходящей версии (требования указаны в документации установленной версии Spark);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терминал с доступом к каталогу установки Spark.</w:t>
      </w:r>
    </w:p>
    <w:p>
      <w:pPr>
        <w:pStyle w:val="Heading1"/>
        <w:numPr>
          <w:ilvl w:val="0"/>
          <w:numId w:val="2"/>
        </w:numPr>
      </w:pPr>
      <w:r>
        <w:t xml:space="preserve">Выполнение программы</w:t>
      </w:r>
    </w:p>
    <w:p>
      <w:pPr>
        <w:pStyle w:val="Heading2"/>
        <w:numPr>
          <w:ilvl w:val="1"/>
          <w:numId w:val="2"/>
        </w:numPr>
      </w:pPr>
      <w:r>
        <w:t xml:space="preserve">Запуск приложения на локальной машине</w:t>
      </w:r>
    </w:p>
    <w:p>
      <w:pPr>
        <w:spacing w:after="120" w:line="300"/>
      </w:pPr>
      <w:r>
        <w:rPr>
          <w:sz w:val="24"/>
          <w:szCs w:val="24"/>
        </w:rPr>
        <w:t xml:space="preserve">Для запуска учебного приложения, которое вычисляет приближённое значение числа π, выполните следующие действия: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4"/>
          <w:szCs w:val="24"/>
        </w:rPr>
        <w:t xml:space="preserve">Откройте терминал и перейдите в каталог установки Spark.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4"/>
          <w:szCs w:val="24"/>
        </w:rPr>
        <w:t xml:space="preserve">Выполните команду: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./bin/spark-submit --master "local[4]" examples/src/main/python/pi.py 10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4"/>
          <w:szCs w:val="24"/>
        </w:rPr>
        <w:t xml:space="preserve">Дождитесь завершения работы приложения.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4"/>
          <w:szCs w:val="24"/>
        </w:rPr>
        <w:t xml:space="preserve">Найдите в выводе строку вида </w:t>
      </w:r>
      <w:r>
        <w:rPr>
          <w:rFonts w:ascii="Courier New" w:cs="Courier New" w:eastAsia="Courier New" w:hAnsi="Courier New"/>
          <w:sz w:val="22"/>
          <w:szCs w:val="22"/>
        </w:rPr>
        <w:t xml:space="preserve">Pi is roughly 3.14...</w:t>
      </w:r>
      <w:r>
        <w:rPr>
          <w:sz w:val="24"/>
          <w:szCs w:val="24"/>
        </w:rPr>
        <w:t xml:space="preserve">. Значение приближённое и при каждом запуске немного отличается.</w:t>
      </w:r>
    </w:p>
    <w:p>
      <w:pPr>
        <w:spacing w:after="160" w:before="80"/>
        <w:ind w:left="567"/>
      </w:pPr>
      <w:r>
        <w:rPr>
          <w:b/>
          <w:bCs/>
          <w:sz w:val="22"/>
          <w:szCs w:val="22"/>
        </w:rPr>
        <w:t xml:space="preserve">Примечание. </w:t>
      </w:r>
      <w:r>
        <w:rPr>
          <w:sz w:val="22"/>
          <w:szCs w:val="22"/>
        </w:rPr>
        <w:t xml:space="preserve">Значение </w:t>
      </w:r>
      <w:r>
        <w:rPr>
          <w:rFonts w:ascii="Courier New" w:cs="Courier New" w:eastAsia="Courier New" w:hAnsi="Courier New"/>
          <w:sz w:val="20"/>
          <w:szCs w:val="20"/>
        </w:rPr>
        <w:t xml:space="preserve">local[4]</w:t>
      </w:r>
      <w:r>
        <w:rPr>
          <w:sz w:val="22"/>
          <w:szCs w:val="22"/>
        </w:rPr>
        <w:t xml:space="preserve"> означает, что приложение выполняется на локальной машине в четырёх потоках. Кластер не требуется.</w:t>
      </w:r>
    </w:p>
    <w:p>
      <w:pPr>
        <w:pStyle w:val="Heading2"/>
        <w:numPr>
          <w:ilvl w:val="1"/>
          <w:numId w:val="2"/>
        </w:numPr>
      </w:pPr>
      <w:r>
        <w:t xml:space="preserve">Параметры команды</w:t>
      </w:r>
    </w:p>
    <w:p>
      <w:pPr>
        <w:spacing w:after="120" w:line="300"/>
      </w:pPr>
      <w:r>
        <w:rPr>
          <w:sz w:val="24"/>
          <w:szCs w:val="24"/>
        </w:rPr>
        <w:t xml:space="preserve">Общий вид команды:</w:t>
      </w:r>
    </w:p>
    <w:p>
      <w:pPr>
        <w:pStyle w:val="Code"/>
      </w:pPr>
      <w:r>
        <w:rPr>
          <w:rFonts w:ascii="Courier New" w:cs="Courier New" w:eastAsia="Courier New" w:hAnsi="Courier New"/>
          <w:sz w:val="20"/>
          <w:szCs w:val="20"/>
        </w:rPr>
        <w:t xml:space="preserve">./bin/spark-submit --class &lt;класс&gt; --master &lt;адрес&gt; --deploy-mode &lt;режим&gt; &lt;файл&gt; [аргументы]</w:t>
      </w:r>
    </w:p>
    <w:p>
      <w:pPr>
        <w:spacing w:after="120" w:line="300"/>
      </w:pPr>
      <w:r>
        <w:rPr>
          <w:sz w:val="24"/>
          <w:szCs w:val="24"/>
        </w:rPr>
        <w:t xml:space="preserve">Параметр </w:t>
      </w:r>
      <w:r>
        <w:rPr>
          <w:rFonts w:ascii="Courier New" w:cs="Courier New" w:eastAsia="Courier New" w:hAnsi="Courier New"/>
          <w:sz w:val="22"/>
          <w:szCs w:val="22"/>
        </w:rPr>
        <w:t xml:space="preserve">--class</w:t>
      </w:r>
      <w:r>
        <w:rPr>
          <w:sz w:val="24"/>
          <w:szCs w:val="24"/>
        </w:rPr>
        <w:t xml:space="preserve"> нужен только для приложений на Java и Scala. Значения параметра </w:t>
      </w:r>
      <w:r>
        <w:rPr>
          <w:rFonts w:ascii="Courier New" w:cs="Courier New" w:eastAsia="Courier New" w:hAnsi="Courier New"/>
          <w:sz w:val="22"/>
          <w:szCs w:val="22"/>
        </w:rPr>
        <w:t xml:space="preserve">--master</w:t>
      </w:r>
      <w:r>
        <w:rPr>
          <w:sz w:val="24"/>
          <w:szCs w:val="24"/>
        </w:rPr>
        <w:t xml:space="preserve"> приведены в таблице 1.</w:t>
      </w:r>
    </w:p>
    <w:p>
      <w:pPr>
        <w:pStyle w:val="Caption"/>
      </w:pPr>
      <w:r>
        <w:rPr>
          <w:sz w:val="22"/>
          <w:szCs w:val="22"/>
        </w:rPr>
        <w:t xml:space="preserve">Таблица 1 — Значения параметра </w:t>
      </w:r>
      <w:r>
        <w:rPr>
          <w:rFonts w:ascii="Courier New" w:cs="Courier New" w:eastAsia="Courier New" w:hAnsi="Courier New"/>
          <w:sz w:val="20"/>
          <w:szCs w:val="20"/>
        </w:rPr>
        <w:t xml:space="preserve">--master</w:t>
      </w:r>
      <w:r>
        <w:rPr>
          <w:sz w:val="22"/>
          <w:szCs w:val="22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Один рабочий поток, параллелизма нет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local[K]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K рабочих потоков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local[*]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Число рабочих потоков равно числу логических ядер процессора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spark://ХОСТ:ПОРТ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Автономный кластер Spark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yarn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Кластер Hadoop YARN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k8s://ХОСТ:ПОРТ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Кластер Kubernetes</w:t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Режимы развёртывания</w:t>
      </w:r>
    </w:p>
    <w:p>
      <w:pPr>
        <w:spacing w:after="120" w:line="300"/>
      </w:pPr>
      <w:r>
        <w:rPr>
          <w:sz w:val="24"/>
          <w:szCs w:val="24"/>
        </w:rPr>
        <w:t xml:space="preserve">Параметр </w:t>
      </w:r>
      <w:r>
        <w:rPr>
          <w:rFonts w:ascii="Courier New" w:cs="Courier New" w:eastAsia="Courier New" w:hAnsi="Courier New"/>
          <w:sz w:val="22"/>
          <w:szCs w:val="22"/>
        </w:rPr>
        <w:t xml:space="preserve">--deploy-mode</w:t>
      </w:r>
      <w:r>
        <w:rPr>
          <w:sz w:val="24"/>
          <w:szCs w:val="24"/>
        </w:rPr>
        <w:t xml:space="preserve"> определяет, где запускается драйвер приложения. По умолчанию используется режим </w:t>
      </w:r>
      <w:r>
        <w:rPr>
          <w:rFonts w:ascii="Courier New" w:cs="Courier New" w:eastAsia="Courier New" w:hAnsi="Courier New"/>
          <w:sz w:val="22"/>
          <w:szCs w:val="22"/>
        </w:rPr>
        <w:t xml:space="preserve">client</w:t>
      </w:r>
      <w:r>
        <w:rPr>
          <w:sz w:val="24"/>
          <w:szCs w:val="24"/>
        </w:rPr>
        <w:t xml:space="preserve">.</w:t>
      </w:r>
    </w:p>
    <w:p>
      <w:pPr>
        <w:pStyle w:val="Caption"/>
      </w:pPr>
      <w:r>
        <w:rPr>
          <w:sz w:val="22"/>
          <w:szCs w:val="22"/>
        </w:rPr>
        <w:t xml:space="preserve">Таблица 2 — Режимы развёртывания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055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Где работает драйвер</w:t>
            </w:r>
          </w:p>
        </w:tc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Когда применять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На машине, где выполнена команда</w:t>
            </w:r>
          </w:p>
        </w:tc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Отладка и интерактивная работа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cluster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На одном из узлов кластера</w:t>
            </w:r>
          </w:p>
        </w:tc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Рабочие запуски на кластере</w:t>
            </w:r>
          </w:p>
        </w:tc>
      </w:tr>
    </w:tbl>
    <w:p>
      <w:pPr>
        <w:spacing w:after="160" w:before="80"/>
        <w:ind w:left="567"/>
      </w:pPr>
      <w:r>
        <w:rPr>
          <w:b/>
          <w:bCs/>
          <w:sz w:val="22"/>
          <w:szCs w:val="22"/>
        </w:rPr>
        <w:t xml:space="preserve">Примечание. </w:t>
      </w:r>
      <w:r>
        <w:rPr>
          <w:sz w:val="22"/>
          <w:szCs w:val="22"/>
        </w:rPr>
        <w:t xml:space="preserve">В режиме </w:t>
      </w:r>
      <w:r>
        <w:rPr>
          <w:rFonts w:ascii="Courier New" w:cs="Courier New" w:eastAsia="Courier New" w:hAnsi="Courier New"/>
          <w:sz w:val="20"/>
          <w:szCs w:val="20"/>
        </w:rPr>
        <w:t xml:space="preserve">cluster</w:t>
      </w:r>
      <w:r>
        <w:rPr>
          <w:sz w:val="22"/>
          <w:szCs w:val="22"/>
        </w:rPr>
        <w:t xml:space="preserve"> файлы, которые читает приложение, должны быть доступны с узлов кластера.</w:t>
      </w:r>
    </w:p>
    <w:p>
      <w:pPr>
        <w:spacing w:after="160" w:before="80"/>
        <w:ind w:left="567"/>
      </w:pPr>
      <w:r>
        <w:rPr>
          <w:b/>
          <w:bCs/>
          <w:sz w:val="22"/>
          <w:szCs w:val="22"/>
        </w:rPr>
        <w:t xml:space="preserve">Примечание. </w:t>
      </w:r>
      <w:r>
        <w:rPr>
          <w:sz w:val="22"/>
          <w:szCs w:val="22"/>
        </w:rPr>
        <w:t xml:space="preserve">Возможность использовать режим </w:t>
      </w:r>
      <w:r>
        <w:rPr>
          <w:rFonts w:ascii="Courier New" w:cs="Courier New" w:eastAsia="Courier New" w:hAnsi="Courier New"/>
          <w:sz w:val="20"/>
          <w:szCs w:val="20"/>
        </w:rPr>
        <w:t xml:space="preserve">cluster</w:t>
      </w:r>
      <w:r>
        <w:rPr>
          <w:sz w:val="22"/>
          <w:szCs w:val="22"/>
        </w:rPr>
        <w:t xml:space="preserve"> зависит от менеджера кластера. Например, автономный кластер Spark (standalone) не поддерживает режим </w:t>
      </w:r>
      <w:r>
        <w:rPr>
          <w:rFonts w:ascii="Courier New" w:cs="Courier New" w:eastAsia="Courier New" w:hAnsi="Courier New"/>
          <w:sz w:val="20"/>
          <w:szCs w:val="20"/>
        </w:rPr>
        <w:t xml:space="preserve">cluster</w:t>
      </w:r>
      <w:r>
        <w:rPr>
          <w:sz w:val="22"/>
          <w:szCs w:val="22"/>
        </w:rPr>
        <w:t xml:space="preserve"> для приложений на Python.</w:t>
      </w:r>
    </w:p>
    <w:p>
      <w:pPr>
        <w:pStyle w:val="Heading1"/>
        <w:numPr>
          <w:ilvl w:val="0"/>
          <w:numId w:val="2"/>
        </w:numPr>
      </w:pPr>
      <w:r>
        <w:t xml:space="preserve">Сообщения оператору</w:t>
      </w:r>
    </w:p>
    <w:p>
      <w:pPr>
        <w:spacing w:after="120" w:line="300"/>
      </w:pPr>
      <w:r>
        <w:rPr>
          <w:sz w:val="24"/>
          <w:szCs w:val="24"/>
        </w:rPr>
        <w:t xml:space="preserve">Типичные сообщения при запуске и действия оператора приведены в таблице 3.</w:t>
      </w:r>
    </w:p>
    <w:p>
      <w:pPr>
        <w:pStyle w:val="Caption"/>
      </w:pPr>
      <w:r>
        <w:rPr>
          <w:sz w:val="22"/>
          <w:szCs w:val="22"/>
        </w:rPr>
        <w:t xml:space="preserve">Таблица 3 — Типичные сообщения и действия оператора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55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Сообщение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Действие оператора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JAVA_HOME is not set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Spark не нашёл Java</w:t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Установить Java и задать переменную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JAVA_HOME</w:t>
            </w: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Could not parse Master URL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Недопустимое значение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--master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Сверить значение с таблицей 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Сообщение о ненайденном файле приложения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Неверный путь к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.py</w:t>
            </w:r>
            <w:r>
              <w:rPr>
                <w:sz w:val="22"/>
                <w:szCs w:val="22"/>
              </w:rPr>
              <w:t xml:space="preserve"> или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.jar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Проверить путь относительно текущего каталога</w:t>
            </w:r>
          </w:p>
        </w:tc>
      </w:tr>
    </w:tbl>
    <w:p>
      <w:pPr>
        <w:spacing w:after="120"/>
      </w:pPr>
    </w:p>
    <w:p>
      <w:r>
        <w:rPr>
          <w:i/>
          <w:iCs/>
          <w:sz w:val="20"/>
          <w:szCs w:val="20"/>
        </w:rPr>
        <w:t xml:space="preserve">Источник: Submitting Applications, https://spark.apache.org/docs/latest/submitting-applications.html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Стр.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</w:pPr>
    <w:r>
      <w:rPr>
        <w:color w:val="666666"/>
        <w:sz w:val="20"/>
        <w:szCs w:val="20"/>
      </w:rPr>
      <w:t xml:space="preserve">Руководство оператора. Запуск приложений Apache Spark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7" w:hanging="567"/>
      </w:pPr>
    </w:lvl>
    <w:lvl w:ilvl="1" w15:tentative="1">
      <w:start w:val="1"/>
      <w:numFmt w:val="decimal"/>
      <w:lvlText w:val="%1.%2"/>
      <w:lvlJc w:val="left"/>
      <w:pPr>
        <w:ind w:left="709" w:hanging="70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Times New Roman" w:cs="Times New Roman" w:eastAsia="Times New Roman" w:hAnsi="Times New Roman"/>
      <w:b/>
      <w:bCs/>
      <w:sz w:val="40"/>
      <w:szCs w:val="40"/>
    </w:rPr>
  </w:style>
  <w:style w:type="paragraph" w:styleId="Subtitle">
    <w:name w:val="Subtitle"/>
    <w:basedOn w:val="Normal"/>
    <w:next w:val="Normal"/>
    <w:pPr>
      <w:spacing w:after="200"/>
    </w:pPr>
    <w:rPr>
      <w:rFonts w:ascii="Times New Roman" w:cs="Times New Roman" w:eastAsia="Times New Roman" w:hAnsi="Times New Roman"/>
      <w:color w:val="404040"/>
      <w:sz w:val="28"/>
      <w:szCs w:val="28"/>
    </w:rPr>
  </w:style>
  <w:style w:type="paragraph" w:styleId="InfoHead">
    <w:name w:val="Info Heading"/>
    <w:basedOn w:val="Normal"/>
    <w:next w:val="Normal"/>
    <w:pPr>
      <w:keepNext/>
      <w:spacing w:after="120" w:before="2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1">
    <w:name w:val="toc 1"/>
    <w:basedOn w:val="Normal"/>
    <w:pPr>
      <w:spacing w:after="40" w:before="60"/>
    </w:pPr>
    <w:rPr>
      <w:rFonts w:ascii="Times New Roman" w:cs="Times New Roman" w:eastAsia="Times New Roman" w:hAnsi="Times New Roman"/>
      <w:sz w:val="24"/>
      <w:szCs w:val="24"/>
    </w:rPr>
  </w:style>
  <w:style w:type="paragraph" w:styleId="TOC2">
    <w:name w:val="toc 2"/>
    <w:basedOn w:val="Normal"/>
    <w:pPr>
      <w:spacing w:after="40"/>
      <w:ind w:left="567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Caption">
    <w:name w:val="Caption"/>
    <w:basedOn w:val="Normal"/>
    <w:next w:val="Normal"/>
    <w:pPr>
      <w:keepNext/>
      <w:spacing w:after="80" w:before="160"/>
    </w:pPr>
    <w:rPr>
      <w:rFonts w:ascii="Times New Roman" w:cs="Times New Roman" w:eastAsia="Times New Roman" w:hAnsi="Times New Roman"/>
      <w:sz w:val="22"/>
      <w:szCs w:val="22"/>
    </w:rPr>
  </w:style>
  <w:style w:type="paragraph" w:styleId="Code">
    <w:name w:val="Code"/>
    <w:basedOn w:val="Normal"/>
    <w:pPr>
      <w:shd w:fill="EFEFEF" w:val="clear"/>
      <w:spacing w:after="120" w:before="60"/>
      <w:ind w:left="567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оператора. Запуск приложения Apache Spark</dc:title>
  <dc:creator>Матвей Чугаевский</dc:creator>
  <cp:lastModifiedBy>Un-named</cp:lastModifiedBy>
  <cp:revision>1</cp:revision>
  <dcterms:created xsi:type="dcterms:W3CDTF">2026-10-06T10:45:03.515Z</dcterms:created>
  <dcterms:modified xsi:type="dcterms:W3CDTF">2026-10-06T10:45:03.521Z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