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6B3A"/>
          <w:sz w:val="52"/>
          <w:szCs w:val="52"/>
        </w:rPr>
        <w:t xml:space="preserve">Solution Design Document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Healthcare Insurance Data Pipeline Project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 |  April 2026</w:t>
      </w:r>
    </w:p>
    <w:p>
      <w:pPr>
        <w:pBdr>
          <w:bottom w:val="single" w:color="1F6B3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1. Solution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outlines the end-to-end data pipeline solution designed for the Healthcare Insurance Company. The pipeline follows an ETL (Extract, Transform, Load) approach to ingest, clean, and store data for business analysis.</w:t>
      </w:r>
    </w:p>
    <w:p>
      <w:pPr>
        <w:spacing w:after="80" w:before="80"/>
      </w:pPr>
      <w:r>
        <w:t xml:space="preserve"/>
      </w:r>
    </w:p>
    <w:p>
      <w:pPr>
        <w:spacing w:after="100" w:before="100"/>
        <w:ind w:left="72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Step 1:  </w:t>
      </w:r>
      <w:r>
        <w:rPr>
          <w:rFonts w:ascii="Arial" w:cs="Arial" w:eastAsia="Arial" w:hAnsi="Arial"/>
          <w:sz w:val="22"/>
          <w:szCs w:val="22"/>
        </w:rPr>
        <w:t xml:space="preserve">Raw data is manually uploaded into AWS S3 as the primary data source.</w:t>
      </w:r>
    </w:p>
    <w:p>
      <w:pPr>
        <w:spacing w:after="100" w:before="100"/>
        <w:ind w:left="72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Step 2:  </w:t>
      </w:r>
      <w:r>
        <w:rPr>
          <w:rFonts w:ascii="Arial" w:cs="Arial" w:eastAsia="Arial" w:hAnsi="Arial"/>
          <w:sz w:val="22"/>
          <w:szCs w:val="22"/>
        </w:rPr>
        <w:t xml:space="preserve">Databricks connects to AWS S3 and reads the raw data files.</w:t>
      </w:r>
    </w:p>
    <w:p>
      <w:pPr>
        <w:spacing w:after="100" w:before="100"/>
        <w:ind w:left="72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Step 3:  </w:t>
      </w:r>
      <w:r>
        <w:rPr>
          <w:rFonts w:ascii="Arial" w:cs="Arial" w:eastAsia="Arial" w:hAnsi="Arial"/>
          <w:sz w:val="22"/>
          <w:szCs w:val="22"/>
        </w:rPr>
        <w:t xml:space="preserve">PySpark is used within Databricks to clean and reshape the data by fixing or removing incorrect, duplicate, null, or incomplete records.</w:t>
      </w:r>
    </w:p>
    <w:p>
      <w:pPr>
        <w:spacing w:after="100" w:before="100"/>
        <w:ind w:left="72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Step 4:  </w:t>
      </w:r>
      <w:r>
        <w:rPr>
          <w:rFonts w:ascii="Arial" w:cs="Arial" w:eastAsia="Arial" w:hAnsi="Arial"/>
          <w:sz w:val="22"/>
          <w:szCs w:val="22"/>
        </w:rPr>
        <w:t xml:space="preserve">Once cleaned, the data is loaded into the appropriate AWS Redshift tables.</w:t>
      </w:r>
    </w:p>
    <w:p>
      <w:pPr>
        <w:spacing w:after="100" w:before="100"/>
        <w:ind w:left="72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Step 5:  </w:t>
      </w:r>
      <w:r>
        <w:rPr>
          <w:rFonts w:ascii="Arial" w:cs="Arial" w:eastAsia="Arial" w:hAnsi="Arial"/>
          <w:sz w:val="22"/>
          <w:szCs w:val="22"/>
        </w:rPr>
        <w:t xml:space="preserve">SQL queries are run on Redshift to answer the 13 business use cases.</w:t>
      </w:r>
    </w:p>
    <w:p>
      <w:pPr>
        <w:spacing w:after="100" w:before="100"/>
        <w:ind w:left="72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Step 6:  </w:t>
      </w:r>
      <w:r>
        <w:rPr>
          <w:rFonts w:ascii="Arial" w:cs="Arial" w:eastAsia="Arial" w:hAnsi="Arial"/>
          <w:sz w:val="22"/>
          <w:szCs w:val="22"/>
        </w:rPr>
        <w:t xml:space="preserve">The results of each query are stored in a separate Redshift table under the "Project-Output" schema.</w:t>
      </w:r>
    </w:p>
    <w:p>
      <w:pPr>
        <w:spacing w:after="80" w:before="80"/>
      </w:pPr>
      <w:r>
        <w:t xml:space="preserve"/>
      </w:r>
    </w:p>
    <w:p>
      <w:pPr>
        <w:pBdr>
          <w:bottom w:val="single" w:color="1F6B3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2. Use Cases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table lists all 13 business use cases to which this solution will be applicable. Each use case maps a business question to the required input tables and expected output.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200"/>
        <w:gridCol w:w="3760"/>
      </w:tblGrid>
      <w:tr>
        <w:trPr>
          <w:tblHeader/>
        </w:trPr>
        <w:tc>
          <w:tcPr>
            <w:tcW w:type="dxa" w:w="9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5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Tables</w:t>
            </w:r>
          </w:p>
        </w:tc>
        <w:tc>
          <w:tcPr>
            <w:tcW w:type="dxa" w:w="376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claims by disease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Claims, Disease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with highest number of claims.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Subscribers under 30 with any subgroup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Subscribers, Subgroup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young adult subgroup subscribers.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with maximum subgroups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Group, Subgroup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that has the maximum subgroups.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with max number of patients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that serves the largest number of patients.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Subgroup with most subscribers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Subscribers, Subgroup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Subgroup with highest number of subscribers.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claims that were 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number of claims that have been rejected.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claims by cities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Claims, Hospital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Cities with highest number of claims.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of policies mostly subscribed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Subscribers, Group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Policies mostly subscribed to — government or private.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monthly premium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Subscribers, Subgroup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monthly premium paid by subscribers.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profitable 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that is most profitable.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Patients under 18 with cancer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Patients, Disease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children diagnosed with cancer.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Cashless insurance with total charges &gt;= 50,000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Claims, Patients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patients with cashless insurance and high charges.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 patients over 40 with knee surgery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female patients over 40 with knee surgery.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F6B3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3. Database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section outlines all Redshift tables, their columns, data types, and primary/foreign key relationships. The database follows a Star Schema design with the Claims table as the central fact table.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Tables Metadata with PK/FK Relationships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Subscriber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30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6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zip_code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subgrp_id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elig_ind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Patient Records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30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6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patient_gender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patient_birth_date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Claims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30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6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claim_or_rejected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claim_amount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Hospital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30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6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Disease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30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6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Subgroup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30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6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subgrp_id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subgrp_name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monthly_premium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Group-Subgroup Table (Junction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30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6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subgrp_id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+ FK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+ FK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Group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30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6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premium_written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F6B3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4. Technologies and Platforms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technologies and platforms will be used to build and deploy this solution:</w:t>
      </w:r>
    </w:p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AWS S3 (Simple Storage Service) — </w:t>
      </w:r>
      <w:r>
        <w:rPr>
          <w:rFonts w:ascii="Arial" w:cs="Arial" w:eastAsia="Arial" w:hAnsi="Arial"/>
          <w:sz w:val="22"/>
          <w:szCs w:val="22"/>
        </w:rPr>
        <w:t xml:space="preserve">A cloud-based object storage service by Amazon where data files can be stored and organized in containers called buckets.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AWS Redshift — </w:t>
      </w:r>
      <w:r>
        <w:rPr>
          <w:rFonts w:ascii="Arial" w:cs="Arial" w:eastAsia="Arial" w:hAnsi="Arial"/>
          <w:sz w:val="22"/>
          <w:szCs w:val="22"/>
        </w:rPr>
        <w:t xml:space="preserve">A cloud-based data warehouse service by Amazon that allows users to store large amounts of structured data and query it using SQL.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Databricks — </w:t>
      </w:r>
      <w:r>
        <w:rPr>
          <w:rFonts w:ascii="Arial" w:cs="Arial" w:eastAsia="Arial" w:hAnsi="Arial"/>
          <w:sz w:val="22"/>
          <w:szCs w:val="22"/>
        </w:rPr>
        <w:t xml:space="preserve">A cloud-based data engineering platform used to run PySpark jobs for data processing and analysis.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PySpark — </w:t>
      </w:r>
      <w:r>
        <w:rPr>
          <w:rFonts w:ascii="Arial" w:cs="Arial" w:eastAsia="Arial" w:hAnsi="Arial"/>
          <w:sz w:val="22"/>
          <w:szCs w:val="22"/>
        </w:rPr>
        <w:t xml:space="preserve">The Python API for Apache Spark, used to process and analyze large-scale datasets in a distributed computing environment.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Python — </w:t>
      </w:r>
      <w:r>
        <w:rPr>
          <w:rFonts w:ascii="Arial" w:cs="Arial" w:eastAsia="Arial" w:hAnsi="Arial"/>
          <w:sz w:val="22"/>
          <w:szCs w:val="22"/>
        </w:rPr>
        <w:t xml:space="preserve">A high-level, easy-to-read programming language widely used in data engineering and data analysis for writing scripts and automating processes.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ETL — </w:t>
      </w:r>
      <w:r>
        <w:rPr>
          <w:rFonts w:ascii="Arial" w:cs="Arial" w:eastAsia="Arial" w:hAnsi="Arial"/>
          <w:sz w:val="22"/>
          <w:szCs w:val="22"/>
        </w:rPr>
        <w:t xml:space="preserve">Extract, Transform, Load — a data integration process where data is extracted from a source, transformed, and loaded into a destination such as a data warehouse.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GitHub — </w:t>
      </w:r>
      <w:r>
        <w:rPr>
          <w:rFonts w:ascii="Arial" w:cs="Arial" w:eastAsia="Arial" w:hAnsi="Arial"/>
          <w:sz w:val="22"/>
          <w:szCs w:val="22"/>
        </w:rPr>
        <w:t xml:space="preserve">A cloud-based platform where developers store and manage their code under repositories, enabling collaboration and version control across teams.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2026-04-22T01:37:13.241Z</dcterms:created>
  <dcterms:modified xsi:type="dcterms:W3CDTF">2026-04-22T01:37:13.242Z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