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2055C" w14:textId="77777777" w:rsidR="00C85862" w:rsidRDefault="00C85862" w:rsidP="00C85862">
      <w:pPr>
        <w:bidi/>
        <w:rPr>
          <w:rFonts w:cs="Times New Roman"/>
          <w:b/>
          <w:bCs/>
          <w:sz w:val="32"/>
          <w:szCs w:val="32"/>
          <w:lang w:bidi="ku-Arab-IQ"/>
        </w:rPr>
      </w:pPr>
      <w:r>
        <w:rPr>
          <w:noProof/>
        </w:rPr>
        <w:drawing>
          <wp:anchor distT="0" distB="0" distL="114300" distR="114300" simplePos="0" relativeHeight="251661312" behindDoc="0" locked="0" layoutInCell="1" allowOverlap="1" wp14:anchorId="4E2DF4E9" wp14:editId="5419609D">
            <wp:simplePos x="0" y="0"/>
            <wp:positionH relativeFrom="margin">
              <wp:posOffset>4396740</wp:posOffset>
            </wp:positionH>
            <wp:positionV relativeFrom="paragraph">
              <wp:posOffset>3810</wp:posOffset>
            </wp:positionV>
            <wp:extent cx="1287780" cy="1135380"/>
            <wp:effectExtent l="0" t="0" r="7620" b="7620"/>
            <wp:wrapNone/>
            <wp:docPr id="491384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780" cy="113538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6C9C5C4C" wp14:editId="458DB3B7">
            <wp:simplePos x="0" y="0"/>
            <wp:positionH relativeFrom="margin">
              <wp:align>left</wp:align>
            </wp:positionH>
            <wp:positionV relativeFrom="paragraph">
              <wp:posOffset>15240</wp:posOffset>
            </wp:positionV>
            <wp:extent cx="1257300" cy="1196340"/>
            <wp:effectExtent l="0" t="0" r="0" b="3810"/>
            <wp:wrapTopAndBottom/>
            <wp:docPr id="2045035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73945" name=""/>
                    <pic:cNvPicPr/>
                  </pic:nvPicPr>
                  <pic:blipFill rotWithShape="1">
                    <a:blip r:embed="rId9" cstate="print">
                      <a:extLst>
                        <a:ext uri="{28A0092B-C50C-407E-A947-70E740481C1C}">
                          <a14:useLocalDpi xmlns:a14="http://schemas.microsoft.com/office/drawing/2010/main" val="0"/>
                        </a:ext>
                      </a:extLst>
                    </a:blip>
                    <a:srcRect l="12389" t="15044" r="14601" b="15487"/>
                    <a:stretch/>
                  </pic:blipFill>
                  <pic:spPr bwMode="auto">
                    <a:xfrm>
                      <a:off x="0" y="0"/>
                      <a:ext cx="1257300" cy="119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3457A3" w14:textId="77777777" w:rsidR="00C85862" w:rsidRDefault="00C85862" w:rsidP="00C85862">
      <w:pPr>
        <w:rPr>
          <w:rFonts w:cs="Times New Roman"/>
          <w:b/>
          <w:bCs/>
          <w:sz w:val="32"/>
          <w:szCs w:val="32"/>
          <w:lang w:bidi="ku-Arab-IQ"/>
        </w:rPr>
      </w:pPr>
    </w:p>
    <w:p w14:paraId="5612F16A" w14:textId="77777777" w:rsidR="00C85862" w:rsidRDefault="00C85862" w:rsidP="00C85862">
      <w:pPr>
        <w:rPr>
          <w:rFonts w:asciiTheme="majorBidi" w:hAnsiTheme="majorBidi" w:cstheme="majorBidi"/>
          <w:b/>
          <w:bCs/>
          <w:sz w:val="48"/>
          <w:szCs w:val="48"/>
          <w:lang w:bidi="ku-Arab-IQ"/>
        </w:rPr>
      </w:pPr>
    </w:p>
    <w:p w14:paraId="2FC44A3F" w14:textId="77777777" w:rsidR="00C85862" w:rsidRDefault="00C85862" w:rsidP="00C85862">
      <w:pPr>
        <w:jc w:val="center"/>
        <w:rPr>
          <w:rFonts w:asciiTheme="majorBidi" w:hAnsiTheme="majorBidi" w:cstheme="majorBidi"/>
          <w:b/>
          <w:bCs/>
          <w:sz w:val="48"/>
          <w:szCs w:val="48"/>
          <w:lang w:bidi="ku-Arab-IQ"/>
        </w:rPr>
      </w:pPr>
      <w:r w:rsidRPr="00734584">
        <w:rPr>
          <w:rFonts w:asciiTheme="majorBidi" w:hAnsiTheme="majorBidi" w:cstheme="majorBidi"/>
          <w:b/>
          <w:bCs/>
          <w:sz w:val="48"/>
          <w:szCs w:val="48"/>
          <w:lang w:bidi="ku-Arab-IQ"/>
        </w:rPr>
        <w:t>Exploratory Data Analysis on Online Graphic Design Courses Dataset</w:t>
      </w:r>
    </w:p>
    <w:p w14:paraId="18612B74" w14:textId="77777777" w:rsidR="00C85862" w:rsidRDefault="00C85862" w:rsidP="00C85862">
      <w:pPr>
        <w:jc w:val="center"/>
        <w:rPr>
          <w:rFonts w:asciiTheme="majorBidi" w:hAnsiTheme="majorBidi" w:cstheme="majorBidi"/>
          <w:b/>
          <w:bCs/>
          <w:sz w:val="28"/>
          <w:szCs w:val="28"/>
        </w:rPr>
      </w:pPr>
    </w:p>
    <w:p w14:paraId="62CCCF70" w14:textId="77777777" w:rsidR="00C85862" w:rsidRDefault="00C85862" w:rsidP="00C85862">
      <w:pPr>
        <w:jc w:val="center"/>
        <w:rPr>
          <w:rFonts w:asciiTheme="majorBidi" w:hAnsiTheme="majorBidi" w:cstheme="majorBidi"/>
          <w:b/>
          <w:bCs/>
          <w:sz w:val="28"/>
          <w:szCs w:val="28"/>
        </w:rPr>
      </w:pPr>
    </w:p>
    <w:p w14:paraId="663EF4C5" w14:textId="77777777" w:rsidR="00C85862" w:rsidRPr="001D76F6" w:rsidRDefault="00C85862" w:rsidP="00C85862">
      <w:pPr>
        <w:jc w:val="center"/>
        <w:rPr>
          <w:rFonts w:asciiTheme="majorBidi" w:hAnsiTheme="majorBidi" w:cstheme="majorBidi"/>
          <w:b/>
          <w:bCs/>
          <w:sz w:val="28"/>
          <w:szCs w:val="28"/>
        </w:rPr>
      </w:pPr>
      <w:r w:rsidRPr="001D76F6">
        <w:rPr>
          <w:rFonts w:asciiTheme="majorBidi" w:hAnsiTheme="majorBidi" w:cstheme="majorBidi"/>
          <w:b/>
          <w:bCs/>
          <w:sz w:val="28"/>
          <w:szCs w:val="28"/>
        </w:rPr>
        <w:t xml:space="preserve">By </w:t>
      </w:r>
    </w:p>
    <w:p w14:paraId="184117CA" w14:textId="77777777" w:rsidR="00C85862" w:rsidRPr="001D76F6" w:rsidRDefault="00C85862" w:rsidP="00C85862">
      <w:pPr>
        <w:jc w:val="center"/>
        <w:rPr>
          <w:rFonts w:asciiTheme="majorBidi" w:hAnsiTheme="majorBidi" w:cstheme="majorBidi"/>
          <w:sz w:val="28"/>
          <w:szCs w:val="28"/>
        </w:rPr>
      </w:pPr>
      <w:r w:rsidRPr="001D76F6">
        <w:rPr>
          <w:rFonts w:asciiTheme="majorBidi" w:hAnsiTheme="majorBidi" w:cstheme="majorBidi"/>
          <w:sz w:val="28"/>
          <w:szCs w:val="28"/>
        </w:rPr>
        <w:t>Rekan Awat</w:t>
      </w:r>
    </w:p>
    <w:p w14:paraId="143A5B48" w14:textId="77777777" w:rsidR="00C85862" w:rsidRPr="001D76F6" w:rsidRDefault="00C85862" w:rsidP="00C85862">
      <w:pPr>
        <w:jc w:val="center"/>
        <w:rPr>
          <w:rFonts w:asciiTheme="majorBidi" w:hAnsiTheme="majorBidi" w:cstheme="majorBidi"/>
          <w:sz w:val="28"/>
          <w:szCs w:val="28"/>
        </w:rPr>
      </w:pPr>
      <w:r w:rsidRPr="001D76F6">
        <w:rPr>
          <w:rFonts w:asciiTheme="majorBidi" w:hAnsiTheme="majorBidi" w:cstheme="majorBidi"/>
          <w:sz w:val="28"/>
          <w:szCs w:val="28"/>
        </w:rPr>
        <w:t>Bwar Yasin</w:t>
      </w:r>
    </w:p>
    <w:p w14:paraId="1DCC83CB" w14:textId="77777777" w:rsidR="00C85862" w:rsidRPr="001D76F6" w:rsidRDefault="00C85862" w:rsidP="00C85862">
      <w:pPr>
        <w:jc w:val="center"/>
        <w:rPr>
          <w:rFonts w:asciiTheme="majorBidi" w:hAnsiTheme="majorBidi" w:cstheme="majorBidi"/>
          <w:sz w:val="28"/>
          <w:szCs w:val="28"/>
        </w:rPr>
      </w:pPr>
      <w:r w:rsidRPr="001D76F6">
        <w:rPr>
          <w:rFonts w:asciiTheme="majorBidi" w:hAnsiTheme="majorBidi" w:cstheme="majorBidi"/>
          <w:sz w:val="28"/>
          <w:szCs w:val="28"/>
        </w:rPr>
        <w:t xml:space="preserve"> Zhiwar Mohammed</w:t>
      </w:r>
    </w:p>
    <w:p w14:paraId="49E8C3C9" w14:textId="77777777" w:rsidR="00C85862" w:rsidRPr="001D76F6" w:rsidRDefault="00C85862" w:rsidP="00C85862">
      <w:pPr>
        <w:jc w:val="center"/>
        <w:rPr>
          <w:rFonts w:asciiTheme="majorBidi" w:hAnsiTheme="majorBidi" w:cstheme="majorBidi"/>
          <w:sz w:val="28"/>
          <w:szCs w:val="28"/>
        </w:rPr>
      </w:pPr>
    </w:p>
    <w:p w14:paraId="01ABC2FA" w14:textId="77777777" w:rsidR="00C85862" w:rsidRPr="001D76F6" w:rsidRDefault="00C85862" w:rsidP="00C85862">
      <w:pPr>
        <w:jc w:val="center"/>
        <w:rPr>
          <w:rFonts w:asciiTheme="majorBidi" w:hAnsiTheme="majorBidi" w:cstheme="majorBidi"/>
          <w:sz w:val="28"/>
          <w:szCs w:val="28"/>
        </w:rPr>
      </w:pPr>
    </w:p>
    <w:p w14:paraId="356392D7" w14:textId="77777777" w:rsidR="00C85862" w:rsidRPr="001D76F6" w:rsidRDefault="00C85862" w:rsidP="00C85862">
      <w:pPr>
        <w:jc w:val="center"/>
        <w:rPr>
          <w:rFonts w:asciiTheme="majorBidi" w:hAnsiTheme="majorBidi" w:cstheme="majorBidi"/>
          <w:b/>
          <w:bCs/>
          <w:sz w:val="28"/>
          <w:szCs w:val="28"/>
        </w:rPr>
      </w:pPr>
      <w:r w:rsidRPr="001D76F6">
        <w:rPr>
          <w:rFonts w:asciiTheme="majorBidi" w:hAnsiTheme="majorBidi" w:cstheme="majorBidi"/>
          <w:sz w:val="28"/>
          <w:szCs w:val="28"/>
        </w:rPr>
        <w:t xml:space="preserve">  </w:t>
      </w:r>
      <w:r w:rsidRPr="001D76F6">
        <w:rPr>
          <w:rFonts w:asciiTheme="majorBidi" w:hAnsiTheme="majorBidi" w:cstheme="majorBidi"/>
          <w:b/>
          <w:bCs/>
          <w:sz w:val="28"/>
          <w:szCs w:val="28"/>
        </w:rPr>
        <w:t>Supervised by</w:t>
      </w:r>
    </w:p>
    <w:p w14:paraId="4805076B" w14:textId="77777777" w:rsidR="00C85862" w:rsidRPr="001D76F6" w:rsidRDefault="00C85862" w:rsidP="00C85862">
      <w:pPr>
        <w:jc w:val="center"/>
        <w:rPr>
          <w:rFonts w:asciiTheme="majorBidi" w:hAnsiTheme="majorBidi" w:cstheme="majorBidi"/>
          <w:sz w:val="28"/>
          <w:szCs w:val="28"/>
        </w:rPr>
      </w:pPr>
      <w:r w:rsidRPr="001D76F6">
        <w:rPr>
          <w:rFonts w:asciiTheme="majorBidi" w:hAnsiTheme="majorBidi" w:cstheme="majorBidi"/>
          <w:sz w:val="28"/>
          <w:szCs w:val="28"/>
        </w:rPr>
        <w:t>Dr. Miran Taha Abdullah</w:t>
      </w:r>
    </w:p>
    <w:p w14:paraId="03FA5F07" w14:textId="77777777" w:rsidR="00C85862" w:rsidRPr="001D76F6" w:rsidRDefault="00C85862" w:rsidP="00C85862">
      <w:pPr>
        <w:jc w:val="center"/>
        <w:rPr>
          <w:rFonts w:asciiTheme="majorBidi" w:hAnsiTheme="majorBidi" w:cstheme="majorBidi"/>
          <w:sz w:val="28"/>
          <w:szCs w:val="28"/>
        </w:rPr>
      </w:pPr>
    </w:p>
    <w:p w14:paraId="371C4A23" w14:textId="77777777" w:rsidR="00C85862" w:rsidRPr="001D76F6" w:rsidRDefault="00C85862" w:rsidP="00C85862">
      <w:pPr>
        <w:jc w:val="center"/>
        <w:rPr>
          <w:rFonts w:asciiTheme="majorBidi" w:hAnsiTheme="majorBidi" w:cstheme="majorBidi"/>
          <w:sz w:val="28"/>
          <w:szCs w:val="28"/>
        </w:rPr>
      </w:pPr>
    </w:p>
    <w:p w14:paraId="5354FC34" w14:textId="77777777" w:rsidR="00C85862" w:rsidRPr="001D76F6" w:rsidRDefault="00C85862" w:rsidP="00C85862">
      <w:pPr>
        <w:rPr>
          <w:sz w:val="28"/>
          <w:szCs w:val="28"/>
        </w:rPr>
      </w:pPr>
    </w:p>
    <w:p w14:paraId="7E5C2869" w14:textId="77777777" w:rsidR="00C85862" w:rsidRPr="001D76F6" w:rsidRDefault="00C85862" w:rsidP="00C85862">
      <w:pPr>
        <w:rPr>
          <w:sz w:val="28"/>
          <w:szCs w:val="28"/>
        </w:rPr>
      </w:pPr>
      <w:r w:rsidRPr="001D76F6">
        <w:rPr>
          <w:sz w:val="28"/>
          <w:szCs w:val="28"/>
        </w:rPr>
        <w:t>January, 2024 (English)</w:t>
      </w:r>
    </w:p>
    <w:p w14:paraId="7F3F20DD" w14:textId="77777777" w:rsidR="00C85862" w:rsidRDefault="00C85862" w:rsidP="00D744FA">
      <w:pPr>
        <w:bidi/>
        <w:rPr>
          <w:rFonts w:cs="Times New Roman"/>
          <w:b/>
          <w:bCs/>
          <w:sz w:val="32"/>
          <w:szCs w:val="32"/>
          <w:rtl/>
          <w:lang w:bidi="ku-Arab-IQ"/>
        </w:rPr>
        <w:sectPr w:rsidR="00C85862" w:rsidSect="000C5A4A">
          <w:footerReference w:type="even" r:id="rId10"/>
          <w:footerReference w:type="default" r:id="rId11"/>
          <w:footerReference w:type="first" r:id="rId12"/>
          <w:pgSz w:w="12240" w:h="15840"/>
          <w:pgMar w:top="1440" w:right="1440" w:bottom="1440" w:left="1440" w:header="720" w:footer="720" w:gutter="0"/>
          <w:pgNumType w:fmt="lowerRoman" w:start="1" w:chapStyle="1"/>
          <w:cols w:space="720"/>
          <w:docGrid w:linePitch="360"/>
        </w:sectPr>
      </w:pPr>
    </w:p>
    <w:p w14:paraId="4DC2ACAC" w14:textId="77777777" w:rsidR="000255BC" w:rsidRPr="001D76F6" w:rsidRDefault="000255BC" w:rsidP="00A71E3A">
      <w:pPr>
        <w:rPr>
          <w:sz w:val="28"/>
          <w:szCs w:val="28"/>
        </w:rPr>
      </w:pPr>
    </w:p>
    <w:p w14:paraId="1452490A" w14:textId="06D86788" w:rsidR="00A71E3A" w:rsidRPr="001D76F6" w:rsidRDefault="00734584" w:rsidP="00F17C09">
      <w:pPr>
        <w:spacing w:line="276" w:lineRule="auto"/>
        <w:rPr>
          <w:rFonts w:asciiTheme="majorBidi" w:hAnsiTheme="majorBidi" w:cstheme="majorBidi"/>
          <w:b/>
          <w:bCs/>
          <w:sz w:val="32"/>
          <w:szCs w:val="32"/>
          <w:lang w:bidi="ku-Arab-IQ"/>
        </w:rPr>
      </w:pPr>
      <w:r w:rsidRPr="001D76F6">
        <w:rPr>
          <w:rFonts w:asciiTheme="majorBidi" w:hAnsiTheme="majorBidi" w:cstheme="majorBidi"/>
          <w:b/>
          <w:bCs/>
          <w:sz w:val="32"/>
          <w:szCs w:val="32"/>
          <w:lang w:bidi="ku-Arab-IQ"/>
        </w:rPr>
        <w:t>Table of Contents</w:t>
      </w:r>
    </w:p>
    <w:p w14:paraId="5690BDD8" w14:textId="0B467D17" w:rsidR="009C1627" w:rsidRPr="00AF6D72" w:rsidRDefault="00734584" w:rsidP="00AF6D72">
      <w:pPr>
        <w:pStyle w:val="ListParagraph"/>
        <w:spacing w:line="276" w:lineRule="auto"/>
        <w:rPr>
          <w:rFonts w:asciiTheme="majorBidi" w:hAnsiTheme="majorBidi" w:cstheme="majorBidi"/>
          <w:sz w:val="32"/>
          <w:szCs w:val="32"/>
          <w:lang w:bidi="ku-Arab-IQ"/>
        </w:rPr>
      </w:pPr>
      <w:r w:rsidRPr="00AF6D72">
        <w:rPr>
          <w:rFonts w:asciiTheme="majorBidi" w:hAnsiTheme="majorBidi" w:cstheme="majorBidi"/>
          <w:b/>
          <w:bCs/>
          <w:sz w:val="32"/>
          <w:szCs w:val="32"/>
          <w:lang w:bidi="ku-Arab-IQ"/>
        </w:rPr>
        <w:t>1</w:t>
      </w:r>
      <w:r w:rsidRPr="00AF6D72">
        <w:rPr>
          <w:rFonts w:asciiTheme="majorBidi" w:hAnsiTheme="majorBidi" w:cstheme="majorBidi"/>
          <w:sz w:val="32"/>
          <w:szCs w:val="32"/>
          <w:lang w:bidi="ku-Arab-IQ"/>
        </w:rPr>
        <w:t xml:space="preserve"> </w:t>
      </w:r>
      <w:r w:rsidR="009C1627" w:rsidRPr="00AF6D72">
        <w:rPr>
          <w:rFonts w:asciiTheme="majorBidi" w:hAnsiTheme="majorBidi" w:cstheme="majorBidi"/>
          <w:sz w:val="32"/>
          <w:szCs w:val="32"/>
          <w:lang w:bidi="ku-Arab-IQ"/>
        </w:rPr>
        <w:t>Abstract</w:t>
      </w:r>
      <w:r w:rsidRPr="00AF6D72">
        <w:rPr>
          <w:rFonts w:asciiTheme="majorBidi" w:hAnsiTheme="majorBidi" w:cstheme="majorBidi"/>
          <w:sz w:val="32"/>
          <w:szCs w:val="32"/>
          <w:lang w:bidi="ku-Arab-IQ"/>
        </w:rPr>
        <w:br/>
      </w:r>
      <w:r w:rsidRPr="00AF6D72">
        <w:rPr>
          <w:rFonts w:asciiTheme="majorBidi" w:hAnsiTheme="majorBidi" w:cstheme="majorBidi"/>
          <w:b/>
          <w:bCs/>
          <w:sz w:val="32"/>
          <w:szCs w:val="32"/>
          <w:lang w:bidi="ku-Arab-IQ"/>
        </w:rPr>
        <w:t>2</w:t>
      </w:r>
      <w:r w:rsidRPr="00AF6D72">
        <w:rPr>
          <w:rFonts w:asciiTheme="majorBidi" w:hAnsiTheme="majorBidi" w:cstheme="majorBidi"/>
          <w:sz w:val="32"/>
          <w:szCs w:val="32"/>
          <w:lang w:bidi="ku-Arab-IQ"/>
        </w:rPr>
        <w:t xml:space="preserve"> </w:t>
      </w:r>
      <w:r w:rsidR="009C1627" w:rsidRPr="00AF6D72">
        <w:rPr>
          <w:rFonts w:asciiTheme="majorBidi" w:hAnsiTheme="majorBidi" w:cstheme="majorBidi"/>
          <w:sz w:val="32"/>
          <w:szCs w:val="32"/>
          <w:lang w:bidi="ku-Arab-IQ"/>
        </w:rPr>
        <w:t>Introduction</w:t>
      </w:r>
    </w:p>
    <w:p w14:paraId="4B21D4D3" w14:textId="77777777" w:rsidR="009C1627" w:rsidRPr="00AF6D72" w:rsidRDefault="009C1627" w:rsidP="00AF6D72">
      <w:pPr>
        <w:pStyle w:val="ListParagraph"/>
        <w:spacing w:line="276" w:lineRule="auto"/>
        <w:rPr>
          <w:rFonts w:asciiTheme="majorBidi" w:hAnsiTheme="majorBidi" w:cstheme="majorBidi"/>
          <w:sz w:val="32"/>
          <w:szCs w:val="32"/>
          <w:lang w:bidi="ku-Arab-IQ"/>
        </w:rPr>
      </w:pPr>
      <w:r w:rsidRPr="00AF6D72">
        <w:rPr>
          <w:rFonts w:asciiTheme="majorBidi" w:hAnsiTheme="majorBidi" w:cstheme="majorBidi"/>
          <w:b/>
          <w:bCs/>
          <w:sz w:val="32"/>
          <w:szCs w:val="32"/>
          <w:lang w:bidi="ku-Arab-IQ"/>
        </w:rPr>
        <w:t>3</w:t>
      </w:r>
      <w:r w:rsidRPr="00AF6D72">
        <w:rPr>
          <w:rFonts w:asciiTheme="majorBidi" w:hAnsiTheme="majorBidi" w:cstheme="majorBidi"/>
          <w:sz w:val="32"/>
          <w:szCs w:val="32"/>
          <w:lang w:bidi="ku-Arab-IQ"/>
        </w:rPr>
        <w:t xml:space="preserve"> Data Cleaning and Preprocessing</w:t>
      </w:r>
    </w:p>
    <w:p w14:paraId="3FE2AF3D" w14:textId="293A93D3" w:rsidR="009C1627" w:rsidRPr="00AF6D72" w:rsidRDefault="009C1627" w:rsidP="00AF6D72">
      <w:pPr>
        <w:pStyle w:val="ListParagraph"/>
        <w:spacing w:line="276" w:lineRule="auto"/>
        <w:rPr>
          <w:rFonts w:asciiTheme="majorBidi" w:hAnsiTheme="majorBidi" w:cstheme="majorBidi"/>
          <w:sz w:val="32"/>
          <w:szCs w:val="32"/>
          <w:lang w:bidi="ku-Arab-IQ"/>
        </w:rPr>
      </w:pPr>
      <w:r w:rsidRPr="00AF6D72">
        <w:rPr>
          <w:rFonts w:asciiTheme="majorBidi" w:hAnsiTheme="majorBidi" w:cstheme="majorBidi"/>
          <w:b/>
          <w:bCs/>
          <w:sz w:val="32"/>
          <w:szCs w:val="32"/>
          <w:lang w:bidi="ku-Arab-IQ"/>
        </w:rPr>
        <w:t>4</w:t>
      </w:r>
      <w:r w:rsidRPr="00AF6D72">
        <w:rPr>
          <w:rFonts w:asciiTheme="majorBidi" w:hAnsiTheme="majorBidi" w:cstheme="majorBidi"/>
          <w:sz w:val="32"/>
          <w:szCs w:val="32"/>
          <w:lang w:bidi="ku-Arab-IQ"/>
        </w:rPr>
        <w:t xml:space="preserve"> Descriptive Statistics</w:t>
      </w:r>
    </w:p>
    <w:p w14:paraId="542115C2" w14:textId="77777777" w:rsidR="009C1627" w:rsidRPr="00AF6D72" w:rsidRDefault="009C1627" w:rsidP="00AF6D72">
      <w:pPr>
        <w:pStyle w:val="ListParagraph"/>
        <w:spacing w:before="240" w:after="80" w:line="276" w:lineRule="auto"/>
        <w:contextualSpacing w:val="0"/>
        <w:rPr>
          <w:rFonts w:asciiTheme="majorBidi" w:hAnsiTheme="majorBidi" w:cstheme="majorBidi"/>
          <w:sz w:val="32"/>
          <w:szCs w:val="32"/>
          <w:lang w:bidi="ku-Arab-IQ"/>
        </w:rPr>
      </w:pPr>
      <w:r w:rsidRPr="00AF6D72">
        <w:rPr>
          <w:rFonts w:asciiTheme="majorBidi" w:hAnsiTheme="majorBidi" w:cstheme="majorBidi"/>
          <w:b/>
          <w:bCs/>
          <w:sz w:val="32"/>
          <w:szCs w:val="32"/>
          <w:lang w:bidi="ku-Arab-IQ"/>
        </w:rPr>
        <w:t>5</w:t>
      </w:r>
      <w:r w:rsidRPr="00AF6D72">
        <w:rPr>
          <w:rFonts w:asciiTheme="majorBidi" w:hAnsiTheme="majorBidi" w:cstheme="majorBidi"/>
          <w:sz w:val="32"/>
          <w:szCs w:val="32"/>
          <w:lang w:bidi="ku-Arab-IQ"/>
        </w:rPr>
        <w:t xml:space="preserve"> Key Findings</w:t>
      </w:r>
    </w:p>
    <w:p w14:paraId="56A11C26" w14:textId="6587E3C9"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5.1</w:t>
      </w:r>
      <w:r w:rsidRPr="009C1627">
        <w:rPr>
          <w:rFonts w:asciiTheme="majorBidi" w:hAnsiTheme="majorBidi" w:cstheme="majorBidi"/>
          <w:sz w:val="28"/>
          <w:szCs w:val="28"/>
          <w:lang w:bidi="ku-Arab-IQ"/>
        </w:rPr>
        <w:t xml:space="preserve"> Pricing Analysis</w:t>
      </w:r>
    </w:p>
    <w:p w14:paraId="7DC1B05F" w14:textId="775DD381"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5.2</w:t>
      </w:r>
      <w:r w:rsidRPr="009C1627">
        <w:rPr>
          <w:rFonts w:asciiTheme="majorBidi" w:hAnsiTheme="majorBidi" w:cstheme="majorBidi"/>
          <w:sz w:val="28"/>
          <w:szCs w:val="28"/>
          <w:lang w:bidi="ku-Arab-IQ"/>
        </w:rPr>
        <w:t xml:space="preserve"> Subscriber and Review Analysis</w:t>
      </w:r>
    </w:p>
    <w:p w14:paraId="0A983329" w14:textId="75EF4603"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5.3</w:t>
      </w:r>
      <w:r w:rsidRPr="009C1627">
        <w:rPr>
          <w:rFonts w:asciiTheme="majorBidi" w:hAnsiTheme="majorBidi" w:cstheme="majorBidi"/>
          <w:sz w:val="28"/>
          <w:szCs w:val="28"/>
          <w:lang w:bidi="ku-Arab-IQ"/>
        </w:rPr>
        <w:t xml:space="preserve"> Lecture and Content Duration Analysis</w:t>
      </w:r>
    </w:p>
    <w:p w14:paraId="0BEF6F1C" w14:textId="4F57CA0D"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5.4</w:t>
      </w:r>
      <w:r w:rsidRPr="009C1627">
        <w:rPr>
          <w:rFonts w:asciiTheme="majorBidi" w:hAnsiTheme="majorBidi" w:cstheme="majorBidi"/>
          <w:sz w:val="28"/>
          <w:szCs w:val="28"/>
          <w:lang w:bidi="ku-Arab-IQ"/>
        </w:rPr>
        <w:t xml:space="preserve"> Level of Courses Analysis</w:t>
      </w:r>
    </w:p>
    <w:p w14:paraId="7B863606" w14:textId="55AFAB9F"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5.5</w:t>
      </w:r>
      <w:r w:rsidRPr="009C1627">
        <w:rPr>
          <w:rFonts w:asciiTheme="majorBidi" w:hAnsiTheme="majorBidi" w:cstheme="majorBidi"/>
          <w:sz w:val="28"/>
          <w:szCs w:val="28"/>
          <w:lang w:bidi="ku-Arab-IQ"/>
        </w:rPr>
        <w:t xml:space="preserve"> Published Time Analysis</w:t>
      </w:r>
    </w:p>
    <w:p w14:paraId="66D36E80" w14:textId="32FE026C" w:rsidR="009C1627" w:rsidRP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5.6</w:t>
      </w:r>
      <w:r w:rsidRPr="009C1627">
        <w:rPr>
          <w:rFonts w:asciiTheme="majorBidi" w:hAnsiTheme="majorBidi" w:cstheme="majorBidi"/>
          <w:sz w:val="28"/>
          <w:szCs w:val="28"/>
          <w:lang w:bidi="ku-Arab-IQ"/>
        </w:rPr>
        <w:t xml:space="preserve"> Rating Analysis</w:t>
      </w:r>
    </w:p>
    <w:p w14:paraId="77BC5032" w14:textId="0E5D792A" w:rsidR="009C1627" w:rsidRDefault="009C1627" w:rsidP="009C1627">
      <w:pPr>
        <w:pStyle w:val="ListParagraph"/>
        <w:spacing w:line="276" w:lineRule="auto"/>
        <w:ind w:left="1440"/>
        <w:rPr>
          <w:rFonts w:asciiTheme="majorBidi" w:hAnsiTheme="majorBidi" w:cstheme="majorBidi"/>
          <w:sz w:val="28"/>
          <w:szCs w:val="28"/>
          <w:lang w:bidi="ku-Arab-IQ"/>
        </w:rPr>
      </w:pPr>
      <w:r w:rsidRPr="00501288">
        <w:rPr>
          <w:rFonts w:asciiTheme="majorBidi" w:hAnsiTheme="majorBidi" w:cstheme="majorBidi"/>
          <w:b/>
          <w:bCs/>
          <w:sz w:val="28"/>
          <w:szCs w:val="28"/>
          <w:lang w:bidi="ku-Arab-IQ"/>
        </w:rPr>
        <w:t>5.7</w:t>
      </w:r>
      <w:r w:rsidRPr="009C1627">
        <w:rPr>
          <w:rFonts w:asciiTheme="majorBidi" w:hAnsiTheme="majorBidi" w:cstheme="majorBidi"/>
          <w:sz w:val="28"/>
          <w:szCs w:val="28"/>
          <w:lang w:bidi="ku-Arab-IQ"/>
        </w:rPr>
        <w:t xml:space="preserve"> Correlation Analysis</w:t>
      </w:r>
    </w:p>
    <w:p w14:paraId="49899F61" w14:textId="2516E3E3" w:rsidR="00734584" w:rsidRDefault="009C1627" w:rsidP="00AF6D72">
      <w:pPr>
        <w:pStyle w:val="ListParagraph"/>
        <w:spacing w:before="240" w:after="80" w:line="276" w:lineRule="auto"/>
        <w:contextualSpacing w:val="0"/>
        <w:rPr>
          <w:rFonts w:asciiTheme="majorBidi" w:hAnsiTheme="majorBidi" w:cstheme="majorBidi"/>
          <w:sz w:val="28"/>
          <w:szCs w:val="28"/>
          <w:lang w:bidi="ku-Arab-IQ"/>
        </w:rPr>
      </w:pPr>
      <w:r w:rsidRPr="00AF6D72">
        <w:rPr>
          <w:rFonts w:asciiTheme="majorBidi" w:hAnsiTheme="majorBidi" w:cstheme="majorBidi"/>
          <w:b/>
          <w:bCs/>
          <w:sz w:val="32"/>
          <w:szCs w:val="32"/>
          <w:lang w:bidi="ku-Arab-IQ"/>
        </w:rPr>
        <w:t>6</w:t>
      </w:r>
      <w:r w:rsidR="00734584" w:rsidRPr="00734584">
        <w:rPr>
          <w:rFonts w:asciiTheme="majorBidi" w:hAnsiTheme="majorBidi" w:cstheme="majorBidi"/>
          <w:sz w:val="28"/>
          <w:szCs w:val="28"/>
          <w:lang w:bidi="ku-Arab-IQ"/>
        </w:rPr>
        <w:t xml:space="preserve"> </w:t>
      </w:r>
      <w:r w:rsidR="00734584" w:rsidRPr="00AF6D72">
        <w:rPr>
          <w:rFonts w:asciiTheme="majorBidi" w:hAnsiTheme="majorBidi" w:cstheme="majorBidi"/>
          <w:sz w:val="32"/>
          <w:szCs w:val="32"/>
          <w:lang w:bidi="ku-Arab-IQ"/>
        </w:rPr>
        <w:t>Exploratory Data Analysis (EDA)</w:t>
      </w:r>
    </w:p>
    <w:p w14:paraId="53B85A1E" w14:textId="346BC5D4" w:rsidR="00734584" w:rsidRDefault="009C1627" w:rsidP="001D76F6">
      <w:pPr>
        <w:pStyle w:val="ListParagraph"/>
        <w:spacing w:line="276" w:lineRule="auto"/>
        <w:ind w:left="1440"/>
        <w:rPr>
          <w:rFonts w:asciiTheme="majorBidi" w:hAnsiTheme="majorBidi" w:cstheme="majorBidi"/>
          <w:sz w:val="28"/>
          <w:szCs w:val="28"/>
          <w:lang w:bidi="ku-Arab-IQ"/>
        </w:rPr>
      </w:pPr>
      <w:r>
        <w:rPr>
          <w:rFonts w:asciiTheme="majorBidi" w:hAnsiTheme="majorBidi" w:cstheme="majorBidi"/>
          <w:b/>
          <w:bCs/>
          <w:sz w:val="28"/>
          <w:szCs w:val="28"/>
          <w:lang w:bidi="ku-Arab-IQ"/>
        </w:rPr>
        <w:t>6</w:t>
      </w:r>
      <w:r w:rsidR="00734584" w:rsidRPr="00734584">
        <w:rPr>
          <w:rFonts w:asciiTheme="majorBidi" w:hAnsiTheme="majorBidi" w:cstheme="majorBidi"/>
          <w:b/>
          <w:bCs/>
          <w:sz w:val="28"/>
          <w:szCs w:val="28"/>
          <w:lang w:bidi="ku-Arab-IQ"/>
        </w:rPr>
        <w:t>.1</w:t>
      </w:r>
      <w:r w:rsidR="00734584" w:rsidRPr="00734584">
        <w:rPr>
          <w:rFonts w:asciiTheme="majorBidi" w:hAnsiTheme="majorBidi" w:cstheme="majorBidi"/>
          <w:sz w:val="28"/>
          <w:szCs w:val="28"/>
          <w:lang w:bidi="ku-Arab-IQ"/>
        </w:rPr>
        <w:t xml:space="preserve"> Price Distribution</w:t>
      </w:r>
      <w:r w:rsidR="00734584" w:rsidRPr="00734584">
        <w:rPr>
          <w:rFonts w:asciiTheme="majorBidi" w:hAnsiTheme="majorBidi" w:cstheme="majorBidi"/>
          <w:sz w:val="28"/>
          <w:szCs w:val="28"/>
          <w:lang w:bidi="ku-Arab-IQ"/>
        </w:rPr>
        <w:br/>
      </w:r>
      <w:r>
        <w:rPr>
          <w:rFonts w:asciiTheme="majorBidi" w:hAnsiTheme="majorBidi" w:cstheme="majorBidi"/>
          <w:b/>
          <w:bCs/>
          <w:sz w:val="28"/>
          <w:szCs w:val="28"/>
          <w:lang w:bidi="ku-Arab-IQ"/>
        </w:rPr>
        <w:t>6</w:t>
      </w:r>
      <w:r w:rsidR="00734584" w:rsidRPr="00734584">
        <w:rPr>
          <w:rFonts w:asciiTheme="majorBidi" w:hAnsiTheme="majorBidi" w:cstheme="majorBidi"/>
          <w:b/>
          <w:bCs/>
          <w:sz w:val="28"/>
          <w:szCs w:val="28"/>
          <w:lang w:bidi="ku-Arab-IQ"/>
        </w:rPr>
        <w:t>.2</w:t>
      </w:r>
      <w:r w:rsidR="00734584" w:rsidRPr="00734584">
        <w:rPr>
          <w:rFonts w:asciiTheme="majorBidi" w:hAnsiTheme="majorBidi" w:cstheme="majorBidi"/>
          <w:sz w:val="28"/>
          <w:szCs w:val="28"/>
          <w:lang w:bidi="ku-Arab-IQ"/>
        </w:rPr>
        <w:t xml:space="preserve"> Subscriber Analysis</w:t>
      </w:r>
      <w:r w:rsidR="00734584" w:rsidRPr="00734584">
        <w:rPr>
          <w:rFonts w:asciiTheme="majorBidi" w:hAnsiTheme="majorBidi" w:cstheme="majorBidi"/>
          <w:sz w:val="28"/>
          <w:szCs w:val="28"/>
          <w:lang w:bidi="ku-Arab-IQ"/>
        </w:rPr>
        <w:br/>
      </w:r>
      <w:r>
        <w:rPr>
          <w:rFonts w:asciiTheme="majorBidi" w:hAnsiTheme="majorBidi" w:cstheme="majorBidi"/>
          <w:b/>
          <w:bCs/>
          <w:sz w:val="28"/>
          <w:szCs w:val="28"/>
          <w:lang w:bidi="ku-Arab-IQ"/>
        </w:rPr>
        <w:t>6</w:t>
      </w:r>
      <w:r w:rsidR="00734584" w:rsidRPr="00734584">
        <w:rPr>
          <w:rFonts w:asciiTheme="majorBidi" w:hAnsiTheme="majorBidi" w:cstheme="majorBidi"/>
          <w:b/>
          <w:bCs/>
          <w:sz w:val="28"/>
          <w:szCs w:val="28"/>
          <w:lang w:bidi="ku-Arab-IQ"/>
        </w:rPr>
        <w:t>.3</w:t>
      </w:r>
      <w:r w:rsidR="00734584" w:rsidRPr="00734584">
        <w:rPr>
          <w:rFonts w:asciiTheme="majorBidi" w:hAnsiTheme="majorBidi" w:cstheme="majorBidi"/>
          <w:sz w:val="28"/>
          <w:szCs w:val="28"/>
          <w:lang w:bidi="ku-Arab-IQ"/>
        </w:rPr>
        <w:t xml:space="preserve"> Reviews and Ratings</w:t>
      </w:r>
      <w:r w:rsidR="00734584" w:rsidRPr="00734584">
        <w:rPr>
          <w:rFonts w:asciiTheme="majorBidi" w:hAnsiTheme="majorBidi" w:cstheme="majorBidi"/>
          <w:sz w:val="28"/>
          <w:szCs w:val="28"/>
          <w:lang w:bidi="ku-Arab-IQ"/>
        </w:rPr>
        <w:br/>
      </w:r>
      <w:r>
        <w:rPr>
          <w:rFonts w:asciiTheme="majorBidi" w:hAnsiTheme="majorBidi" w:cstheme="majorBidi"/>
          <w:b/>
          <w:bCs/>
          <w:sz w:val="28"/>
          <w:szCs w:val="28"/>
          <w:lang w:bidi="ku-Arab-IQ"/>
        </w:rPr>
        <w:t>6</w:t>
      </w:r>
      <w:r w:rsidR="00734584" w:rsidRPr="00734584">
        <w:rPr>
          <w:rFonts w:asciiTheme="majorBidi" w:hAnsiTheme="majorBidi" w:cstheme="majorBidi"/>
          <w:b/>
          <w:bCs/>
          <w:sz w:val="28"/>
          <w:szCs w:val="28"/>
          <w:lang w:bidi="ku-Arab-IQ"/>
        </w:rPr>
        <w:t>.4</w:t>
      </w:r>
      <w:r w:rsidR="00734584" w:rsidRPr="00734584">
        <w:rPr>
          <w:rFonts w:asciiTheme="majorBidi" w:hAnsiTheme="majorBidi" w:cstheme="majorBidi"/>
          <w:sz w:val="28"/>
          <w:szCs w:val="28"/>
          <w:lang w:bidi="ku-Arab-IQ"/>
        </w:rPr>
        <w:t xml:space="preserve"> Course Content Analysis</w:t>
      </w:r>
      <w:r w:rsidR="00734584" w:rsidRPr="00734584">
        <w:rPr>
          <w:rFonts w:asciiTheme="majorBidi" w:hAnsiTheme="majorBidi" w:cstheme="majorBidi"/>
          <w:sz w:val="28"/>
          <w:szCs w:val="28"/>
          <w:lang w:bidi="ku-Arab-IQ"/>
        </w:rPr>
        <w:br/>
      </w:r>
      <w:r>
        <w:rPr>
          <w:rFonts w:asciiTheme="majorBidi" w:hAnsiTheme="majorBidi" w:cstheme="majorBidi"/>
          <w:b/>
          <w:bCs/>
          <w:sz w:val="28"/>
          <w:szCs w:val="28"/>
          <w:lang w:bidi="ku-Arab-IQ"/>
        </w:rPr>
        <w:t>6</w:t>
      </w:r>
      <w:r w:rsidR="00734584" w:rsidRPr="00734584">
        <w:rPr>
          <w:rFonts w:asciiTheme="majorBidi" w:hAnsiTheme="majorBidi" w:cstheme="majorBidi"/>
          <w:b/>
          <w:bCs/>
          <w:sz w:val="28"/>
          <w:szCs w:val="28"/>
          <w:lang w:bidi="ku-Arab-IQ"/>
        </w:rPr>
        <w:t>.5</w:t>
      </w:r>
      <w:r w:rsidR="00734584" w:rsidRPr="00734584">
        <w:rPr>
          <w:rFonts w:asciiTheme="majorBidi" w:hAnsiTheme="majorBidi" w:cstheme="majorBidi"/>
          <w:sz w:val="28"/>
          <w:szCs w:val="28"/>
          <w:lang w:bidi="ku-Arab-IQ"/>
        </w:rPr>
        <w:t xml:space="preserve"> Temporal Analysis</w:t>
      </w:r>
    </w:p>
    <w:p w14:paraId="043CC791" w14:textId="77777777" w:rsidR="00AF6D72" w:rsidRDefault="009C1627" w:rsidP="00AF6D72">
      <w:pPr>
        <w:pStyle w:val="ListParagraph"/>
        <w:spacing w:line="276" w:lineRule="auto"/>
        <w:ind w:left="1440"/>
        <w:rPr>
          <w:rFonts w:asciiTheme="majorBidi" w:hAnsiTheme="majorBidi" w:cstheme="majorBidi"/>
          <w:sz w:val="28"/>
          <w:szCs w:val="28"/>
          <w:lang w:bidi="ku-Arab-IQ"/>
        </w:rPr>
      </w:pPr>
      <w:r>
        <w:rPr>
          <w:rFonts w:asciiTheme="majorBidi" w:hAnsiTheme="majorBidi" w:cstheme="majorBidi"/>
          <w:b/>
          <w:bCs/>
          <w:sz w:val="28"/>
          <w:szCs w:val="28"/>
          <w:lang w:bidi="ku-Arab-IQ"/>
        </w:rPr>
        <w:t xml:space="preserve">6.6 </w:t>
      </w:r>
      <w:r w:rsidR="00F17C09" w:rsidRPr="00734584">
        <w:rPr>
          <w:rFonts w:asciiTheme="majorBidi" w:hAnsiTheme="majorBidi" w:cstheme="majorBidi"/>
          <w:sz w:val="28"/>
          <w:szCs w:val="28"/>
          <w:lang w:bidi="ku-Arab-IQ"/>
        </w:rPr>
        <w:t>Correlation Analysis</w:t>
      </w:r>
    </w:p>
    <w:p w14:paraId="6A6A1773" w14:textId="211380B1" w:rsidR="00734584" w:rsidRPr="00AF6D72" w:rsidRDefault="00F17C09" w:rsidP="00AF6D72">
      <w:pPr>
        <w:pStyle w:val="ListParagraph"/>
        <w:spacing w:line="276" w:lineRule="auto"/>
        <w:rPr>
          <w:rFonts w:asciiTheme="majorBidi" w:hAnsiTheme="majorBidi" w:cstheme="majorBidi"/>
          <w:sz w:val="28"/>
          <w:szCs w:val="28"/>
          <w:lang w:bidi="ku-Arab-IQ"/>
        </w:rPr>
      </w:pPr>
      <w:r w:rsidRPr="00AF6D72">
        <w:rPr>
          <w:rFonts w:asciiTheme="majorBidi" w:hAnsiTheme="majorBidi" w:cstheme="majorBidi"/>
          <w:b/>
          <w:bCs/>
          <w:sz w:val="32"/>
          <w:szCs w:val="32"/>
          <w:lang w:bidi="ku-Arab-IQ"/>
        </w:rPr>
        <w:t>7</w:t>
      </w:r>
      <w:r w:rsidR="00734584" w:rsidRPr="00AF6D72">
        <w:rPr>
          <w:rFonts w:asciiTheme="majorBidi" w:hAnsiTheme="majorBidi" w:cstheme="majorBidi"/>
          <w:sz w:val="32"/>
          <w:szCs w:val="32"/>
          <w:lang w:bidi="ku-Arab-IQ"/>
        </w:rPr>
        <w:t xml:space="preserve"> Conclusion</w:t>
      </w:r>
    </w:p>
    <w:p w14:paraId="09533F06" w14:textId="77777777" w:rsidR="00734584" w:rsidRDefault="00734584" w:rsidP="00F17C09">
      <w:pPr>
        <w:spacing w:line="276" w:lineRule="auto"/>
        <w:rPr>
          <w:rFonts w:asciiTheme="majorBidi" w:hAnsiTheme="majorBidi" w:cstheme="majorBidi"/>
          <w:sz w:val="28"/>
          <w:szCs w:val="28"/>
          <w:lang w:bidi="ku-Arab-IQ"/>
        </w:rPr>
      </w:pPr>
    </w:p>
    <w:p w14:paraId="3ECB5243" w14:textId="77777777" w:rsidR="00734584" w:rsidRDefault="00734584" w:rsidP="00F17C09">
      <w:pPr>
        <w:spacing w:line="276" w:lineRule="auto"/>
        <w:rPr>
          <w:rFonts w:asciiTheme="majorBidi" w:hAnsiTheme="majorBidi" w:cstheme="majorBidi"/>
          <w:sz w:val="28"/>
          <w:szCs w:val="28"/>
          <w:lang w:bidi="ku-Arab-IQ"/>
        </w:rPr>
      </w:pPr>
    </w:p>
    <w:p w14:paraId="6D9B2134" w14:textId="77777777" w:rsidR="00734584" w:rsidRDefault="00734584" w:rsidP="00F17C09">
      <w:pPr>
        <w:spacing w:line="276" w:lineRule="auto"/>
        <w:rPr>
          <w:rFonts w:asciiTheme="majorBidi" w:hAnsiTheme="majorBidi" w:cstheme="majorBidi"/>
          <w:sz w:val="28"/>
          <w:szCs w:val="28"/>
          <w:lang w:bidi="ku-Arab-IQ"/>
        </w:rPr>
      </w:pPr>
    </w:p>
    <w:p w14:paraId="38CB21DB" w14:textId="77777777" w:rsidR="00734584" w:rsidRDefault="00734584" w:rsidP="00F17C09">
      <w:pPr>
        <w:spacing w:line="276" w:lineRule="auto"/>
        <w:rPr>
          <w:rFonts w:asciiTheme="majorBidi" w:hAnsiTheme="majorBidi" w:cstheme="majorBidi"/>
          <w:sz w:val="28"/>
          <w:szCs w:val="28"/>
          <w:lang w:bidi="ku-Arab-IQ"/>
        </w:rPr>
      </w:pPr>
    </w:p>
    <w:p w14:paraId="6C90C986" w14:textId="77777777" w:rsidR="00734584" w:rsidRDefault="00734584" w:rsidP="00F17C09">
      <w:pPr>
        <w:spacing w:line="276" w:lineRule="auto"/>
        <w:rPr>
          <w:rFonts w:asciiTheme="majorBidi" w:hAnsiTheme="majorBidi" w:cstheme="majorBidi"/>
          <w:sz w:val="28"/>
          <w:szCs w:val="28"/>
          <w:lang w:bidi="ku-Arab-IQ"/>
        </w:rPr>
      </w:pPr>
    </w:p>
    <w:p w14:paraId="73BA38D6" w14:textId="77777777" w:rsidR="00734584" w:rsidRDefault="00734584" w:rsidP="00F17C09">
      <w:pPr>
        <w:spacing w:line="276" w:lineRule="auto"/>
        <w:rPr>
          <w:rFonts w:asciiTheme="majorBidi" w:hAnsiTheme="majorBidi" w:cstheme="majorBidi"/>
          <w:sz w:val="28"/>
          <w:szCs w:val="28"/>
          <w:lang w:bidi="ku-Arab-IQ"/>
        </w:rPr>
      </w:pPr>
    </w:p>
    <w:p w14:paraId="47ECC565" w14:textId="77777777" w:rsidR="00734584" w:rsidRDefault="00734584" w:rsidP="00F17C09">
      <w:pPr>
        <w:spacing w:line="276" w:lineRule="auto"/>
        <w:rPr>
          <w:rFonts w:asciiTheme="majorBidi" w:hAnsiTheme="majorBidi" w:cstheme="majorBidi"/>
          <w:sz w:val="28"/>
          <w:szCs w:val="28"/>
          <w:lang w:bidi="ku-Arab-IQ"/>
        </w:rPr>
      </w:pPr>
    </w:p>
    <w:p w14:paraId="5A6DAA36" w14:textId="77777777" w:rsidR="00734584" w:rsidRDefault="00734584" w:rsidP="00F17C09">
      <w:pPr>
        <w:spacing w:line="276" w:lineRule="auto"/>
        <w:rPr>
          <w:rFonts w:asciiTheme="majorBidi" w:hAnsiTheme="majorBidi" w:cstheme="majorBidi"/>
          <w:sz w:val="28"/>
          <w:szCs w:val="28"/>
          <w:lang w:bidi="ku-Arab-IQ"/>
        </w:rPr>
      </w:pPr>
    </w:p>
    <w:p w14:paraId="5A364003" w14:textId="77777777" w:rsidR="00734584" w:rsidRDefault="00734584" w:rsidP="00F17C09">
      <w:pPr>
        <w:spacing w:line="276" w:lineRule="auto"/>
        <w:rPr>
          <w:rFonts w:asciiTheme="majorBidi" w:hAnsiTheme="majorBidi" w:cstheme="majorBidi"/>
          <w:sz w:val="28"/>
          <w:szCs w:val="28"/>
          <w:lang w:bidi="ku-Arab-IQ"/>
        </w:rPr>
      </w:pPr>
    </w:p>
    <w:p w14:paraId="596D7B9A" w14:textId="00EF51BF" w:rsidR="00824C95" w:rsidRPr="00824C95" w:rsidRDefault="00824C95" w:rsidP="00824C95">
      <w:pPr>
        <w:spacing w:line="276" w:lineRule="auto"/>
        <w:rPr>
          <w:rFonts w:asciiTheme="majorBidi" w:hAnsiTheme="majorBidi" w:cstheme="majorBidi"/>
          <w:b/>
          <w:bCs/>
          <w:sz w:val="32"/>
          <w:szCs w:val="32"/>
          <w:lang w:bidi="ku-Arab-IQ"/>
        </w:rPr>
      </w:pPr>
    </w:p>
    <w:p w14:paraId="582B960A" w14:textId="77777777" w:rsidR="00824C95" w:rsidRPr="00824C95" w:rsidRDefault="00000000" w:rsidP="00824C95">
      <w:pPr>
        <w:spacing w:line="276" w:lineRule="auto"/>
        <w:rPr>
          <w:rFonts w:asciiTheme="majorBidi" w:hAnsiTheme="majorBidi" w:cstheme="majorBidi"/>
          <w:b/>
          <w:bCs/>
          <w:sz w:val="32"/>
          <w:szCs w:val="32"/>
          <w:lang w:bidi="ku-Arab-IQ"/>
        </w:rPr>
      </w:pPr>
      <w:r>
        <w:rPr>
          <w:rFonts w:asciiTheme="majorBidi" w:hAnsiTheme="majorBidi" w:cstheme="majorBidi"/>
          <w:b/>
          <w:bCs/>
          <w:sz w:val="32"/>
          <w:szCs w:val="32"/>
          <w:lang w:bidi="ku-Arab-IQ"/>
        </w:rPr>
        <w:pict w14:anchorId="03BD1028">
          <v:rect id="_x0000_i1048" style="width:0;height:0" o:hralign="center" o:hrstd="t" o:hrnoshade="t" o:hr="t" fillcolor="#d1d5db" stroked="f"/>
        </w:pict>
      </w:r>
    </w:p>
    <w:p w14:paraId="1B27E855" w14:textId="7E489F3D" w:rsidR="00824C95" w:rsidRPr="00824C95" w:rsidRDefault="00824C95" w:rsidP="00824C95">
      <w:pPr>
        <w:spacing w:line="276" w:lineRule="auto"/>
        <w:rPr>
          <w:rFonts w:asciiTheme="majorBidi" w:hAnsiTheme="majorBidi" w:cstheme="majorBidi"/>
          <w:b/>
          <w:bCs/>
          <w:sz w:val="36"/>
          <w:szCs w:val="36"/>
          <w:lang w:bidi="ku-Arab-IQ"/>
        </w:rPr>
      </w:pPr>
      <w:r>
        <w:rPr>
          <w:rFonts w:asciiTheme="majorBidi" w:hAnsiTheme="majorBidi" w:cstheme="majorBidi"/>
          <w:b/>
          <w:bCs/>
          <w:sz w:val="36"/>
          <w:szCs w:val="36"/>
          <w:lang w:bidi="ku-Arab-IQ"/>
        </w:rPr>
        <w:t>1.</w:t>
      </w:r>
      <w:r w:rsidRPr="00824C95">
        <w:rPr>
          <w:rFonts w:asciiTheme="majorBidi" w:hAnsiTheme="majorBidi" w:cstheme="majorBidi"/>
          <w:b/>
          <w:bCs/>
          <w:sz w:val="36"/>
          <w:szCs w:val="36"/>
          <w:lang w:bidi="ku-Arab-IQ"/>
        </w:rPr>
        <w:t>Abstract</w:t>
      </w:r>
    </w:p>
    <w:p w14:paraId="1E5B2148" w14:textId="43DE9B72" w:rsidR="00824C95" w:rsidRPr="00E35A96" w:rsidRDefault="00824C95" w:rsidP="00E35A96">
      <w:pPr>
        <w:spacing w:line="276" w:lineRule="auto"/>
        <w:ind w:left="720"/>
        <w:rPr>
          <w:rFonts w:asciiTheme="majorBidi" w:hAnsiTheme="majorBidi" w:cstheme="majorBidi"/>
          <w:sz w:val="32"/>
          <w:szCs w:val="32"/>
          <w:lang w:bidi="ku-Arab-IQ"/>
        </w:rPr>
      </w:pPr>
      <w:r w:rsidRPr="00824C95">
        <w:rPr>
          <w:rFonts w:asciiTheme="majorBidi" w:hAnsiTheme="majorBidi" w:cstheme="majorBidi"/>
          <w:sz w:val="32"/>
          <w:szCs w:val="32"/>
          <w:lang w:bidi="ku-Arab-IQ"/>
        </w:rPr>
        <w:t>This comprehensive report delves into the intricate details of a dataset containing information on graphic design courses. The dataset, analyzed using Python and various data analysis libraries, explores key metrics such as pricing, subscribers, reviews, ratings, course content, temporal trends, and correlations among different features. The study provides valuable insights for educators, learners, and platform administrators, facilitating informed decision-making in the dynamic field of graphic design education</w:t>
      </w:r>
    </w:p>
    <w:p w14:paraId="29187696" w14:textId="1DFA4E29" w:rsidR="00824C95" w:rsidRPr="00824C95" w:rsidRDefault="00824C95" w:rsidP="00E35A96">
      <w:pPr>
        <w:spacing w:before="360" w:line="276" w:lineRule="auto"/>
        <w:rPr>
          <w:rFonts w:asciiTheme="majorBidi" w:hAnsiTheme="majorBidi" w:cstheme="majorBidi"/>
          <w:b/>
          <w:bCs/>
          <w:sz w:val="32"/>
          <w:szCs w:val="32"/>
          <w:lang w:bidi="ku-Arab-IQ"/>
        </w:rPr>
      </w:pPr>
      <w:r>
        <w:rPr>
          <w:rFonts w:asciiTheme="majorBidi" w:hAnsiTheme="majorBidi" w:cstheme="majorBidi"/>
          <w:b/>
          <w:bCs/>
          <w:sz w:val="36"/>
          <w:szCs w:val="36"/>
          <w:lang w:bidi="ku-Arab-IQ"/>
        </w:rPr>
        <w:t>2.</w:t>
      </w:r>
      <w:r w:rsidRPr="00824C95">
        <w:rPr>
          <w:rFonts w:asciiTheme="majorBidi" w:hAnsiTheme="majorBidi" w:cstheme="majorBidi"/>
          <w:b/>
          <w:bCs/>
          <w:sz w:val="36"/>
          <w:szCs w:val="36"/>
          <w:lang w:bidi="ku-Arab-IQ"/>
        </w:rPr>
        <w:t>Introduction</w:t>
      </w:r>
    </w:p>
    <w:p w14:paraId="129A19FA" w14:textId="10AE160D" w:rsidR="00AF6D72" w:rsidRDefault="00824C95" w:rsidP="00E35A96">
      <w:pPr>
        <w:spacing w:line="276" w:lineRule="auto"/>
        <w:ind w:left="720"/>
        <w:rPr>
          <w:rFonts w:asciiTheme="majorBidi" w:hAnsiTheme="majorBidi" w:cstheme="majorBidi"/>
          <w:sz w:val="32"/>
          <w:szCs w:val="32"/>
          <w:lang w:bidi="ku-Arab-IQ"/>
        </w:rPr>
      </w:pPr>
      <w:r w:rsidRPr="00824C95">
        <w:rPr>
          <w:rFonts w:asciiTheme="majorBidi" w:hAnsiTheme="majorBidi" w:cstheme="majorBidi"/>
          <w:sz w:val="32"/>
          <w:szCs w:val="32"/>
          <w:lang w:bidi="ku-Arab-IQ"/>
        </w:rPr>
        <w:t>The report initiates with an overview of the dataset's structure and the tools employed for analysis. Python, coupled with Pandas, NumPy, Matplotlib, Seaborn, and SciPy, forms the backbone of the study. The dataset is loaded, and preliminary steps include data preprocessing to ensure quality and integrity. Subsequent sections delve into exploratory data analysis (EDA), offering an in-depth understanding of various aspects of graphic design courses.</w:t>
      </w:r>
    </w:p>
    <w:p w14:paraId="0190AF97" w14:textId="77777777" w:rsidR="00AF6D72" w:rsidRDefault="00AF6D72">
      <w:pPr>
        <w:rPr>
          <w:rFonts w:asciiTheme="majorBidi" w:hAnsiTheme="majorBidi" w:cstheme="majorBidi"/>
          <w:sz w:val="32"/>
          <w:szCs w:val="32"/>
          <w:lang w:bidi="ku-Arab-IQ"/>
        </w:rPr>
      </w:pPr>
      <w:r>
        <w:rPr>
          <w:rFonts w:asciiTheme="majorBidi" w:hAnsiTheme="majorBidi" w:cstheme="majorBidi"/>
          <w:sz w:val="32"/>
          <w:szCs w:val="32"/>
          <w:lang w:bidi="ku-Arab-IQ"/>
        </w:rPr>
        <w:br w:type="page"/>
      </w:r>
    </w:p>
    <w:p w14:paraId="714C2180" w14:textId="77777777" w:rsidR="00824C95" w:rsidRPr="00E35A96" w:rsidRDefault="00824C95" w:rsidP="00E35A96">
      <w:pPr>
        <w:spacing w:line="276" w:lineRule="auto"/>
        <w:ind w:left="720"/>
        <w:rPr>
          <w:rFonts w:asciiTheme="majorBidi" w:hAnsiTheme="majorBidi" w:cstheme="majorBidi"/>
          <w:sz w:val="32"/>
          <w:szCs w:val="32"/>
          <w:lang w:bidi="ku-Arab-IQ"/>
        </w:rPr>
      </w:pPr>
    </w:p>
    <w:p w14:paraId="5D79284F" w14:textId="2F613D68" w:rsidR="00F529DE" w:rsidRPr="00F529DE" w:rsidRDefault="00F529DE" w:rsidP="00E35A96">
      <w:pPr>
        <w:spacing w:before="360" w:line="276" w:lineRule="auto"/>
        <w:rPr>
          <w:rFonts w:asciiTheme="majorBidi" w:hAnsiTheme="majorBidi" w:cstheme="majorBidi"/>
          <w:b/>
          <w:bCs/>
          <w:sz w:val="36"/>
          <w:szCs w:val="36"/>
          <w:lang w:bidi="ku-Arab-IQ"/>
        </w:rPr>
      </w:pPr>
      <w:bookmarkStart w:id="0" w:name="_Hlk157461803"/>
      <w:r>
        <w:rPr>
          <w:rFonts w:asciiTheme="majorBidi" w:hAnsiTheme="majorBidi" w:cstheme="majorBidi"/>
          <w:b/>
          <w:bCs/>
          <w:sz w:val="36"/>
          <w:szCs w:val="36"/>
          <w:lang w:bidi="ku-Arab-IQ"/>
        </w:rPr>
        <w:t>3.</w:t>
      </w:r>
      <w:r w:rsidRPr="00F529DE">
        <w:rPr>
          <w:rFonts w:asciiTheme="majorBidi" w:hAnsiTheme="majorBidi" w:cstheme="majorBidi"/>
          <w:b/>
          <w:bCs/>
          <w:sz w:val="36"/>
          <w:szCs w:val="36"/>
          <w:lang w:bidi="ku-Arab-IQ"/>
        </w:rPr>
        <w:t>Data Cleaning and Preprocessing:</w:t>
      </w:r>
    </w:p>
    <w:bookmarkEnd w:id="0"/>
    <w:p w14:paraId="4BF5F6E6" w14:textId="77777777" w:rsidR="00F529DE" w:rsidRPr="009C1627" w:rsidRDefault="00F529DE" w:rsidP="00F529DE">
      <w:pPr>
        <w:spacing w:line="276" w:lineRule="auto"/>
        <w:ind w:left="720"/>
        <w:rPr>
          <w:rFonts w:asciiTheme="majorBidi" w:hAnsiTheme="majorBidi" w:cstheme="majorBidi"/>
          <w:b/>
          <w:bCs/>
          <w:sz w:val="32"/>
          <w:szCs w:val="32"/>
          <w:lang w:bidi="ku-Arab-IQ"/>
        </w:rPr>
      </w:pPr>
      <w:r w:rsidRPr="009C1627">
        <w:rPr>
          <w:rFonts w:asciiTheme="majorBidi" w:hAnsiTheme="majorBidi" w:cstheme="majorBidi"/>
          <w:sz w:val="32"/>
          <w:szCs w:val="32"/>
          <w:lang w:bidi="ku-Arab-IQ"/>
        </w:rPr>
        <w:t>The analysis begins with data cleaning and preprocessing steps to ensure the dataset's integrity and reliability. These steps include handling null values, removing duplicates, and converting data types. Notably, the 'price' column is transformed to numeric</w:t>
      </w:r>
      <w:r w:rsidRPr="009C1627">
        <w:rPr>
          <w:rFonts w:asciiTheme="majorBidi" w:hAnsiTheme="majorBidi" w:cstheme="majorBidi"/>
          <w:b/>
          <w:bCs/>
          <w:sz w:val="32"/>
          <w:szCs w:val="32"/>
          <w:lang w:bidi="ku-Arab-IQ"/>
        </w:rPr>
        <w:t xml:space="preserve"> </w:t>
      </w:r>
      <w:r w:rsidRPr="009C1627">
        <w:rPr>
          <w:rFonts w:asciiTheme="majorBidi" w:hAnsiTheme="majorBidi" w:cstheme="majorBidi"/>
          <w:sz w:val="32"/>
          <w:szCs w:val="32"/>
          <w:lang w:bidi="ku-Arab-IQ"/>
        </w:rPr>
        <w:t>format, replacing 'Free' values</w:t>
      </w:r>
      <w:r w:rsidRPr="009C1627">
        <w:rPr>
          <w:rFonts w:asciiTheme="majorBidi" w:hAnsiTheme="majorBidi" w:cstheme="majorBidi"/>
          <w:b/>
          <w:bCs/>
          <w:sz w:val="32"/>
          <w:szCs w:val="32"/>
          <w:lang w:bidi="ku-Arab-IQ"/>
        </w:rPr>
        <w:t xml:space="preserve"> </w:t>
      </w:r>
      <w:r w:rsidRPr="009C1627">
        <w:rPr>
          <w:rFonts w:asciiTheme="majorBidi" w:hAnsiTheme="majorBidi" w:cstheme="majorBidi"/>
          <w:sz w:val="32"/>
          <w:szCs w:val="32"/>
          <w:lang w:bidi="ku-Arab-IQ"/>
        </w:rPr>
        <w:t>with</w:t>
      </w:r>
      <w:r w:rsidRPr="009C1627">
        <w:rPr>
          <w:rFonts w:asciiTheme="majorBidi" w:hAnsiTheme="majorBidi" w:cstheme="majorBidi"/>
          <w:b/>
          <w:bCs/>
          <w:sz w:val="32"/>
          <w:szCs w:val="32"/>
          <w:lang w:bidi="ku-Arab-IQ"/>
        </w:rPr>
        <w:t xml:space="preserve"> </w:t>
      </w:r>
      <w:r w:rsidRPr="009C1627">
        <w:rPr>
          <w:rFonts w:asciiTheme="majorBidi" w:hAnsiTheme="majorBidi" w:cstheme="majorBidi"/>
          <w:sz w:val="32"/>
          <w:szCs w:val="32"/>
          <w:lang w:bidi="ku-Arab-IQ"/>
        </w:rPr>
        <w:t>0. The dataset is then explored to understand its size and structure.</w:t>
      </w:r>
    </w:p>
    <w:p w14:paraId="360DB876" w14:textId="77777777" w:rsidR="00F529DE" w:rsidRPr="00F529DE" w:rsidRDefault="00F529DE" w:rsidP="00F529DE">
      <w:pPr>
        <w:spacing w:line="276" w:lineRule="auto"/>
        <w:rPr>
          <w:rFonts w:asciiTheme="majorBidi" w:hAnsiTheme="majorBidi" w:cstheme="majorBidi"/>
          <w:b/>
          <w:bCs/>
          <w:sz w:val="36"/>
          <w:szCs w:val="36"/>
          <w:lang w:bidi="ku-Arab-IQ"/>
        </w:rPr>
      </w:pPr>
    </w:p>
    <w:p w14:paraId="55B3E0F2" w14:textId="56693C59" w:rsidR="00F529DE" w:rsidRPr="00F529DE" w:rsidRDefault="00F529DE" w:rsidP="00F529DE">
      <w:pPr>
        <w:spacing w:line="276" w:lineRule="auto"/>
        <w:rPr>
          <w:rFonts w:asciiTheme="majorBidi" w:hAnsiTheme="majorBidi" w:cstheme="majorBidi"/>
          <w:b/>
          <w:bCs/>
          <w:sz w:val="36"/>
          <w:szCs w:val="36"/>
          <w:lang w:bidi="ku-Arab-IQ"/>
        </w:rPr>
      </w:pPr>
      <w:bookmarkStart w:id="1" w:name="_Hlk157461871"/>
      <w:r>
        <w:rPr>
          <w:rFonts w:asciiTheme="majorBidi" w:hAnsiTheme="majorBidi" w:cstheme="majorBidi"/>
          <w:b/>
          <w:bCs/>
          <w:sz w:val="36"/>
          <w:szCs w:val="36"/>
          <w:lang w:bidi="ku-Arab-IQ"/>
        </w:rPr>
        <w:t>4.</w:t>
      </w:r>
      <w:r w:rsidRPr="00F529DE">
        <w:rPr>
          <w:rFonts w:asciiTheme="majorBidi" w:hAnsiTheme="majorBidi" w:cstheme="majorBidi"/>
          <w:b/>
          <w:bCs/>
          <w:sz w:val="36"/>
          <w:szCs w:val="36"/>
          <w:lang w:bidi="ku-Arab-IQ"/>
        </w:rPr>
        <w:t>Descriptive Statistics:</w:t>
      </w:r>
      <w:bookmarkEnd w:id="1"/>
    </w:p>
    <w:p w14:paraId="7C37EECD" w14:textId="1E3D070A" w:rsidR="00F529DE" w:rsidRPr="00E35A96" w:rsidRDefault="00F529DE" w:rsidP="00F529DE">
      <w:pPr>
        <w:spacing w:line="276" w:lineRule="auto"/>
        <w:rPr>
          <w:rFonts w:asciiTheme="majorBidi" w:hAnsiTheme="majorBidi" w:cstheme="majorBidi"/>
          <w:sz w:val="32"/>
          <w:szCs w:val="32"/>
          <w:lang w:bidi="ku-Arab-IQ"/>
        </w:rPr>
      </w:pPr>
      <w:r w:rsidRPr="009C1627">
        <w:rPr>
          <w:rFonts w:asciiTheme="majorBidi" w:hAnsiTheme="majorBidi" w:cstheme="majorBidi"/>
          <w:sz w:val="32"/>
          <w:szCs w:val="32"/>
          <w:lang w:bidi="ku-Arab-IQ"/>
        </w:rPr>
        <w:t>The report provides descriptive statistics for key columns, including 'price,' 'numSubscribers,' 'numReviews,' 'numPublishedLectures,' 'contentInfo,' 'instructionalLevel,' 'publishedTime,' and 'rating.' Histograms, pie charts, and bar plots are used to visualize the distributions of these attributes.</w:t>
      </w:r>
    </w:p>
    <w:p w14:paraId="59F30BDF" w14:textId="2643C2E8" w:rsidR="00F529DE" w:rsidRPr="00F529DE" w:rsidRDefault="00F529DE" w:rsidP="00E35A96">
      <w:pPr>
        <w:spacing w:before="360" w:line="276" w:lineRule="auto"/>
        <w:rPr>
          <w:rFonts w:asciiTheme="majorBidi" w:hAnsiTheme="majorBidi" w:cstheme="majorBidi"/>
          <w:b/>
          <w:bCs/>
          <w:sz w:val="36"/>
          <w:szCs w:val="36"/>
          <w:lang w:bidi="ku-Arab-IQ"/>
        </w:rPr>
      </w:pPr>
      <w:r>
        <w:rPr>
          <w:rFonts w:asciiTheme="majorBidi" w:hAnsiTheme="majorBidi" w:cstheme="majorBidi"/>
          <w:b/>
          <w:bCs/>
          <w:sz w:val="36"/>
          <w:szCs w:val="36"/>
          <w:lang w:bidi="ku-Arab-IQ"/>
        </w:rPr>
        <w:t>5.</w:t>
      </w:r>
      <w:r w:rsidRPr="00F529DE">
        <w:rPr>
          <w:rFonts w:asciiTheme="majorBidi" w:hAnsiTheme="majorBidi" w:cstheme="majorBidi"/>
          <w:b/>
          <w:bCs/>
          <w:sz w:val="36"/>
          <w:szCs w:val="36"/>
          <w:lang w:bidi="ku-Arab-IQ"/>
        </w:rPr>
        <w:t>Key Findings:</w:t>
      </w:r>
    </w:p>
    <w:p w14:paraId="5C1B5741" w14:textId="4BF38A88" w:rsidR="00F529DE" w:rsidRPr="009C1627" w:rsidRDefault="00F529DE" w:rsidP="00E35A96">
      <w:pPr>
        <w:spacing w:before="24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5.1 Pricing Analysis:</w:t>
      </w:r>
    </w:p>
    <w:p w14:paraId="3B37E6B8" w14:textId="77777777" w:rsidR="00F529DE" w:rsidRPr="009C1627" w:rsidRDefault="00F529DE" w:rsidP="00F529DE">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The majority of courses are paid, with a clear distinction in the pricing distribution.</w:t>
      </w:r>
    </w:p>
    <w:p w14:paraId="79E0D26F" w14:textId="10990192" w:rsidR="009C1627" w:rsidRPr="00E35A96" w:rsidRDefault="00F529DE" w:rsidP="00E35A96">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The analysis of price ranges and the distribution of prices provides insights into the affordability and diversity of courses.</w:t>
      </w:r>
    </w:p>
    <w:p w14:paraId="57DD4E3E" w14:textId="309FB49E" w:rsidR="00F529DE"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5.2 Subscriber and Review Analysis:</w:t>
      </w:r>
    </w:p>
    <w:p w14:paraId="4FDE308A" w14:textId="77777777" w:rsidR="00F529DE" w:rsidRPr="009C1627" w:rsidRDefault="00F529DE" w:rsidP="00F529DE">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The number of subscribers varies widely, with a focus on understanding the distribution within specific ranges.</w:t>
      </w:r>
    </w:p>
    <w:p w14:paraId="03D184EB" w14:textId="58DDF5DC" w:rsidR="009C1627" w:rsidRPr="00E35A96" w:rsidRDefault="00F529DE" w:rsidP="00E35A96">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lastRenderedPageBreak/>
        <w:t>Courses with fewer subscribers dominate, but a significant number falls within the 0-5000 range.</w:t>
      </w:r>
    </w:p>
    <w:p w14:paraId="0F12F15C" w14:textId="64C20F4A" w:rsidR="009C1627"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5.3 Lecture and Content Duration Analysis:</w:t>
      </w:r>
    </w:p>
    <w:p w14:paraId="4D9D19EA" w14:textId="7CA2DD5B" w:rsidR="00F529DE" w:rsidRPr="009C1627" w:rsidRDefault="00F529DE" w:rsidP="009C1627">
      <w:pPr>
        <w:spacing w:line="276" w:lineRule="auto"/>
        <w:ind w:left="720"/>
        <w:rPr>
          <w:rFonts w:asciiTheme="majorBidi" w:hAnsiTheme="majorBidi" w:cstheme="majorBidi"/>
          <w:b/>
          <w:bCs/>
          <w:sz w:val="28"/>
          <w:szCs w:val="28"/>
          <w:lang w:bidi="ku-Arab-IQ"/>
        </w:rPr>
      </w:pPr>
      <w:r w:rsidRPr="009C1627">
        <w:rPr>
          <w:rFonts w:asciiTheme="majorBidi" w:hAnsiTheme="majorBidi" w:cstheme="majorBidi"/>
          <w:sz w:val="28"/>
          <w:szCs w:val="28"/>
          <w:lang w:bidi="ku-Arab-IQ"/>
        </w:rPr>
        <w:t>The distribution of the number of lectures provides an overview of the structure of these courses.</w:t>
      </w:r>
    </w:p>
    <w:p w14:paraId="1B1E4442" w14:textId="72CB841B" w:rsidR="00E35A96" w:rsidRDefault="00F529DE" w:rsidP="00C85862">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Content duration is explored, revealing the majority of courses have a duration of less than 10 hours.</w:t>
      </w:r>
    </w:p>
    <w:p w14:paraId="2E499509" w14:textId="17E4E897" w:rsidR="00F529DE"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5.4 Level of Courses Analysis:</w:t>
      </w:r>
    </w:p>
    <w:p w14:paraId="215AD833" w14:textId="732D5F4E" w:rsidR="009C1627" w:rsidRPr="00E35A96" w:rsidRDefault="00F529DE" w:rsidP="00E35A96">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The level of difficulty is categorized, showcasing the distribution of courses among different difficulty levels.</w:t>
      </w:r>
    </w:p>
    <w:p w14:paraId="3D89BBEA" w14:textId="11B6800B" w:rsidR="00F529DE"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5.5 Published Time Analysis:</w:t>
      </w:r>
    </w:p>
    <w:p w14:paraId="1F25EEB5" w14:textId="38D59F2C" w:rsidR="00F529DE" w:rsidRPr="00E35A96" w:rsidRDefault="00F529DE" w:rsidP="00E35A96">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Courses' publication dates are analyzed, illustrating the growth in the number of courses over the years.</w:t>
      </w:r>
    </w:p>
    <w:p w14:paraId="495791EF" w14:textId="3F8652DE" w:rsidR="00F529DE"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5.6 Rating Analysis:</w:t>
      </w:r>
    </w:p>
    <w:p w14:paraId="3F5157B3" w14:textId="6EBC500A" w:rsidR="00F529DE" w:rsidRPr="00F529DE" w:rsidRDefault="00F529DE" w:rsidP="00F529DE">
      <w:pPr>
        <w:spacing w:line="276" w:lineRule="auto"/>
        <w:ind w:left="720"/>
        <w:rPr>
          <w:rFonts w:asciiTheme="majorBidi" w:hAnsiTheme="majorBidi" w:cstheme="majorBidi"/>
          <w:sz w:val="36"/>
          <w:szCs w:val="36"/>
          <w:lang w:bidi="ku-Arab-IQ"/>
        </w:rPr>
      </w:pPr>
      <w:r w:rsidRPr="009C1627">
        <w:rPr>
          <w:rFonts w:asciiTheme="majorBidi" w:hAnsiTheme="majorBidi" w:cstheme="majorBidi"/>
          <w:sz w:val="28"/>
          <w:szCs w:val="28"/>
          <w:lang w:bidi="ku-Arab-IQ"/>
        </w:rPr>
        <w:t>The distribution of ratings provides insights into the overall satisfaction of students with these courses</w:t>
      </w:r>
      <w:r w:rsidRPr="00F529DE">
        <w:rPr>
          <w:rFonts w:asciiTheme="majorBidi" w:hAnsiTheme="majorBidi" w:cstheme="majorBidi"/>
          <w:sz w:val="36"/>
          <w:szCs w:val="36"/>
          <w:lang w:bidi="ku-Arab-IQ"/>
        </w:rPr>
        <w:t>.</w:t>
      </w:r>
    </w:p>
    <w:p w14:paraId="2E9E4193" w14:textId="77777777" w:rsidR="00F529DE" w:rsidRPr="009C1627" w:rsidRDefault="00F529DE" w:rsidP="00F529DE">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The correlation between ratings and other numeric columns, such as the number of subscribers and reviews, is explored.</w:t>
      </w:r>
    </w:p>
    <w:p w14:paraId="039B7563" w14:textId="77777777" w:rsidR="00F529DE" w:rsidRPr="009C1627" w:rsidRDefault="00F529DE"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5.7 Correlation Analysis:</w:t>
      </w:r>
    </w:p>
    <w:p w14:paraId="7659C1E7" w14:textId="45E880A1" w:rsidR="00F529DE" w:rsidRPr="009C1627" w:rsidRDefault="00F529DE" w:rsidP="00F529DE">
      <w:pPr>
        <w:spacing w:line="276" w:lineRule="auto"/>
        <w:ind w:left="720"/>
        <w:rPr>
          <w:rFonts w:asciiTheme="majorBidi" w:hAnsiTheme="majorBidi" w:cstheme="majorBidi"/>
          <w:sz w:val="28"/>
          <w:szCs w:val="28"/>
          <w:lang w:bidi="ku-Arab-IQ"/>
        </w:rPr>
      </w:pPr>
      <w:r w:rsidRPr="009C1627">
        <w:rPr>
          <w:rFonts w:asciiTheme="majorBidi" w:hAnsiTheme="majorBidi" w:cstheme="majorBidi"/>
          <w:sz w:val="28"/>
          <w:szCs w:val="28"/>
          <w:lang w:bidi="ku-Arab-IQ"/>
        </w:rPr>
        <w:t>A correlation matrix is presented, highlighting the relationships between different numeric variables.</w:t>
      </w:r>
    </w:p>
    <w:p w14:paraId="199E5809" w14:textId="76483EF0" w:rsidR="00824C95" w:rsidRPr="00824C95" w:rsidRDefault="00F529DE" w:rsidP="00F529DE">
      <w:pPr>
        <w:spacing w:line="276" w:lineRule="auto"/>
        <w:ind w:left="720"/>
        <w:rPr>
          <w:rFonts w:asciiTheme="majorBidi" w:hAnsiTheme="majorBidi" w:cstheme="majorBidi"/>
          <w:b/>
          <w:bCs/>
          <w:sz w:val="32"/>
          <w:szCs w:val="32"/>
          <w:lang w:bidi="ku-Arab-IQ"/>
        </w:rPr>
      </w:pPr>
      <w:r w:rsidRPr="009C1627">
        <w:rPr>
          <w:rFonts w:asciiTheme="majorBidi" w:hAnsiTheme="majorBidi" w:cstheme="majorBidi"/>
          <w:sz w:val="28"/>
          <w:szCs w:val="28"/>
          <w:lang w:bidi="ku-Arab-IQ"/>
        </w:rPr>
        <w:t>Scatter plots and bar charts are utilized to visualize correlations, such as between price and level, and year-wise content duration</w:t>
      </w:r>
    </w:p>
    <w:p w14:paraId="3376FB55" w14:textId="4CA362DD" w:rsidR="00824C95" w:rsidRPr="00E35A96" w:rsidRDefault="009C1627" w:rsidP="00E35A96">
      <w:pPr>
        <w:spacing w:before="360" w:line="276" w:lineRule="auto"/>
        <w:rPr>
          <w:rFonts w:asciiTheme="majorBidi" w:hAnsiTheme="majorBidi" w:cstheme="majorBidi"/>
          <w:b/>
          <w:bCs/>
          <w:sz w:val="36"/>
          <w:szCs w:val="36"/>
          <w:lang w:bidi="ku-Arab-IQ"/>
        </w:rPr>
      </w:pPr>
      <w:r>
        <w:rPr>
          <w:rFonts w:asciiTheme="majorBidi" w:hAnsiTheme="majorBidi" w:cstheme="majorBidi"/>
          <w:b/>
          <w:bCs/>
          <w:sz w:val="36"/>
          <w:szCs w:val="36"/>
          <w:lang w:bidi="ku-Arab-IQ"/>
        </w:rPr>
        <w:t>6</w:t>
      </w:r>
      <w:r w:rsidR="00824C95">
        <w:rPr>
          <w:rFonts w:asciiTheme="majorBidi" w:hAnsiTheme="majorBidi" w:cstheme="majorBidi"/>
          <w:b/>
          <w:bCs/>
          <w:sz w:val="36"/>
          <w:szCs w:val="36"/>
          <w:lang w:bidi="ku-Arab-IQ"/>
        </w:rPr>
        <w:t>.</w:t>
      </w:r>
      <w:r w:rsidR="00824C95" w:rsidRPr="00824C95">
        <w:rPr>
          <w:rFonts w:asciiTheme="majorBidi" w:hAnsiTheme="majorBidi" w:cstheme="majorBidi"/>
          <w:b/>
          <w:bCs/>
          <w:sz w:val="36"/>
          <w:szCs w:val="36"/>
          <w:lang w:bidi="ku-Arab-IQ"/>
        </w:rPr>
        <w:t>Exploratory Data Analysis (EDA)</w:t>
      </w:r>
    </w:p>
    <w:p w14:paraId="347BC0D9" w14:textId="3A09D941" w:rsidR="00824C95" w:rsidRPr="00824C95" w:rsidRDefault="009C1627"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lastRenderedPageBreak/>
        <w:t>6</w:t>
      </w:r>
      <w:r w:rsidR="00824C95" w:rsidRPr="009C1627">
        <w:rPr>
          <w:rFonts w:asciiTheme="majorBidi" w:hAnsiTheme="majorBidi" w:cstheme="majorBidi"/>
          <w:b/>
          <w:bCs/>
          <w:sz w:val="32"/>
          <w:szCs w:val="32"/>
          <w:lang w:bidi="ku-Arab-IQ"/>
        </w:rPr>
        <w:t xml:space="preserve">.1 </w:t>
      </w:r>
      <w:r w:rsidR="00824C95" w:rsidRPr="00824C95">
        <w:rPr>
          <w:rFonts w:asciiTheme="majorBidi" w:hAnsiTheme="majorBidi" w:cstheme="majorBidi"/>
          <w:b/>
          <w:bCs/>
          <w:sz w:val="32"/>
          <w:szCs w:val="32"/>
          <w:lang w:bidi="ku-Arab-IQ"/>
        </w:rPr>
        <w:t>Price Distribution</w:t>
      </w:r>
    </w:p>
    <w:p w14:paraId="0AA21B3A" w14:textId="5D87384B" w:rsidR="00E35A96" w:rsidRDefault="00824C95" w:rsidP="00824C95">
      <w:pPr>
        <w:spacing w:line="276" w:lineRule="auto"/>
        <w:ind w:left="720"/>
        <w:rPr>
          <w:rFonts w:asciiTheme="majorBidi" w:hAnsiTheme="majorBidi" w:cstheme="majorBidi"/>
          <w:sz w:val="28"/>
          <w:szCs w:val="28"/>
          <w:lang w:bidi="ku-Arab-IQ"/>
        </w:rPr>
      </w:pPr>
      <w:r w:rsidRPr="00824C95">
        <w:rPr>
          <w:rFonts w:asciiTheme="majorBidi" w:hAnsiTheme="majorBidi" w:cstheme="majorBidi"/>
          <w:sz w:val="28"/>
          <w:szCs w:val="28"/>
          <w:lang w:bidi="ku-Arab-IQ"/>
        </w:rPr>
        <w:t>The distribution of course prices is vividly presented through histograms, bar charts, and pie charts. The diverse pricing landscape, ranging from free courses to premium offerings, is captured. The visualizations offer a nuanced view of the distribution, enabling stakeholders to grasp the pricing dynamics within the graphic design courses dataset.</w:t>
      </w:r>
    </w:p>
    <w:p w14:paraId="278777C7" w14:textId="77777777" w:rsidR="00E35A96" w:rsidRDefault="00E35A96">
      <w:pPr>
        <w:rPr>
          <w:rFonts w:asciiTheme="majorBidi" w:hAnsiTheme="majorBidi" w:cstheme="majorBidi"/>
          <w:sz w:val="28"/>
          <w:szCs w:val="28"/>
          <w:lang w:bidi="ku-Arab-IQ"/>
        </w:rPr>
      </w:pPr>
      <w:r>
        <w:rPr>
          <w:rFonts w:asciiTheme="majorBidi" w:hAnsiTheme="majorBidi" w:cstheme="majorBidi"/>
          <w:sz w:val="28"/>
          <w:szCs w:val="28"/>
          <w:lang w:bidi="ku-Arab-IQ"/>
        </w:rPr>
        <w:br w:type="page"/>
      </w:r>
    </w:p>
    <w:p w14:paraId="4A774B0E" w14:textId="77777777" w:rsidR="00824C95" w:rsidRPr="00824C95" w:rsidRDefault="00824C95" w:rsidP="00824C95">
      <w:pPr>
        <w:spacing w:line="276" w:lineRule="auto"/>
        <w:ind w:left="720"/>
        <w:rPr>
          <w:rFonts w:asciiTheme="majorBidi" w:hAnsiTheme="majorBidi" w:cstheme="majorBidi"/>
          <w:sz w:val="28"/>
          <w:szCs w:val="28"/>
          <w:lang w:bidi="ku-Arab-IQ"/>
        </w:rPr>
      </w:pPr>
    </w:p>
    <w:p w14:paraId="07FB441C" w14:textId="076BD552" w:rsidR="00824C95" w:rsidRPr="00824C95" w:rsidRDefault="009C1627" w:rsidP="00824C95">
      <w:pPr>
        <w:spacing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6</w:t>
      </w:r>
      <w:r w:rsidR="00824C95" w:rsidRPr="009C1627">
        <w:rPr>
          <w:rFonts w:asciiTheme="majorBidi" w:hAnsiTheme="majorBidi" w:cstheme="majorBidi"/>
          <w:b/>
          <w:bCs/>
          <w:sz w:val="32"/>
          <w:szCs w:val="32"/>
          <w:lang w:bidi="ku-Arab-IQ"/>
        </w:rPr>
        <w:t xml:space="preserve">.2 </w:t>
      </w:r>
      <w:r w:rsidR="00824C95" w:rsidRPr="00824C95">
        <w:rPr>
          <w:rFonts w:asciiTheme="majorBidi" w:hAnsiTheme="majorBidi" w:cstheme="majorBidi"/>
          <w:b/>
          <w:bCs/>
          <w:sz w:val="32"/>
          <w:szCs w:val="32"/>
          <w:lang w:bidi="ku-Arab-IQ"/>
        </w:rPr>
        <w:t>Subscriber Analysis</w:t>
      </w:r>
    </w:p>
    <w:p w14:paraId="4D7096F3" w14:textId="77777777" w:rsidR="00824C95" w:rsidRPr="00824C95" w:rsidRDefault="00824C95" w:rsidP="00824C95">
      <w:pPr>
        <w:spacing w:line="276" w:lineRule="auto"/>
        <w:ind w:left="720"/>
        <w:rPr>
          <w:rFonts w:asciiTheme="majorBidi" w:hAnsiTheme="majorBidi" w:cstheme="majorBidi"/>
          <w:sz w:val="28"/>
          <w:szCs w:val="28"/>
          <w:lang w:bidi="ku-Arab-IQ"/>
        </w:rPr>
      </w:pPr>
      <w:r w:rsidRPr="00824C95">
        <w:rPr>
          <w:rFonts w:asciiTheme="majorBidi" w:hAnsiTheme="majorBidi" w:cstheme="majorBidi"/>
          <w:sz w:val="28"/>
          <w:szCs w:val="28"/>
          <w:lang w:bidi="ku-Arab-IQ"/>
        </w:rPr>
        <w:t>In-depth scrutiny of the 'numSubscribers' column unfolds the distribution of course popularity. Visualizations, including histograms and pie charts, provide a detailed perspective. Outliers are identified and filtered to enhance the analysis, leading to valuable insights into the factors influencing a course's popularity.</w:t>
      </w:r>
    </w:p>
    <w:p w14:paraId="735BCBA1" w14:textId="04731F11" w:rsidR="00824C95" w:rsidRPr="00824C95" w:rsidRDefault="009C1627"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6</w:t>
      </w:r>
      <w:r w:rsidR="00824C95" w:rsidRPr="009C1627">
        <w:rPr>
          <w:rFonts w:asciiTheme="majorBidi" w:hAnsiTheme="majorBidi" w:cstheme="majorBidi"/>
          <w:b/>
          <w:bCs/>
          <w:sz w:val="32"/>
          <w:szCs w:val="32"/>
          <w:lang w:bidi="ku-Arab-IQ"/>
        </w:rPr>
        <w:t xml:space="preserve">.3 </w:t>
      </w:r>
      <w:r w:rsidR="00824C95" w:rsidRPr="00824C95">
        <w:rPr>
          <w:rFonts w:asciiTheme="majorBidi" w:hAnsiTheme="majorBidi" w:cstheme="majorBidi"/>
          <w:b/>
          <w:bCs/>
          <w:sz w:val="32"/>
          <w:szCs w:val="32"/>
          <w:lang w:bidi="ku-Arab-IQ"/>
        </w:rPr>
        <w:t>Reviews and Ratings</w:t>
      </w:r>
    </w:p>
    <w:p w14:paraId="239FDA26" w14:textId="77777777" w:rsidR="00824C95" w:rsidRPr="00824C95" w:rsidRDefault="00824C95" w:rsidP="00824C95">
      <w:pPr>
        <w:spacing w:line="276" w:lineRule="auto"/>
        <w:ind w:left="720"/>
        <w:rPr>
          <w:rFonts w:asciiTheme="majorBidi" w:hAnsiTheme="majorBidi" w:cstheme="majorBidi"/>
          <w:sz w:val="28"/>
          <w:szCs w:val="28"/>
          <w:lang w:bidi="ku-Arab-IQ"/>
        </w:rPr>
      </w:pPr>
      <w:r w:rsidRPr="00824C95">
        <w:rPr>
          <w:rFonts w:asciiTheme="majorBidi" w:hAnsiTheme="majorBidi" w:cstheme="majorBidi"/>
          <w:sz w:val="28"/>
          <w:szCs w:val="28"/>
          <w:lang w:bidi="ku-Arab-IQ"/>
        </w:rPr>
        <w:t>The distribution of reviews and ratings is explored to assess the quality and satisfaction levels of graphic design courses. Correlations between the number of reviews, ratings, and subscribers are visually represented, providing a comprehensive understanding of user engagement.</w:t>
      </w:r>
    </w:p>
    <w:p w14:paraId="4680A49E" w14:textId="51C5C187" w:rsidR="00824C95" w:rsidRPr="00824C95" w:rsidRDefault="009C1627"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6</w:t>
      </w:r>
      <w:r w:rsidR="00824C95" w:rsidRPr="009C1627">
        <w:rPr>
          <w:rFonts w:asciiTheme="majorBidi" w:hAnsiTheme="majorBidi" w:cstheme="majorBidi"/>
          <w:b/>
          <w:bCs/>
          <w:sz w:val="32"/>
          <w:szCs w:val="32"/>
          <w:lang w:bidi="ku-Arab-IQ"/>
        </w:rPr>
        <w:t xml:space="preserve">.4 </w:t>
      </w:r>
      <w:r w:rsidR="00824C95" w:rsidRPr="00824C95">
        <w:rPr>
          <w:rFonts w:asciiTheme="majorBidi" w:hAnsiTheme="majorBidi" w:cstheme="majorBidi"/>
          <w:b/>
          <w:bCs/>
          <w:sz w:val="32"/>
          <w:szCs w:val="32"/>
          <w:lang w:bidi="ku-Arab-IQ"/>
        </w:rPr>
        <w:t>Course Content Analysis</w:t>
      </w:r>
    </w:p>
    <w:p w14:paraId="50381FCF" w14:textId="77777777" w:rsidR="00824C95" w:rsidRPr="00824C95" w:rsidRDefault="00824C95" w:rsidP="00824C95">
      <w:pPr>
        <w:spacing w:line="276" w:lineRule="auto"/>
        <w:ind w:left="720"/>
        <w:rPr>
          <w:rFonts w:asciiTheme="majorBidi" w:hAnsiTheme="majorBidi" w:cstheme="majorBidi"/>
          <w:sz w:val="28"/>
          <w:szCs w:val="28"/>
          <w:lang w:bidi="ku-Arab-IQ"/>
        </w:rPr>
      </w:pPr>
      <w:r w:rsidRPr="00824C95">
        <w:rPr>
          <w:rFonts w:asciiTheme="majorBidi" w:hAnsiTheme="majorBidi" w:cstheme="majorBidi"/>
          <w:sz w:val="28"/>
          <w:szCs w:val="28"/>
          <w:lang w:bidi="ku-Arab-IQ"/>
        </w:rPr>
        <w:t>The 'contentInfo' column, representing the duration of course content, undergoes preprocessing. The distribution of content hours is visualized, allowing for the identification of trends in course duration. This analysis aids educators and learners in making informed decisions about course engagement.</w:t>
      </w:r>
    </w:p>
    <w:p w14:paraId="14291CF2" w14:textId="120EFB3A" w:rsidR="00824C95" w:rsidRPr="00824C95" w:rsidRDefault="009C1627" w:rsidP="00E35A96">
      <w:pPr>
        <w:spacing w:before="360"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t>6</w:t>
      </w:r>
      <w:r w:rsidR="00824C95" w:rsidRPr="009C1627">
        <w:rPr>
          <w:rFonts w:asciiTheme="majorBidi" w:hAnsiTheme="majorBidi" w:cstheme="majorBidi"/>
          <w:b/>
          <w:bCs/>
          <w:sz w:val="32"/>
          <w:szCs w:val="32"/>
          <w:lang w:bidi="ku-Arab-IQ"/>
        </w:rPr>
        <w:t xml:space="preserve">.5 </w:t>
      </w:r>
      <w:r w:rsidR="00824C95" w:rsidRPr="00824C95">
        <w:rPr>
          <w:rFonts w:asciiTheme="majorBidi" w:hAnsiTheme="majorBidi" w:cstheme="majorBidi"/>
          <w:b/>
          <w:bCs/>
          <w:sz w:val="32"/>
          <w:szCs w:val="32"/>
          <w:lang w:bidi="ku-Arab-IQ"/>
        </w:rPr>
        <w:t>Temporal Analysis</w:t>
      </w:r>
    </w:p>
    <w:p w14:paraId="0848341A" w14:textId="7DB4AF99" w:rsidR="00E35A96" w:rsidRDefault="00824C95" w:rsidP="00824C95">
      <w:pPr>
        <w:spacing w:line="276" w:lineRule="auto"/>
        <w:ind w:left="720"/>
        <w:rPr>
          <w:rFonts w:asciiTheme="majorBidi" w:hAnsiTheme="majorBidi" w:cstheme="majorBidi"/>
          <w:sz w:val="28"/>
          <w:szCs w:val="28"/>
          <w:lang w:bidi="ku-Arab-IQ"/>
        </w:rPr>
      </w:pPr>
      <w:r w:rsidRPr="00824C95">
        <w:rPr>
          <w:rFonts w:asciiTheme="majorBidi" w:hAnsiTheme="majorBidi" w:cstheme="majorBidi"/>
          <w:sz w:val="28"/>
          <w:szCs w:val="28"/>
          <w:lang w:bidi="ku-Arab-IQ"/>
        </w:rPr>
        <w:t>Temporal trends in course publication are uncovered through the 'publishedTime' column. The yearly distribution of course publications is visualized, offering insights into the growth and popularity of graphic design courses over time.</w:t>
      </w:r>
    </w:p>
    <w:p w14:paraId="17C16E34" w14:textId="77777777" w:rsidR="00E35A96" w:rsidRDefault="00E35A96">
      <w:pPr>
        <w:rPr>
          <w:rFonts w:asciiTheme="majorBidi" w:hAnsiTheme="majorBidi" w:cstheme="majorBidi"/>
          <w:sz w:val="28"/>
          <w:szCs w:val="28"/>
          <w:lang w:bidi="ku-Arab-IQ"/>
        </w:rPr>
      </w:pPr>
      <w:r>
        <w:rPr>
          <w:rFonts w:asciiTheme="majorBidi" w:hAnsiTheme="majorBidi" w:cstheme="majorBidi"/>
          <w:sz w:val="28"/>
          <w:szCs w:val="28"/>
          <w:lang w:bidi="ku-Arab-IQ"/>
        </w:rPr>
        <w:br w:type="page"/>
      </w:r>
    </w:p>
    <w:p w14:paraId="55038829" w14:textId="1F168773" w:rsidR="00824C95" w:rsidRPr="00824C95" w:rsidRDefault="009C1627" w:rsidP="00E35A96">
      <w:pPr>
        <w:spacing w:line="276" w:lineRule="auto"/>
        <w:ind w:left="720"/>
        <w:rPr>
          <w:rFonts w:asciiTheme="majorBidi" w:hAnsiTheme="majorBidi" w:cstheme="majorBidi"/>
          <w:b/>
          <w:bCs/>
          <w:sz w:val="32"/>
          <w:szCs w:val="32"/>
          <w:lang w:bidi="ku-Arab-IQ"/>
        </w:rPr>
      </w:pPr>
      <w:r w:rsidRPr="009C1627">
        <w:rPr>
          <w:rFonts w:asciiTheme="majorBidi" w:hAnsiTheme="majorBidi" w:cstheme="majorBidi"/>
          <w:b/>
          <w:bCs/>
          <w:sz w:val="32"/>
          <w:szCs w:val="32"/>
          <w:lang w:bidi="ku-Arab-IQ"/>
        </w:rPr>
        <w:lastRenderedPageBreak/>
        <w:t>6</w:t>
      </w:r>
      <w:r w:rsidR="00824C95" w:rsidRPr="009C1627">
        <w:rPr>
          <w:rFonts w:asciiTheme="majorBidi" w:hAnsiTheme="majorBidi" w:cstheme="majorBidi"/>
          <w:b/>
          <w:bCs/>
          <w:sz w:val="32"/>
          <w:szCs w:val="32"/>
          <w:lang w:bidi="ku-Arab-IQ"/>
        </w:rPr>
        <w:t xml:space="preserve">.6 </w:t>
      </w:r>
      <w:r w:rsidR="00824C95" w:rsidRPr="00824C95">
        <w:rPr>
          <w:rFonts w:asciiTheme="majorBidi" w:hAnsiTheme="majorBidi" w:cstheme="majorBidi"/>
          <w:b/>
          <w:bCs/>
          <w:sz w:val="32"/>
          <w:szCs w:val="32"/>
          <w:lang w:bidi="ku-Arab-IQ"/>
        </w:rPr>
        <w:t>Correlation Analysis</w:t>
      </w:r>
    </w:p>
    <w:p w14:paraId="29AC0689" w14:textId="10A368EC" w:rsidR="00824C95" w:rsidRPr="00E35A96" w:rsidRDefault="00824C95" w:rsidP="00E35A96">
      <w:pPr>
        <w:spacing w:line="276" w:lineRule="auto"/>
        <w:ind w:left="720"/>
        <w:rPr>
          <w:rFonts w:asciiTheme="majorBidi" w:hAnsiTheme="majorBidi" w:cstheme="majorBidi"/>
          <w:b/>
          <w:bCs/>
          <w:sz w:val="28"/>
          <w:szCs w:val="28"/>
          <w:lang w:bidi="ku-Arab-IQ"/>
        </w:rPr>
      </w:pPr>
      <w:r w:rsidRPr="00824C95">
        <w:rPr>
          <w:rFonts w:asciiTheme="majorBidi" w:hAnsiTheme="majorBidi" w:cstheme="majorBidi"/>
          <w:sz w:val="28"/>
          <w:szCs w:val="28"/>
          <w:lang w:bidi="ku-Arab-IQ"/>
        </w:rPr>
        <w:t>Correlation matrices and heatmaps are generated to quantify relationships between numeric columns. Scatter plots and bar plots highlight correlations between variables such as ratings, subscribers, and prices. Notable correlations are identified, contributing to a comprehensive understanding of the dataset.</w:t>
      </w:r>
    </w:p>
    <w:p w14:paraId="478374DC" w14:textId="2CD93E1C" w:rsidR="00824C95" w:rsidRPr="00824C95" w:rsidRDefault="009C1627" w:rsidP="00E35A96">
      <w:pPr>
        <w:spacing w:before="360" w:line="240" w:lineRule="auto"/>
        <w:rPr>
          <w:rFonts w:asciiTheme="majorBidi" w:hAnsiTheme="majorBidi" w:cstheme="majorBidi"/>
          <w:b/>
          <w:bCs/>
          <w:sz w:val="36"/>
          <w:szCs w:val="36"/>
          <w:lang w:bidi="ku-Arab-IQ"/>
        </w:rPr>
      </w:pPr>
      <w:r>
        <w:rPr>
          <w:rFonts w:asciiTheme="majorBidi" w:hAnsiTheme="majorBidi" w:cstheme="majorBidi"/>
          <w:b/>
          <w:bCs/>
          <w:sz w:val="36"/>
          <w:szCs w:val="36"/>
          <w:lang w:bidi="ku-Arab-IQ"/>
        </w:rPr>
        <w:t>7</w:t>
      </w:r>
      <w:r w:rsidR="00F529DE" w:rsidRPr="00F529DE">
        <w:rPr>
          <w:rFonts w:asciiTheme="majorBidi" w:hAnsiTheme="majorBidi" w:cstheme="majorBidi"/>
          <w:b/>
          <w:bCs/>
          <w:sz w:val="36"/>
          <w:szCs w:val="36"/>
          <w:lang w:bidi="ku-Arab-IQ"/>
        </w:rPr>
        <w:t>.</w:t>
      </w:r>
      <w:r w:rsidR="00824C95" w:rsidRPr="00824C95">
        <w:rPr>
          <w:rFonts w:asciiTheme="majorBidi" w:hAnsiTheme="majorBidi" w:cstheme="majorBidi"/>
          <w:b/>
          <w:bCs/>
          <w:sz w:val="36"/>
          <w:szCs w:val="36"/>
          <w:lang w:bidi="ku-Arab-IQ"/>
        </w:rPr>
        <w:t>Conclusion</w:t>
      </w:r>
    </w:p>
    <w:p w14:paraId="1926F384" w14:textId="025B2D70" w:rsidR="00824C95" w:rsidRPr="00824C95" w:rsidRDefault="00824C95" w:rsidP="00824C95">
      <w:pPr>
        <w:spacing w:line="276" w:lineRule="auto"/>
        <w:ind w:left="720"/>
        <w:rPr>
          <w:rFonts w:asciiTheme="majorBidi" w:hAnsiTheme="majorBidi" w:cstheme="majorBidi"/>
          <w:b/>
          <w:bCs/>
          <w:sz w:val="32"/>
          <w:szCs w:val="32"/>
          <w:lang w:bidi="ku-Arab-IQ"/>
        </w:rPr>
      </w:pPr>
      <w:r w:rsidRPr="00824C95">
        <w:rPr>
          <w:rFonts w:asciiTheme="majorBidi" w:hAnsiTheme="majorBidi" w:cstheme="majorBidi"/>
          <w:sz w:val="32"/>
          <w:szCs w:val="32"/>
          <w:lang w:bidi="ku-Arab-IQ"/>
        </w:rPr>
        <w:t>In conclusion, this scientific report provides a meticulous analysis of a graphic design courses dataset, employing a scientific approach and utilizing powerful data analysis libraries in Python. The insights gained from this analysis can guide decision-making</w:t>
      </w:r>
      <w:r>
        <w:rPr>
          <w:rFonts w:asciiTheme="majorBidi" w:hAnsiTheme="majorBidi" w:cstheme="majorBidi"/>
          <w:sz w:val="32"/>
          <w:szCs w:val="32"/>
          <w:lang w:bidi="ku-Arab-IQ"/>
        </w:rPr>
        <w:t xml:space="preserve"> </w:t>
      </w:r>
      <w:r w:rsidRPr="00824C95">
        <w:rPr>
          <w:rFonts w:asciiTheme="majorBidi" w:hAnsiTheme="majorBidi" w:cstheme="majorBidi"/>
          <w:sz w:val="32"/>
          <w:szCs w:val="32"/>
          <w:lang w:bidi="ku-Arab-IQ"/>
        </w:rPr>
        <w:t>processes for educators, learners, and platform administrators in the field of graphic design education.</w:t>
      </w:r>
    </w:p>
    <w:p w14:paraId="4503E359" w14:textId="4D5EB276" w:rsidR="00A33DDD" w:rsidRPr="009118A2" w:rsidRDefault="00A33DDD" w:rsidP="00824C95">
      <w:pPr>
        <w:spacing w:line="276" w:lineRule="auto"/>
        <w:rPr>
          <w:rFonts w:asciiTheme="majorBidi" w:hAnsiTheme="majorBidi" w:cstheme="majorBidi"/>
          <w:b/>
          <w:bCs/>
          <w:sz w:val="28"/>
          <w:szCs w:val="28"/>
          <w:rtl/>
          <w:lang w:bidi="ku-Arab-IQ"/>
        </w:rPr>
      </w:pPr>
    </w:p>
    <w:p w14:paraId="2530892C" w14:textId="77777777" w:rsidR="009C1627" w:rsidRPr="009118A2" w:rsidRDefault="009C1627">
      <w:pPr>
        <w:spacing w:line="276" w:lineRule="auto"/>
        <w:rPr>
          <w:rFonts w:asciiTheme="majorBidi" w:hAnsiTheme="majorBidi" w:cstheme="majorBidi"/>
          <w:b/>
          <w:bCs/>
          <w:sz w:val="28"/>
          <w:szCs w:val="28"/>
          <w:lang w:bidi="ku-Arab-IQ"/>
        </w:rPr>
      </w:pPr>
    </w:p>
    <w:sectPr w:rsidR="009C1627" w:rsidRPr="009118A2" w:rsidSect="000C5A4A">
      <w:footerReference w:type="default" r:id="rId13"/>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5D289" w14:textId="77777777" w:rsidR="000C5A4A" w:rsidRDefault="000C5A4A" w:rsidP="00A71E3A">
      <w:pPr>
        <w:spacing w:after="0" w:line="240" w:lineRule="auto"/>
      </w:pPr>
      <w:r>
        <w:separator/>
      </w:r>
    </w:p>
  </w:endnote>
  <w:endnote w:type="continuationSeparator" w:id="0">
    <w:p w14:paraId="08615474" w14:textId="77777777" w:rsidR="000C5A4A" w:rsidRDefault="000C5A4A" w:rsidP="00A7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251535"/>
      <w:docPartObj>
        <w:docPartGallery w:val="Page Numbers (Bottom of Page)"/>
        <w:docPartUnique/>
      </w:docPartObj>
    </w:sdtPr>
    <w:sdtEndPr>
      <w:rPr>
        <w:noProof/>
      </w:rPr>
    </w:sdtEndPr>
    <w:sdtContent>
      <w:p w14:paraId="455C4827" w14:textId="2829F064" w:rsidR="00584883" w:rsidRDefault="005848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68E91B" w14:textId="6F0C4913" w:rsidR="00584883" w:rsidRDefault="005848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B8760" w14:textId="73C83FE8" w:rsidR="00584883" w:rsidRDefault="00584883">
    <w:pPr>
      <w:pStyle w:val="Footer"/>
      <w:jc w:val="right"/>
    </w:pPr>
  </w:p>
  <w:p w14:paraId="0E33A638" w14:textId="07B5FF3D" w:rsidR="00A71E3A" w:rsidRDefault="00A71E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4594391"/>
      <w:docPartObj>
        <w:docPartGallery w:val="Page Numbers (Bottom of Page)"/>
        <w:docPartUnique/>
      </w:docPartObj>
    </w:sdtPr>
    <w:sdtEndPr>
      <w:rPr>
        <w:noProof/>
      </w:rPr>
    </w:sdtEndPr>
    <w:sdtContent>
      <w:p w14:paraId="18771C4E" w14:textId="4E3DB5D6" w:rsidR="00584883" w:rsidRDefault="00584883">
        <w:pPr>
          <w:pStyle w:val="Footer"/>
          <w:jc w:val="right"/>
        </w:pPr>
        <w:proofErr w:type="spellStart"/>
        <w:r>
          <w:t>i</w:t>
        </w:r>
        <w:proofErr w:type="spellEnd"/>
      </w:p>
    </w:sdtContent>
  </w:sdt>
  <w:p w14:paraId="1F0C9ADA" w14:textId="77777777" w:rsidR="00584883" w:rsidRDefault="005848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119079"/>
      <w:docPartObj>
        <w:docPartGallery w:val="Page Numbers (Bottom of Page)"/>
        <w:docPartUnique/>
      </w:docPartObj>
    </w:sdtPr>
    <w:sdtEndPr>
      <w:rPr>
        <w:noProof/>
      </w:rPr>
    </w:sdtEndPr>
    <w:sdtContent>
      <w:p w14:paraId="7B34CFA4" w14:textId="77777777" w:rsidR="00C85862" w:rsidRDefault="00C858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0EAE21" w14:textId="77777777" w:rsidR="00C85862" w:rsidRDefault="00C85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7CFE" w14:textId="77777777" w:rsidR="000C5A4A" w:rsidRDefault="000C5A4A" w:rsidP="00A71E3A">
      <w:pPr>
        <w:spacing w:after="0" w:line="240" w:lineRule="auto"/>
      </w:pPr>
      <w:r>
        <w:separator/>
      </w:r>
    </w:p>
  </w:footnote>
  <w:footnote w:type="continuationSeparator" w:id="0">
    <w:p w14:paraId="2BFD1C62" w14:textId="77777777" w:rsidR="000C5A4A" w:rsidRDefault="000C5A4A" w:rsidP="00A7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B"/>
    <w:multiLevelType w:val="hybridMultilevel"/>
    <w:tmpl w:val="7FA20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F5870"/>
    <w:multiLevelType w:val="hybridMultilevel"/>
    <w:tmpl w:val="0FD4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3534"/>
    <w:multiLevelType w:val="hybridMultilevel"/>
    <w:tmpl w:val="847AB8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0F68E6"/>
    <w:multiLevelType w:val="hybridMultilevel"/>
    <w:tmpl w:val="2E22314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4" w15:restartNumberingAfterBreak="0">
    <w:nsid w:val="45010BCD"/>
    <w:multiLevelType w:val="hybridMultilevel"/>
    <w:tmpl w:val="B472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250303"/>
    <w:multiLevelType w:val="hybridMultilevel"/>
    <w:tmpl w:val="5F46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96CE0"/>
    <w:multiLevelType w:val="hybridMultilevel"/>
    <w:tmpl w:val="267CE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46A21"/>
    <w:multiLevelType w:val="hybridMultilevel"/>
    <w:tmpl w:val="8ED8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B20FC7"/>
    <w:multiLevelType w:val="hybridMultilevel"/>
    <w:tmpl w:val="EF262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867B9"/>
    <w:multiLevelType w:val="hybridMultilevel"/>
    <w:tmpl w:val="D856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06882">
    <w:abstractNumId w:val="6"/>
  </w:num>
  <w:num w:numId="2" w16cid:durableId="408313474">
    <w:abstractNumId w:val="9"/>
  </w:num>
  <w:num w:numId="3" w16cid:durableId="462888175">
    <w:abstractNumId w:val="3"/>
  </w:num>
  <w:num w:numId="4" w16cid:durableId="89854301">
    <w:abstractNumId w:val="4"/>
  </w:num>
  <w:num w:numId="5" w16cid:durableId="1579513632">
    <w:abstractNumId w:val="5"/>
  </w:num>
  <w:num w:numId="6" w16cid:durableId="323512554">
    <w:abstractNumId w:val="1"/>
  </w:num>
  <w:num w:numId="7" w16cid:durableId="80957027">
    <w:abstractNumId w:val="8"/>
  </w:num>
  <w:num w:numId="8" w16cid:durableId="239365618">
    <w:abstractNumId w:val="2"/>
  </w:num>
  <w:num w:numId="9" w16cid:durableId="115607938">
    <w:abstractNumId w:val="7"/>
  </w:num>
  <w:num w:numId="10" w16cid:durableId="655187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F7"/>
    <w:rsid w:val="000236FB"/>
    <w:rsid w:val="000255BC"/>
    <w:rsid w:val="0007621F"/>
    <w:rsid w:val="00085CFB"/>
    <w:rsid w:val="00087AAB"/>
    <w:rsid w:val="000C5A4A"/>
    <w:rsid w:val="000F5316"/>
    <w:rsid w:val="001810E9"/>
    <w:rsid w:val="00181A84"/>
    <w:rsid w:val="001C72AE"/>
    <w:rsid w:val="001D76F6"/>
    <w:rsid w:val="0033301D"/>
    <w:rsid w:val="003F6477"/>
    <w:rsid w:val="00501288"/>
    <w:rsid w:val="00584883"/>
    <w:rsid w:val="0060517F"/>
    <w:rsid w:val="00677ACE"/>
    <w:rsid w:val="006833D4"/>
    <w:rsid w:val="006B7272"/>
    <w:rsid w:val="00734584"/>
    <w:rsid w:val="008167AB"/>
    <w:rsid w:val="00824C95"/>
    <w:rsid w:val="008339E1"/>
    <w:rsid w:val="009118A2"/>
    <w:rsid w:val="00925AF7"/>
    <w:rsid w:val="009C1627"/>
    <w:rsid w:val="00A17893"/>
    <w:rsid w:val="00A33DDD"/>
    <w:rsid w:val="00A71E3A"/>
    <w:rsid w:val="00AB0614"/>
    <w:rsid w:val="00AF6D72"/>
    <w:rsid w:val="00B22AB4"/>
    <w:rsid w:val="00BF4769"/>
    <w:rsid w:val="00C85862"/>
    <w:rsid w:val="00D744FA"/>
    <w:rsid w:val="00E35A96"/>
    <w:rsid w:val="00E506E1"/>
    <w:rsid w:val="00EA4C1B"/>
    <w:rsid w:val="00F17C09"/>
    <w:rsid w:val="00F529DE"/>
    <w:rsid w:val="00FA05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6945A"/>
  <w15:chartTrackingRefBased/>
  <w15:docId w15:val="{1ABEECAA-39AD-4389-88B9-CF5A270E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72"/>
    <w:pPr>
      <w:ind w:left="720"/>
      <w:contextualSpacing/>
    </w:pPr>
  </w:style>
  <w:style w:type="paragraph" w:styleId="Header">
    <w:name w:val="header"/>
    <w:basedOn w:val="Normal"/>
    <w:link w:val="HeaderChar"/>
    <w:uiPriority w:val="99"/>
    <w:unhideWhenUsed/>
    <w:rsid w:val="00A7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E3A"/>
  </w:style>
  <w:style w:type="paragraph" w:styleId="Footer">
    <w:name w:val="footer"/>
    <w:basedOn w:val="Normal"/>
    <w:link w:val="FooterChar"/>
    <w:uiPriority w:val="99"/>
    <w:unhideWhenUsed/>
    <w:rsid w:val="00A7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7934">
      <w:bodyDiv w:val="1"/>
      <w:marLeft w:val="0"/>
      <w:marRight w:val="0"/>
      <w:marTop w:val="0"/>
      <w:marBottom w:val="0"/>
      <w:divBdr>
        <w:top w:val="none" w:sz="0" w:space="0" w:color="auto"/>
        <w:left w:val="none" w:sz="0" w:space="0" w:color="auto"/>
        <w:bottom w:val="none" w:sz="0" w:space="0" w:color="auto"/>
        <w:right w:val="none" w:sz="0" w:space="0" w:color="auto"/>
      </w:divBdr>
    </w:div>
    <w:div w:id="546532278">
      <w:bodyDiv w:val="1"/>
      <w:marLeft w:val="0"/>
      <w:marRight w:val="0"/>
      <w:marTop w:val="0"/>
      <w:marBottom w:val="0"/>
      <w:divBdr>
        <w:top w:val="none" w:sz="0" w:space="0" w:color="auto"/>
        <w:left w:val="none" w:sz="0" w:space="0" w:color="auto"/>
        <w:bottom w:val="none" w:sz="0" w:space="0" w:color="auto"/>
        <w:right w:val="none" w:sz="0" w:space="0" w:color="auto"/>
      </w:divBdr>
    </w:div>
    <w:div w:id="659962087">
      <w:bodyDiv w:val="1"/>
      <w:marLeft w:val="0"/>
      <w:marRight w:val="0"/>
      <w:marTop w:val="0"/>
      <w:marBottom w:val="0"/>
      <w:divBdr>
        <w:top w:val="none" w:sz="0" w:space="0" w:color="auto"/>
        <w:left w:val="none" w:sz="0" w:space="0" w:color="auto"/>
        <w:bottom w:val="none" w:sz="0" w:space="0" w:color="auto"/>
        <w:right w:val="none" w:sz="0" w:space="0" w:color="auto"/>
      </w:divBdr>
    </w:div>
    <w:div w:id="667447192">
      <w:bodyDiv w:val="1"/>
      <w:marLeft w:val="0"/>
      <w:marRight w:val="0"/>
      <w:marTop w:val="0"/>
      <w:marBottom w:val="0"/>
      <w:divBdr>
        <w:top w:val="none" w:sz="0" w:space="0" w:color="auto"/>
        <w:left w:val="none" w:sz="0" w:space="0" w:color="auto"/>
        <w:bottom w:val="none" w:sz="0" w:space="0" w:color="auto"/>
        <w:right w:val="none" w:sz="0" w:space="0" w:color="auto"/>
      </w:divBdr>
      <w:divsChild>
        <w:div w:id="337196436">
          <w:marLeft w:val="0"/>
          <w:marRight w:val="0"/>
          <w:marTop w:val="0"/>
          <w:marBottom w:val="0"/>
          <w:divBdr>
            <w:top w:val="none" w:sz="0" w:space="0" w:color="auto"/>
            <w:left w:val="none" w:sz="0" w:space="0" w:color="auto"/>
            <w:bottom w:val="none" w:sz="0" w:space="0" w:color="auto"/>
            <w:right w:val="none" w:sz="0" w:space="0" w:color="auto"/>
          </w:divBdr>
        </w:div>
      </w:divsChild>
    </w:div>
    <w:div w:id="678771643">
      <w:bodyDiv w:val="1"/>
      <w:marLeft w:val="0"/>
      <w:marRight w:val="0"/>
      <w:marTop w:val="0"/>
      <w:marBottom w:val="0"/>
      <w:divBdr>
        <w:top w:val="none" w:sz="0" w:space="0" w:color="auto"/>
        <w:left w:val="none" w:sz="0" w:space="0" w:color="auto"/>
        <w:bottom w:val="none" w:sz="0" w:space="0" w:color="auto"/>
        <w:right w:val="none" w:sz="0" w:space="0" w:color="auto"/>
      </w:divBdr>
      <w:divsChild>
        <w:div w:id="727456344">
          <w:marLeft w:val="0"/>
          <w:marRight w:val="0"/>
          <w:marTop w:val="0"/>
          <w:marBottom w:val="0"/>
          <w:divBdr>
            <w:top w:val="none" w:sz="0" w:space="0" w:color="auto"/>
            <w:left w:val="none" w:sz="0" w:space="0" w:color="auto"/>
            <w:bottom w:val="none" w:sz="0" w:space="0" w:color="auto"/>
            <w:right w:val="none" w:sz="0" w:space="0" w:color="auto"/>
          </w:divBdr>
        </w:div>
      </w:divsChild>
    </w:div>
    <w:div w:id="1905220446">
      <w:bodyDiv w:val="1"/>
      <w:marLeft w:val="0"/>
      <w:marRight w:val="0"/>
      <w:marTop w:val="0"/>
      <w:marBottom w:val="0"/>
      <w:divBdr>
        <w:top w:val="none" w:sz="0" w:space="0" w:color="auto"/>
        <w:left w:val="none" w:sz="0" w:space="0" w:color="auto"/>
        <w:bottom w:val="none" w:sz="0" w:space="0" w:color="auto"/>
        <w:right w:val="none" w:sz="0" w:space="0" w:color="auto"/>
      </w:divBdr>
      <w:divsChild>
        <w:div w:id="415632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A45DA-BE80-40CA-9097-57A07AE3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Zhiwar Mohammed</dc:creator>
  <cp:keywords/>
  <dc:description/>
  <cp:lastModifiedBy>Rekan Awat</cp:lastModifiedBy>
  <cp:revision>6</cp:revision>
  <dcterms:created xsi:type="dcterms:W3CDTF">2024-01-22T22:50:00Z</dcterms:created>
  <dcterms:modified xsi:type="dcterms:W3CDTF">2024-01-29T20:22:00Z</dcterms:modified>
</cp:coreProperties>
</file>