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jc w:val="center"/>
      </w:pPr>
      <w:r>
        <w:rPr>
          <w:rFonts w:ascii="Arial" w:cs="Arial" w:eastAsia="Arial" w:hAnsi="Arial"/>
          <w:b/>
          <w:bCs/>
          <w:color w:val="1B3A6B"/>
          <w:sz w:val="52"/>
          <w:szCs w:val="52"/>
        </w:rPr>
        <w:t xml:space="preserve">AGENTIC SUPPLY CHAIN POC</w:t>
      </w:r>
    </w:p>
    <w:p>
      <w:pPr>
        <w:spacing w:after="80" w:before="0"/>
        <w:jc w:val="center"/>
      </w:pPr>
      <w:r>
        <w:rPr>
          <w:rFonts w:ascii="Arial" w:cs="Arial" w:eastAsia="Arial" w:hAnsi="Arial"/>
          <w:color w:val="0070F2"/>
          <w:sz w:val="32"/>
          <w:szCs w:val="32"/>
        </w:rPr>
        <w:t xml:space="preserve">Backend Integration Briefing</w:t>
      </w:r>
    </w:p>
    <w:p>
      <w:pPr>
        <w:spacing w:after="600" w:before="0"/>
        <w:jc w:val="center"/>
      </w:pPr>
      <w:r>
        <w:rPr>
          <w:rFonts w:ascii="Arial" w:cs="Arial" w:eastAsia="Arial" w:hAnsi="Arial"/>
          <w:color w:val="6B7280"/>
          <w:sz w:val="22"/>
          <w:szCs w:val="22"/>
        </w:rPr>
        <w:t xml:space="preserve">Prepared for the Backend &amp; Architecture Team  |  16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F2" w:sz="1"/>
              <w:left w:val="single" w:color="0070F2" w:sz="1"/>
              <w:bottom w:val="single" w:color="0070F2" w:sz="1"/>
              <w:right w:val="single" w:color="0070F2" w:sz="1"/>
            </w:tcBorders>
            <w:shd w:fill="E8F0FD" w:val="clear"/>
            <w:tcMar>
              <w:top w:type="dxa" w:w="200"/>
              <w:left w:type="dxa" w:w="240"/>
              <w:bottom w:type="dxa" w:w="200"/>
              <w:right w:type="dxa" w:w="240"/>
            </w:tcMar>
          </w:tcPr>
          <w:p>
            <w:pPr>
              <w:spacing w:after="80" w:before="0"/>
            </w:pPr>
            <w:r>
              <w:rPr>
                <w:rFonts w:ascii="Arial" w:cs="Arial" w:eastAsia="Arial" w:hAnsi="Arial"/>
                <w:b/>
                <w:bCs/>
                <w:color w:val="1B3A6B"/>
                <w:sz w:val="24"/>
                <w:szCs w:val="24"/>
              </w:rPr>
              <w:t xml:space="preserve">Purpose of this document</w:t>
            </w:r>
          </w:p>
          <w:p>
            <w:pPr>
              <w:spacing w:after="0" w:before="0"/>
            </w:pPr>
            <w:r>
              <w:rPr>
                <w:rFonts w:ascii="Arial" w:cs="Arial" w:eastAsia="Arial" w:hAnsi="Arial"/>
                <w:color w:val="1A1A2E"/>
                <w:sz w:val="22"/>
                <w:szCs w:val="22"/>
              </w:rPr>
              <w:t xml:space="preserve">This document covers three things the backend team needs to align on before building: (1) the recommended agentic framework and the reasoning behind it, (2) the API contract the frontend expects, and (3) the integration questions that must be answered before development starts.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1. Recommended Agentic Framework</w:t>
            </w:r>
          </w:p>
          <w:p>
            <w:pPr>
              <w:spacing w:after="0" w:before="0"/>
            </w:pPr>
            <w:r>
              <w:rPr>
                <w:rFonts w:ascii="Arial" w:cs="Arial" w:eastAsia="Arial" w:hAnsi="Arial"/>
                <w:color w:val="93C5FD"/>
                <w:sz w:val="20"/>
                <w:szCs w:val="20"/>
              </w:rPr>
              <w:t xml:space="preserve">Decision, rationale, and comparison</w:t>
            </w:r>
          </w:p>
        </w:tc>
      </w:tr>
    </w:tbl>
    <w:p>
      <w:pPr>
        <w:spacing w:after="0" w:before="120"/>
      </w:pPr>
      <w:r>
        <w:t xml:space="preserve"/>
      </w:r>
    </w:p>
    <w:p>
      <w:pPr>
        <w:pStyle w:val="Heading2"/>
        <w:spacing w:after="120" w:before="280"/>
      </w:pPr>
      <w:r>
        <w:rPr>
          <w:rFonts w:ascii="Arial" w:cs="Arial" w:eastAsia="Arial" w:hAnsi="Arial"/>
          <w:b/>
          <w:bCs/>
          <w:color w:val="1B3A6B"/>
          <w:sz w:val="26"/>
          <w:szCs w:val="26"/>
        </w:rPr>
        <w:t xml:space="preserve">Recommendation: LangGraph</w:t>
      </w:r>
    </w:p>
    <w:p>
      <w:pPr>
        <w:spacing w:after="100" w:before="60"/>
      </w:pPr>
      <w:r>
        <w:rPr>
          <w:rFonts w:ascii="Arial" w:cs="Arial" w:eastAsia="Arial" w:hAnsi="Arial"/>
          <w:color w:val="1A1A2E"/>
          <w:sz w:val="22"/>
          <w:szCs w:val="22"/>
        </w:rPr>
        <w:t xml:space="preserve">After evaluating the current landscape of Python agentic frameworks against the requirements of this PoC — a structured supply chain agent with predictable tool call flows, Azure OpenAI as the LLM provider, and a PostgreSQL data layer — LangGraph is the recommended framework.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E2E2" w:val="clear"/>
            <w:tcMar>
              <w:top w:type="dxa" w:w="120"/>
              <w:left w:type="dxa" w:w="160"/>
              <w:bottom w:type="dxa" w:w="120"/>
              <w:right w:type="dxa" w:w="160"/>
            </w:tcMar>
          </w:tcPr>
          <w:p>
            <w:pPr>
              <w:spacing w:after="0" w:before="0"/>
            </w:pPr>
            <w:r>
              <w:rPr>
                <w:rFonts w:ascii="Arial" w:cs="Arial" w:eastAsia="Arial" w:hAnsi="Arial"/>
                <w:b/>
                <w:bCs/>
                <w:color w:val="991B1B"/>
                <w:sz w:val="20"/>
                <w:szCs w:val="20"/>
              </w:rPr>
              <w:t xml:space="preserve">Why not OpenClaw?  </w:t>
            </w:r>
            <w:r>
              <w:rPr>
                <w:rFonts w:ascii="Arial" w:cs="Arial" w:eastAsia="Arial" w:hAnsi="Arial"/>
                <w:color w:val="991B1B"/>
                <w:sz w:val="20"/>
                <w:szCs w:val="20"/>
              </w:rPr>
              <w:t xml:space="preserve">OpenClaw has no public repository or installable package as of June 2026. It was rebranded three times in six months (Clawdbot → Moltbot → OpenClaw) and is architecturally designed as a messaging platform daemon, not a Python library. It cannot be embedded in a FastAPI backend.</w:t>
            </w:r>
          </w:p>
        </w:tc>
      </w:tr>
    </w:tbl>
    <w:p>
      <w:pPr>
        <w:spacing w:after="0" w:before="120"/>
      </w:pPr>
      <w:r>
        <w:t xml:space="preserve"/>
      </w:r>
    </w:p>
    <w:p>
      <w:pPr>
        <w:pStyle w:val="Heading3"/>
        <w:spacing w:after="80" w:before="200"/>
      </w:pPr>
      <w:r>
        <w:rPr>
          <w:rFonts w:ascii="Arial" w:cs="Arial" w:eastAsia="Arial" w:hAnsi="Arial"/>
          <w:b/>
          <w:bCs/>
          <w:color w:val="0070F2"/>
          <w:sz w:val="22"/>
          <w:szCs w:val="22"/>
        </w:rPr>
        <w:t xml:space="preserve">Framework Comparison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70F2" w:sz="1"/>
              <w:left w:val="single" w:color="0070F2" w:sz="1"/>
              <w:bottom w:val="single" w:color="0070F2" w:sz="1"/>
              <w:right w:val="single" w:color="0070F2" w:sz="1"/>
            </w:tcBorders>
            <w:shd w:fill="0070F2"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6560"/>
            <w:tcBorders>
              <w:top w:val="single" w:color="0070F2" w:sz="1"/>
              <w:left w:val="single" w:color="0070F2" w:sz="1"/>
              <w:bottom w:val="single" w:color="0070F2" w:sz="1"/>
              <w:right w:val="single" w:color="0070F2" w:sz="1"/>
            </w:tcBorders>
            <w:shd w:fill="0070F2" w:val="clear"/>
            <w:tcMar>
              <w:top w:type="dxa" w:w="80"/>
              <w:left w:type="dxa" w:w="120"/>
              <w:bottom w:type="dxa" w:w="80"/>
              <w:right w:type="dxa" w:w="120"/>
            </w:tcMar>
          </w:tcPr>
          <w:p>
            <w:r>
              <w:rPr>
                <w:rFonts w:ascii="Arial" w:cs="Arial" w:eastAsia="Arial" w:hAnsi="Arial"/>
                <w:b/>
                <w:bCs/>
                <w:color w:val="FFFFFF"/>
                <w:sz w:val="20"/>
                <w:szCs w:val="20"/>
              </w:rPr>
              <w:t xml:space="preserve">Assessment for this project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LangGraph</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RECOMMENDED. Graph-based agent orchestration. Predictable, auditable tool call flows. Full control over every decision step. Native Azure OpenAI support. Best for demos where you need to show exactly what the agent did.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CrewAI</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Good for quick prototypes with role-based multi-agent designs. Less transparent than LangGraph — harder to debug and explain to customers mid-demo. Valid fallback if speed of setup is the priority.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OpenClaw</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NOT VIABLE. No installable package as of June 2026. Designed for messaging platform automation, not backend API integration.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LangChain (base)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lower-level library LangGraph is built on. Do not use directly — LangGraph gives everything LangChain does plus stateful graph orchestration.</w:t>
            </w:r>
          </w:p>
        </w:tc>
      </w:tr>
    </w:tbl>
    <w:p>
      <w:pPr>
        <w:spacing w:after="0" w:before="160"/>
      </w:pPr>
      <w:r>
        <w:t xml:space="preserve"/>
      </w:r>
    </w:p>
    <w:p>
      <w:pPr>
        <w:pStyle w:val="Heading3"/>
        <w:spacing w:after="80" w:before="200"/>
      </w:pPr>
      <w:r>
        <w:rPr>
          <w:rFonts w:ascii="Arial" w:cs="Arial" w:eastAsia="Arial" w:hAnsi="Arial"/>
          <w:b/>
          <w:bCs/>
          <w:color w:val="0070F2"/>
          <w:sz w:val="22"/>
          <w:szCs w:val="22"/>
        </w:rPr>
        <w:t xml:space="preserve">Why LangGraph fits this PoC specifically</w:t>
      </w:r>
    </w:p>
    <w:p>
      <w:pPr>
        <w:spacing w:after="100" w:before="60"/>
      </w:pPr>
      <w:r>
        <w:rPr>
          <w:rFonts w:ascii="Arial" w:cs="Arial" w:eastAsia="Arial" w:hAnsi="Arial"/>
          <w:color w:val="1A1A2E"/>
          <w:sz w:val="22"/>
          <w:szCs w:val="22"/>
        </w:rPr>
        <w:t xml:space="preserve">The supply chain agent follows a well-defined flow: receive a query, classify intent, call the relevant database tools, aggregate results, format a structured response. This maps directly to LangGraph's node-and-edge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40" w:before="0"/>
            </w:pPr>
            <w:r>
              <w:rPr>
                <w:rFonts w:ascii="Courier New" w:cs="Courier New" w:eastAsia="Courier New" w:hAnsi="Courier New"/>
                <w:color w:val="E5E7EB"/>
                <w:sz w:val="18"/>
                <w:szCs w:val="18"/>
              </w:rPr>
              <w:t xml:space="preserve">User query</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  [intent_node]    Classifies: risk query / inventory query / supplier query</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  [tool_node]      Calls: get_supplier_risks() / get_inventory() / get_shipments()</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  [response_node]  Formats structured JSON response for the frontend</w:t>
            </w:r>
          </w:p>
        </w:tc>
      </w:tr>
    </w:tbl>
    <w:p>
      <w:pPr>
        <w:spacing w:after="0" w:before="120"/>
      </w:pPr>
      <w:r>
        <w:t xml:space="preserve"/>
      </w:r>
    </w:p>
    <w:p>
      <w:pPr>
        <w:pStyle w:val="ListParagraph"/>
        <w:numPr>
          <w:ilvl w:val="0"/>
          <w:numId w:val="2"/>
        </w:numPr>
        <w:spacing w:after="60" w:before="40"/>
      </w:pPr>
      <w:r>
        <w:rPr>
          <w:rFonts w:ascii="Arial" w:cs="Arial" w:eastAsia="Arial" w:hAnsi="Arial"/>
          <w:color w:val="1A1A2E"/>
          <w:sz w:val="22"/>
          <w:szCs w:val="22"/>
        </w:rPr>
        <w:t xml:space="preserve">Every step is a named node — you can log, debug, and show the customer exactly what happened</w:t>
      </w:r>
    </w:p>
    <w:p>
      <w:pPr>
        <w:pStyle w:val="ListParagraph"/>
        <w:numPr>
          <w:ilvl w:val="0"/>
          <w:numId w:val="2"/>
        </w:numPr>
        <w:spacing w:after="60" w:before="40"/>
      </w:pPr>
      <w:r>
        <w:rPr>
          <w:rFonts w:ascii="Arial" w:cs="Arial" w:eastAsia="Arial" w:hAnsi="Arial"/>
          <w:color w:val="1A1A2E"/>
          <w:sz w:val="22"/>
          <w:szCs w:val="22"/>
        </w:rPr>
        <w:t xml:space="preserve">Conditional edges handle branching: a risk query calls different tools than an inventory query</w:t>
      </w:r>
    </w:p>
    <w:p>
      <w:pPr>
        <w:pStyle w:val="ListParagraph"/>
        <w:numPr>
          <w:ilvl w:val="0"/>
          <w:numId w:val="2"/>
        </w:numPr>
        <w:spacing w:after="60" w:before="40"/>
      </w:pPr>
      <w:r>
        <w:rPr>
          <w:rFonts w:ascii="Arial" w:cs="Arial" w:eastAsia="Arial" w:hAnsi="Arial"/>
          <w:color w:val="1A1A2E"/>
          <w:sz w:val="22"/>
          <w:szCs w:val="22"/>
        </w:rPr>
        <w:t xml:space="preserve">State flows through the graph — tool results accumulate and are available to later nodes</w:t>
      </w:r>
    </w:p>
    <w:p>
      <w:pPr>
        <w:pStyle w:val="ListParagraph"/>
        <w:numPr>
          <w:ilvl w:val="0"/>
          <w:numId w:val="2"/>
        </w:numPr>
        <w:spacing w:after="60" w:before="40"/>
      </w:pPr>
      <w:r>
        <w:rPr>
          <w:rFonts w:ascii="Arial" w:cs="Arial" w:eastAsia="Arial" w:hAnsi="Arial"/>
          <w:color w:val="1A1A2E"/>
          <w:sz w:val="22"/>
          <w:szCs w:val="22"/>
        </w:rPr>
        <w:t xml:space="preserve">Azure OpenAI integrates natively via langchain-openai with AzureChatOpenAI</w:t>
      </w:r>
    </w:p>
    <w:p>
      <w:pPr>
        <w:pStyle w:val="ListParagraph"/>
        <w:numPr>
          <w:ilvl w:val="0"/>
          <w:numId w:val="2"/>
        </w:numPr>
        <w:spacing w:after="60" w:before="40"/>
      </w:pPr>
      <w:r>
        <w:rPr>
          <w:rFonts w:ascii="Arial" w:cs="Arial" w:eastAsia="Arial" w:hAnsi="Arial"/>
          <w:color w:val="1A1A2E"/>
          <w:sz w:val="22"/>
          <w:szCs w:val="22"/>
        </w:rPr>
        <w:t xml:space="preserve">Tool definitions are standard Python functions decorated with @tool — easy to write and test</w:t>
      </w:r>
    </w:p>
    <w:p>
      <w:pPr>
        <w:spacing w:after="0" w:before="120"/>
      </w:pPr>
      <w:r>
        <w:t xml:space="preserve"/>
      </w:r>
    </w:p>
    <w:p>
      <w:pPr>
        <w:pStyle w:val="Heading3"/>
        <w:spacing w:after="80" w:before="200"/>
      </w:pPr>
      <w:r>
        <w:rPr>
          <w:rFonts w:ascii="Arial" w:cs="Arial" w:eastAsia="Arial" w:hAnsi="Arial"/>
          <w:b/>
          <w:bCs/>
          <w:color w:val="0070F2"/>
          <w:sz w:val="22"/>
          <w:szCs w:val="22"/>
        </w:rPr>
        <w:t xml:space="preserve">Minimal LangGraph setup (Python)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40" w:before="0"/>
            </w:pPr>
            <w:r>
              <w:rPr>
                <w:rFonts w:ascii="Courier New" w:cs="Courier New" w:eastAsia="Courier New" w:hAnsi="Courier New"/>
                <w:color w:val="E5E7EB"/>
                <w:sz w:val="18"/>
                <w:szCs w:val="18"/>
              </w:rPr>
              <w:t xml:space="preserve">pip install langgraph langchain-openai</w:t>
            </w:r>
          </w:p>
          <w:p>
            <w:pPr>
              <w:spacing w:after="40" w:before="0"/>
            </w:pPr>
            <w:r>
              <w:rPr>
                <w:rFonts w:ascii="Courier New" w:cs="Courier New" w:eastAsia="Courier New" w:hAnsi="Courier New"/>
                <w:color w:val="E5E7EB"/>
                <w:sz w:val="18"/>
                <w:szCs w:val="18"/>
              </w:rPr>
              <w:t xml:space="preserve"/>
            </w:r>
          </w:p>
          <w:p>
            <w:pPr>
              <w:spacing w:after="40" w:before="0"/>
            </w:pPr>
            <w:r>
              <w:rPr>
                <w:rFonts w:ascii="Courier New" w:cs="Courier New" w:eastAsia="Courier New" w:hAnsi="Courier New"/>
                <w:color w:val="E5E7EB"/>
                <w:sz w:val="18"/>
                <w:szCs w:val="18"/>
              </w:rPr>
              <w:t xml:space="preserve">from langgraph.graph import StateGraph</w:t>
            </w:r>
          </w:p>
          <w:p>
            <w:pPr>
              <w:spacing w:after="40" w:before="0"/>
            </w:pPr>
            <w:r>
              <w:rPr>
                <w:rFonts w:ascii="Courier New" w:cs="Courier New" w:eastAsia="Courier New" w:hAnsi="Courier New"/>
                <w:color w:val="E5E7EB"/>
                <w:sz w:val="18"/>
                <w:szCs w:val="18"/>
              </w:rPr>
              <w:t xml:space="preserve">from langchain_openai import AzureChatOpenAI</w:t>
            </w:r>
          </w:p>
          <w:p>
            <w:pPr>
              <w:spacing w:after="40" w:before="0"/>
            </w:pPr>
            <w:r>
              <w:rPr>
                <w:rFonts w:ascii="Courier New" w:cs="Courier New" w:eastAsia="Courier New" w:hAnsi="Courier New"/>
                <w:color w:val="E5E7EB"/>
                <w:sz w:val="18"/>
                <w:szCs w:val="18"/>
              </w:rPr>
              <w:t xml:space="preserve">from langchain_core.tools import tool</w:t>
            </w:r>
          </w:p>
          <w:p>
            <w:pPr>
              <w:spacing w:after="40" w:before="0"/>
            </w:pPr>
            <w:r>
              <w:rPr>
                <w:rFonts w:ascii="Courier New" w:cs="Courier New" w:eastAsia="Courier New" w:hAnsi="Courier New"/>
                <w:color w:val="E5E7EB"/>
                <w:sz w:val="18"/>
                <w:szCs w:val="18"/>
              </w:rPr>
              <w:t xml:space="preserve"/>
            </w:r>
          </w:p>
          <w:p>
            <w:pPr>
              <w:spacing w:after="40" w:before="0"/>
            </w:pPr>
            <w:r>
              <w:rPr>
                <w:rFonts w:ascii="Courier New" w:cs="Courier New" w:eastAsia="Courier New" w:hAnsi="Courier New"/>
                <w:color w:val="E5E7EB"/>
                <w:sz w:val="18"/>
                <w:szCs w:val="18"/>
              </w:rPr>
              <w:t xml:space="preserve">@tool</w:t>
            </w:r>
          </w:p>
          <w:p>
            <w:pPr>
              <w:spacing w:after="40" w:before="0"/>
            </w:pPr>
            <w:r>
              <w:rPr>
                <w:rFonts w:ascii="Courier New" w:cs="Courier New" w:eastAsia="Courier New" w:hAnsi="Courier New"/>
                <w:color w:val="E5E7EB"/>
                <w:sz w:val="18"/>
                <w:szCs w:val="18"/>
              </w:rPr>
              <w:t xml:space="preserve">def get_supplier_risks() -&gt; list:</w:t>
            </w:r>
          </w:p>
          <w:p>
            <w:pPr>
              <w:spacing w:after="40" w:before="0"/>
            </w:pPr>
            <w:r>
              <w:rPr>
                <w:rFonts w:ascii="Courier New" w:cs="Courier New" w:eastAsia="Courier New" w:hAnsi="Courier New"/>
                <w:color w:val="E5E7EB"/>
                <w:sz w:val="18"/>
                <w:szCs w:val="18"/>
              </w:rPr>
              <w:t xml:space="preserve">    """Returns suppliers with risk_score &gt; 70 from the database."""</w:t>
            </w:r>
          </w:p>
          <w:p>
            <w:pPr>
              <w:spacing w:after="40" w:before="0"/>
            </w:pPr>
            <w:r>
              <w:rPr>
                <w:rFonts w:ascii="Courier New" w:cs="Courier New" w:eastAsia="Courier New" w:hAnsi="Courier New"/>
                <w:color w:val="E5E7EB"/>
                <w:sz w:val="18"/>
                <w:szCs w:val="18"/>
              </w:rPr>
              <w:t xml:space="preserve">    # SQL query against PostgreSQL here</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w:r>
          </w:p>
          <w:p>
            <w:pPr>
              <w:spacing w:after="40" w:before="0"/>
            </w:pPr>
            <w:r>
              <w:rPr>
                <w:rFonts w:ascii="Courier New" w:cs="Courier New" w:eastAsia="Courier New" w:hAnsi="Courier New"/>
                <w:color w:val="E5E7EB"/>
                <w:sz w:val="18"/>
                <w:szCs w:val="18"/>
              </w:rPr>
              <w:t xml:space="preserve"># Define the graph</w:t>
            </w:r>
          </w:p>
          <w:p>
            <w:pPr>
              <w:spacing w:after="40" w:before="0"/>
            </w:pPr>
            <w:r>
              <w:rPr>
                <w:rFonts w:ascii="Courier New" w:cs="Courier New" w:eastAsia="Courier New" w:hAnsi="Courier New"/>
                <w:color w:val="E5E7EB"/>
                <w:sz w:val="18"/>
                <w:szCs w:val="18"/>
              </w:rPr>
              <w:t xml:space="preserve">graph = StateGraph(AgentState)</w:t>
            </w:r>
          </w:p>
          <w:p>
            <w:pPr>
              <w:spacing w:after="40" w:before="0"/>
            </w:pPr>
            <w:r>
              <w:rPr>
                <w:rFonts w:ascii="Courier New" w:cs="Courier New" w:eastAsia="Courier New" w:hAnsi="Courier New"/>
                <w:color w:val="E5E7EB"/>
                <w:sz w:val="18"/>
                <w:szCs w:val="18"/>
              </w:rPr>
              <w:t xml:space="preserve">graph.add_node('intent', classify_intent)</w:t>
            </w:r>
          </w:p>
          <w:p>
            <w:pPr>
              <w:spacing w:after="40" w:before="0"/>
            </w:pPr>
            <w:r>
              <w:rPr>
                <w:rFonts w:ascii="Courier New" w:cs="Courier New" w:eastAsia="Courier New" w:hAnsi="Courier New"/>
                <w:color w:val="E5E7EB"/>
                <w:sz w:val="18"/>
                <w:szCs w:val="18"/>
              </w:rPr>
              <w:t xml:space="preserve">graph.add_node('tools', call_tools)</w:t>
            </w:r>
          </w:p>
          <w:p>
            <w:pPr>
              <w:spacing w:after="40" w:before="0"/>
            </w:pPr>
            <w:r>
              <w:rPr>
                <w:rFonts w:ascii="Courier New" w:cs="Courier New" w:eastAsia="Courier New" w:hAnsi="Courier New"/>
                <w:color w:val="E5E7EB"/>
                <w:sz w:val="18"/>
                <w:szCs w:val="18"/>
              </w:rPr>
              <w:t xml:space="preserve">graph.add_node('response', format_response)</w:t>
            </w:r>
          </w:p>
          <w:p>
            <w:pPr>
              <w:spacing w:after="40" w:before="0"/>
            </w:pPr>
            <w:r>
              <w:rPr>
                <w:rFonts w:ascii="Courier New" w:cs="Courier New" w:eastAsia="Courier New" w:hAnsi="Courier New"/>
                <w:color w:val="E5E7EB"/>
                <w:sz w:val="18"/>
                <w:szCs w:val="18"/>
              </w:rPr>
              <w:t xml:space="preserve">graph.add_edge('intent', 'tools')</w:t>
            </w:r>
          </w:p>
          <w:p>
            <w:pPr>
              <w:spacing w:after="40" w:before="0"/>
            </w:pPr>
            <w:r>
              <w:rPr>
                <w:rFonts w:ascii="Courier New" w:cs="Courier New" w:eastAsia="Courier New" w:hAnsi="Courier New"/>
                <w:color w:val="E5E7EB"/>
                <w:sz w:val="18"/>
                <w:szCs w:val="18"/>
              </w:rPr>
              <w:t xml:space="preserve">graph.add_edge('tools', 'response')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2. Frontend API Contract</w:t>
            </w:r>
          </w:p>
          <w:p>
            <w:pPr>
              <w:spacing w:after="0" w:before="0"/>
            </w:pPr>
            <w:r>
              <w:rPr>
                <w:rFonts w:ascii="Arial" w:cs="Arial" w:eastAsia="Arial" w:hAnsi="Arial"/>
                <w:color w:val="93C5FD"/>
                <w:sz w:val="20"/>
                <w:szCs w:val="20"/>
              </w:rPr>
              <w:t xml:space="preserve">The exact data shapes the React frontend expects</w:t>
            </w:r>
          </w:p>
        </w:tc>
      </w:tr>
    </w:tbl>
    <w:p>
      <w:pPr>
        <w:spacing w:after="0" w:before="120"/>
      </w:pPr>
      <w:r>
        <w:t xml:space="preserve"/>
      </w:r>
    </w:p>
    <w:p>
      <w:pPr>
        <w:spacing w:after="100" w:before="60"/>
      </w:pPr>
      <w:r>
        <w:rPr>
          <w:rFonts w:ascii="Arial" w:cs="Arial" w:eastAsia="Arial" w:hAnsi="Arial"/>
          <w:color w:val="1A1A2E"/>
          <w:sz w:val="22"/>
          <w:szCs w:val="22"/>
        </w:rPr>
        <w:t xml:space="preserve">The frontend is fully built with mock data that matches these shapes. When the backend is ready, only two functions need to change. Everything else in the frontend is already wired.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120"/>
              <w:left w:type="dxa" w:w="160"/>
              <w:bottom w:type="dxa" w:w="120"/>
              <w:right w:type="dxa" w:w="160"/>
            </w:tcMar>
          </w:tcPr>
          <w:p>
            <w:pPr>
              <w:spacing w:after="0" w:before="0"/>
            </w:pPr>
            <w:r>
              <w:rPr>
                <w:rFonts w:ascii="Arial" w:cs="Arial" w:eastAsia="Arial" w:hAnsi="Arial"/>
                <w:b/>
                <w:bCs/>
                <w:color w:val="92400E"/>
                <w:sz w:val="20"/>
                <w:szCs w:val="20"/>
              </w:rPr>
              <w:t xml:space="preserve">Important:  </w:t>
            </w:r>
            <w:r>
              <w:rPr>
                <w:rFonts w:ascii="Arial" w:cs="Arial" w:eastAsia="Arial" w:hAnsi="Arial"/>
                <w:color w:val="92400E"/>
                <w:sz w:val="20"/>
                <w:szCs w:val="20"/>
              </w:rPr>
              <w:t xml:space="preserve">Do not change these shapes without coordinating with the frontend developer. The frontend mock data, hooks, and component props are all built against this contract.</w:t>
            </w:r>
          </w:p>
        </w:tc>
      </w:tr>
    </w:tbl>
    <w:p>
      <w:pPr>
        <w:spacing w:after="0" w:before="160"/>
      </w:pPr>
      <w:r>
        <w:t xml:space="preserve"/>
      </w:r>
    </w:p>
    <w:p>
      <w:pPr>
        <w:pStyle w:val="Heading2"/>
        <w:spacing w:after="120" w:before="280"/>
      </w:pPr>
      <w:r>
        <w:rPr>
          <w:rFonts w:ascii="Arial" w:cs="Arial" w:eastAsia="Arial" w:hAnsi="Arial"/>
          <w:b/>
          <w:bCs/>
          <w:color w:val="1B3A6B"/>
          <w:sz w:val="26"/>
          <w:szCs w:val="26"/>
        </w:rPr>
        <w:t xml:space="preserve">2.1  Auth Endpoint</w:t>
      </w:r>
    </w:p>
    <w:p>
      <w:pPr>
        <w:pStyle w:val="Heading3"/>
        <w:spacing w:after="80" w:before="200"/>
      </w:pPr>
      <w:r>
        <w:rPr>
          <w:rFonts w:ascii="Arial" w:cs="Arial" w:eastAsia="Arial" w:hAnsi="Arial"/>
          <w:b/>
          <w:bCs/>
          <w:color w:val="0070F2"/>
          <w:sz w:val="22"/>
          <w:szCs w:val="22"/>
        </w:rPr>
        <w:t xml:space="preserve">POST /api/auth/login</w:t>
      </w:r>
    </w:p>
    <w:p>
      <w:pPr>
        <w:spacing w:after="0" w:before="60"/>
      </w:pPr>
      <w:r>
        <w:t xml:space="preserve"/>
      </w:r>
    </w:p>
    <w:p>
      <w:pPr>
        <w:spacing w:after="100" w:before="60"/>
      </w:pPr>
      <w:r>
        <w:rPr>
          <w:rFonts w:ascii="Arial" w:cs="Arial" w:eastAsia="Arial" w:hAnsi="Arial"/>
          <w:color w:val="1A1A2E"/>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40" w:before="0"/>
            </w:pPr>
            <w:r>
              <w:rPr>
                <w:rFonts w:ascii="Courier New" w:cs="Courier New" w:eastAsia="Courier New" w:hAnsi="Courier New"/>
                <w:color w:val="E5E7EB"/>
                <w:sz w:val="18"/>
                <w:szCs w:val="18"/>
              </w:rPr>
              <w:t xml:space="preserve">{</w:t>
            </w:r>
          </w:p>
          <w:p>
            <w:pPr>
              <w:spacing w:after="40" w:before="0"/>
            </w:pPr>
            <w:r>
              <w:rPr>
                <w:rFonts w:ascii="Courier New" w:cs="Courier New" w:eastAsia="Courier New" w:hAnsi="Courier New"/>
                <w:color w:val="E5E7EB"/>
                <w:sz w:val="18"/>
                <w:szCs w:val="18"/>
              </w:rPr>
              <w:t xml:space="preserve">  "email": "john.doe@cgi.com",</w:t>
            </w:r>
          </w:p>
          <w:p>
            <w:pPr>
              <w:spacing w:after="40" w:before="0"/>
            </w:pPr>
            <w:r>
              <w:rPr>
                <w:rFonts w:ascii="Courier New" w:cs="Courier New" w:eastAsia="Courier New" w:hAnsi="Courier New"/>
                <w:color w:val="E5E7EB"/>
                <w:sz w:val="18"/>
                <w:szCs w:val="18"/>
              </w:rPr>
              <w:t xml:space="preserve">  "password": "..."</w:t>
            </w:r>
          </w:p>
          <w:p>
            <w:pPr>
              <w:spacing w:after="40" w:before="0"/>
            </w:pPr>
            <w:r>
              <w:rPr>
                <w:rFonts w:ascii="Courier New" w:cs="Courier New" w:eastAsia="Courier New" w:hAnsi="Courier New"/>
                <w:color w:val="E5E7EB"/>
                <w:sz w:val="18"/>
                <w:szCs w:val="18"/>
              </w:rPr>
              <w:t xml:space="preserve">}</w:t>
            </w:r>
          </w:p>
        </w:tc>
      </w:tr>
    </w:tbl>
    <w:p>
      <w:pPr>
        <w:spacing w:after="0" w:before="80"/>
      </w:pPr>
      <w:r>
        <w:t xml:space="preserve"/>
      </w:r>
    </w:p>
    <w:p>
      <w:pPr>
        <w:spacing w:after="100" w:before="60"/>
      </w:pPr>
      <w:r>
        <w:rPr>
          <w:rFonts w:ascii="Arial" w:cs="Arial" w:eastAsia="Arial" w:hAnsi="Arial"/>
          <w:color w:val="1A1A2E"/>
          <w:sz w:val="22"/>
          <w:szCs w:val="22"/>
        </w:rPr>
        <w:t xml:space="preserve">Success 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40" w:before="0"/>
            </w:pPr>
            <w:r>
              <w:rPr>
                <w:rFonts w:ascii="Courier New" w:cs="Courier New" w:eastAsia="Courier New" w:hAnsi="Courier New"/>
                <w:color w:val="E5E7EB"/>
                <w:sz w:val="18"/>
                <w:szCs w:val="18"/>
              </w:rPr>
              <w:t xml:space="preserve">{</w:t>
            </w:r>
          </w:p>
          <w:p>
            <w:pPr>
              <w:spacing w:after="40" w:before="0"/>
            </w:pPr>
            <w:r>
              <w:rPr>
                <w:rFonts w:ascii="Courier New" w:cs="Courier New" w:eastAsia="Courier New" w:hAnsi="Courier New"/>
                <w:color w:val="E5E7EB"/>
                <w:sz w:val="18"/>
                <w:szCs w:val="18"/>
              </w:rPr>
              <w:t xml:space="preserve">  "id": "u1",</w:t>
            </w:r>
          </w:p>
          <w:p>
            <w:pPr>
              <w:spacing w:after="40" w:before="0"/>
            </w:pPr>
            <w:r>
              <w:rPr>
                <w:rFonts w:ascii="Courier New" w:cs="Courier New" w:eastAsia="Courier New" w:hAnsi="Courier New"/>
                <w:color w:val="E5E7EB"/>
                <w:sz w:val="18"/>
                <w:szCs w:val="18"/>
              </w:rPr>
              <w:t xml:space="preserve">  "name": "John Doe",</w:t>
            </w:r>
          </w:p>
          <w:p>
            <w:pPr>
              <w:spacing w:after="40" w:before="0"/>
            </w:pPr>
            <w:r>
              <w:rPr>
                <w:rFonts w:ascii="Courier New" w:cs="Courier New" w:eastAsia="Courier New" w:hAnsi="Courier New"/>
                <w:color w:val="E5E7EB"/>
                <w:sz w:val="18"/>
                <w:szCs w:val="18"/>
              </w:rPr>
              <w:t xml:space="preserve">  "email": "john.doe@cgi.com",</w:t>
            </w:r>
          </w:p>
          <w:p>
            <w:pPr>
              <w:spacing w:after="40" w:before="0"/>
            </w:pPr>
            <w:r>
              <w:rPr>
                <w:rFonts w:ascii="Courier New" w:cs="Courier New" w:eastAsia="Courier New" w:hAnsi="Courier New"/>
                <w:color w:val="E5E7EB"/>
                <w:sz w:val="18"/>
                <w:szCs w:val="18"/>
              </w:rPr>
              <w:t xml:space="preserve">  "role": "executive",          // "executive" | "consultant"</w:t>
            </w:r>
          </w:p>
          <w:p>
            <w:pPr>
              <w:spacing w:after="40" w:before="0"/>
            </w:pPr>
            <w:r>
              <w:rPr>
                <w:rFonts w:ascii="Courier New" w:cs="Courier New" w:eastAsia="Courier New" w:hAnsi="Courier New"/>
                <w:color w:val="E5E7EB"/>
                <w:sz w:val="18"/>
                <w:szCs w:val="18"/>
              </w:rPr>
              <w:t xml:space="preserve">  "roleLabel": "Supply Chain Executive Advisor",</w:t>
            </w:r>
          </w:p>
          <w:p>
            <w:pPr>
              <w:spacing w:after="40" w:before="0"/>
            </w:pPr>
            <w:r>
              <w:rPr>
                <w:rFonts w:ascii="Courier New" w:cs="Courier New" w:eastAsia="Courier New" w:hAnsi="Courier New"/>
                <w:color w:val="E5E7EB"/>
                <w:sz w:val="18"/>
                <w:szCs w:val="18"/>
              </w:rPr>
              <w:t xml:space="preserve">  "initials": "JD",</w:t>
            </w:r>
          </w:p>
          <w:p>
            <w:pPr>
              <w:spacing w:after="40" w:before="0"/>
            </w:pPr>
            <w:r>
              <w:rPr>
                <w:rFonts w:ascii="Courier New" w:cs="Courier New" w:eastAsia="Courier New" w:hAnsi="Courier New"/>
                <w:color w:val="E5E7EB"/>
                <w:sz w:val="18"/>
                <w:szCs w:val="18"/>
              </w:rPr>
              <w:t xml:space="preserve">  "token": "eyJhbGci..."        // JWT</w:t>
            </w:r>
          </w:p>
          <w:p>
            <w:pPr>
              <w:spacing w:after="40" w:before="0"/>
            </w:pPr>
            <w:r>
              <w:rPr>
                <w:rFonts w:ascii="Courier New" w:cs="Courier New" w:eastAsia="Courier New" w:hAnsi="Courier New"/>
                <w:color w:val="E5E7EB"/>
                <w:sz w:val="18"/>
                <w:szCs w:val="18"/>
              </w:rPr>
              <w:t xml:space="preserve">}</w:t>
            </w:r>
          </w:p>
        </w:tc>
      </w:tr>
    </w:tbl>
    <w:p>
      <w:pPr>
        <w:spacing w:after="0" w:before="80"/>
      </w:pPr>
      <w:r>
        <w:t xml:space="preserve"/>
      </w:r>
    </w:p>
    <w:p>
      <w:pPr>
        <w:spacing w:after="100" w:before="60"/>
      </w:pPr>
      <w:r>
        <w:rPr>
          <w:rFonts w:ascii="Arial" w:cs="Arial" w:eastAsia="Arial" w:hAnsi="Arial"/>
          <w:color w:val="1A1A2E"/>
          <w:sz w:val="22"/>
          <w:szCs w:val="22"/>
        </w:rPr>
        <w:t xml:space="preserve">Error response (401):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40" w:before="0"/>
            </w:pPr>
            <w:r>
              <w:rPr>
                <w:rFonts w:ascii="Courier New" w:cs="Courier New" w:eastAsia="Courier New" w:hAnsi="Courier New"/>
                <w:color w:val="E5E7EB"/>
                <w:sz w:val="18"/>
                <w:szCs w:val="18"/>
              </w:rPr>
              <w:t xml:space="preserve">{</w:t>
            </w:r>
          </w:p>
          <w:p>
            <w:pPr>
              <w:spacing w:after="40" w:before="0"/>
            </w:pPr>
            <w:r>
              <w:rPr>
                <w:rFonts w:ascii="Courier New" w:cs="Courier New" w:eastAsia="Courier New" w:hAnsi="Courier New"/>
                <w:color w:val="E5E7EB"/>
                <w:sz w:val="18"/>
                <w:szCs w:val="18"/>
              </w:rPr>
              <w:t xml:space="preserve">  "detail": "Invalid email or password."</w:t>
            </w:r>
          </w:p>
          <w:p>
            <w:pPr>
              <w:spacing w:after="40" w:before="0"/>
            </w:pPr>
            <w:r>
              <w:rPr>
                <w:rFonts w:ascii="Courier New" w:cs="Courier New" w:eastAsia="Courier New" w:hAnsi="Courier New"/>
                <w:color w:val="E5E7EB"/>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E8F0FD" w:val="clear"/>
            <w:tcMar>
              <w:top w:type="dxa" w:w="120"/>
              <w:left w:type="dxa" w:w="160"/>
              <w:bottom w:type="dxa" w:w="120"/>
              <w:right w:type="dxa" w:w="160"/>
            </w:tcMar>
          </w:tcPr>
          <w:p>
            <w:pPr>
              <w:spacing w:after="0" w:before="0"/>
            </w:pPr>
            <w:r>
              <w:rPr>
                <w:rFonts w:ascii="Arial" w:cs="Arial" w:eastAsia="Arial" w:hAnsi="Arial"/>
                <w:b/>
                <w:bCs/>
                <w:color w:val="1B3A6B"/>
                <w:sz w:val="20"/>
                <w:szCs w:val="20"/>
              </w:rPr>
              <w:t xml:space="preserve">Role values:  </w:t>
            </w:r>
            <w:r>
              <w:rPr>
                <w:rFonts w:ascii="Arial" w:cs="Arial" w:eastAsia="Arial" w:hAnsi="Arial"/>
                <w:color w:val="1B3A6B"/>
                <w:sz w:val="20"/>
                <w:szCs w:val="20"/>
              </w:rPr>
              <w:t xml:space="preserve">The role field must be exactly 'executive' or 'consultant' (lowercase). The frontend uses this string to conditionally render the Executive Briefing section. Any other value will suppress it.</w:t>
            </w:r>
          </w:p>
        </w:tc>
      </w:tr>
    </w:tbl>
    <w:p>
      <w:pPr>
        <w:spacing w:after="0" w:before="160"/>
      </w:pPr>
      <w:r>
        <w:t xml:space="preserve"/>
      </w:r>
    </w:p>
    <w:p>
      <w:pPr>
        <w:pStyle w:val="Heading2"/>
        <w:spacing w:after="120" w:before="280"/>
      </w:pPr>
      <w:r>
        <w:rPr>
          <w:rFonts w:ascii="Arial" w:cs="Arial" w:eastAsia="Arial" w:hAnsi="Arial"/>
          <w:b/>
          <w:bCs/>
          <w:color w:val="1B3A6B"/>
          <w:sz w:val="26"/>
          <w:szCs w:val="26"/>
        </w:rPr>
        <w:t xml:space="preserve">2.2  Agent Query Endpoint</w:t>
      </w:r>
    </w:p>
    <w:p>
      <w:pPr>
        <w:pStyle w:val="Heading3"/>
        <w:spacing w:after="80" w:before="200"/>
      </w:pPr>
      <w:r>
        <w:rPr>
          <w:rFonts w:ascii="Arial" w:cs="Arial" w:eastAsia="Arial" w:hAnsi="Arial"/>
          <w:b/>
          <w:bCs/>
          <w:color w:val="0070F2"/>
          <w:sz w:val="22"/>
          <w:szCs w:val="22"/>
        </w:rPr>
        <w:t xml:space="preserve">POST /api/agent/query</w:t>
      </w:r>
    </w:p>
    <w:p>
      <w:pPr>
        <w:spacing w:after="0" w:before="60"/>
      </w:pPr>
      <w:r>
        <w:t xml:space="preserve"/>
      </w:r>
    </w:p>
    <w:p>
      <w:pPr>
        <w:spacing w:after="100" w:before="60"/>
      </w:pPr>
      <w:r>
        <w:rPr>
          <w:rFonts w:ascii="Arial" w:cs="Arial" w:eastAsia="Arial" w:hAnsi="Arial"/>
          <w:color w:val="1A1A2E"/>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40" w:before="0"/>
            </w:pPr>
            <w:r>
              <w:rPr>
                <w:rFonts w:ascii="Courier New" w:cs="Courier New" w:eastAsia="Courier New" w:hAnsi="Courier New"/>
                <w:color w:val="E5E7EB"/>
                <w:sz w:val="18"/>
                <w:szCs w:val="18"/>
              </w:rPr>
              <w:t xml:space="preserve">{</w:t>
            </w:r>
          </w:p>
          <w:p>
            <w:pPr>
              <w:spacing w:after="40" w:before="0"/>
            </w:pPr>
            <w:r>
              <w:rPr>
                <w:rFonts w:ascii="Courier New" w:cs="Courier New" w:eastAsia="Courier New" w:hAnsi="Courier New"/>
                <w:color w:val="E5E7EB"/>
                <w:sz w:val="18"/>
                <w:szCs w:val="18"/>
              </w:rPr>
              <w:t xml:space="preserve">  "query": "What critical risks do we currently have?",</w:t>
            </w:r>
          </w:p>
          <w:p>
            <w:pPr>
              <w:spacing w:after="40" w:before="0"/>
            </w:pPr>
            <w:r>
              <w:rPr>
                <w:rFonts w:ascii="Courier New" w:cs="Courier New" w:eastAsia="Courier New" w:hAnsi="Courier New"/>
                <w:color w:val="E5E7EB"/>
                <w:sz w:val="18"/>
                <w:szCs w:val="18"/>
              </w:rPr>
              <w:t xml:space="preserve">  "conversationId": "conv-001"  // null for new conversations</w:t>
            </w:r>
          </w:p>
          <w:p>
            <w:pPr>
              <w:spacing w:after="40" w:before="0"/>
            </w:pPr>
            <w:r>
              <w:rPr>
                <w:rFonts w:ascii="Courier New" w:cs="Courier New" w:eastAsia="Courier New" w:hAnsi="Courier New"/>
                <w:color w:val="E5E7EB"/>
                <w:sz w:val="18"/>
                <w:szCs w:val="18"/>
              </w:rPr>
              <w:t xml:space="preserve">}</w:t>
            </w:r>
          </w:p>
        </w:tc>
      </w:tr>
    </w:tbl>
    <w:p>
      <w:pPr>
        <w:spacing w:after="0" w:before="80"/>
      </w:pPr>
      <w:r>
        <w:t xml:space="preserve"/>
      </w:r>
    </w:p>
    <w:p>
      <w:pPr>
        <w:spacing w:after="100" w:before="60"/>
      </w:pPr>
      <w:r>
        <w:rPr>
          <w:rFonts w:ascii="Arial" w:cs="Arial" w:eastAsia="Arial" w:hAnsi="Arial"/>
          <w:color w:val="1A1A2E"/>
          <w:sz w:val="22"/>
          <w:szCs w:val="22"/>
        </w:rPr>
        <w:t xml:space="preserve">Success response (200) — full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40" w:before="0"/>
            </w:pPr>
            <w:r>
              <w:rPr>
                <w:rFonts w:ascii="Courier New" w:cs="Courier New" w:eastAsia="Courier New" w:hAnsi="Courier New"/>
                <w:color w:val="E5E7EB"/>
                <w:sz w:val="18"/>
                <w:szCs w:val="18"/>
              </w:rPr>
              <w:t xml:space="preserve">{</w:t>
            </w:r>
          </w:p>
          <w:p>
            <w:pPr>
              <w:spacing w:after="40" w:before="0"/>
            </w:pPr>
            <w:r>
              <w:rPr>
                <w:rFonts w:ascii="Courier New" w:cs="Courier New" w:eastAsia="Courier New" w:hAnsi="Courier New"/>
                <w:color w:val="E5E7EB"/>
                <w:sz w:val="18"/>
                <w:szCs w:val="18"/>
              </w:rPr>
              <w:t xml:space="preserve">  "conversationId": "conv-001",</w:t>
            </w:r>
          </w:p>
          <w:p>
            <w:pPr>
              <w:spacing w:after="40" w:before="0"/>
            </w:pPr>
            <w:r>
              <w:rPr>
                <w:rFonts w:ascii="Courier New" w:cs="Courier New" w:eastAsia="Courier New" w:hAnsi="Courier New"/>
                <w:color w:val="E5E7EB"/>
                <w:sz w:val="18"/>
                <w:szCs w:val="18"/>
              </w:rPr>
              <w:t xml:space="preserve">  "query": "What critical risks do we currently have?",</w:t>
            </w:r>
          </w:p>
          <w:p>
            <w:pPr>
              <w:spacing w:after="40" w:before="0"/>
            </w:pPr>
            <w:r>
              <w:rPr>
                <w:rFonts w:ascii="Courier New" w:cs="Courier New" w:eastAsia="Courier New" w:hAnsi="Courier New"/>
                <w:color w:val="E5E7EB"/>
                <w:sz w:val="18"/>
                <w:szCs w:val="18"/>
              </w:rPr>
              <w:t xml:space="preserve"/>
            </w:r>
          </w:p>
          <w:p>
            <w:pPr>
              <w:spacing w:after="40" w:before="0"/>
            </w:pPr>
            <w:r>
              <w:rPr>
                <w:rFonts w:ascii="Courier New" w:cs="Courier New" w:eastAsia="Courier New" w:hAnsi="Courier New"/>
                <w:color w:val="E5E7EB"/>
                <w:sz w:val="18"/>
                <w:szCs w:val="18"/>
              </w:rPr>
              <w:t xml:space="preserve">  "kpis": {</w:t>
            </w:r>
          </w:p>
          <w:p>
            <w:pPr>
              <w:spacing w:after="40" w:before="0"/>
            </w:pPr>
            <w:r>
              <w:rPr>
                <w:rFonts w:ascii="Courier New" w:cs="Courier New" w:eastAsia="Courier New" w:hAnsi="Courier New"/>
                <w:color w:val="E5E7EB"/>
                <w:sz w:val="18"/>
                <w:szCs w:val="18"/>
              </w:rPr>
              <w:t xml:space="preserve">    "otif":            { "value": "87.4%", "delta": "-2.1% vs last month", "trend": "down" },</w:t>
            </w:r>
          </w:p>
          <w:p>
            <w:pPr>
              <w:spacing w:after="40" w:before="0"/>
            </w:pPr>
            <w:r>
              <w:rPr>
                <w:rFonts w:ascii="Courier New" w:cs="Courier New" w:eastAsia="Courier New" w:hAnsi="Courier New"/>
                <w:color w:val="E5E7EB"/>
                <w:sz w:val="18"/>
                <w:szCs w:val="18"/>
              </w:rPr>
              <w:t xml:space="preserve">    "ordersAtRisk":    { "value": "47",    "delta": "+12 this week",       "trend": "down" },</w:t>
            </w:r>
          </w:p>
          <w:p>
            <w:pPr>
              <w:spacing w:after="40" w:before="0"/>
            </w:pPr>
            <w:r>
              <w:rPr>
                <w:rFonts w:ascii="Courier New" w:cs="Courier New" w:eastAsia="Courier New" w:hAnsi="Courier New"/>
                <w:color w:val="E5E7EB"/>
                <w:sz w:val="18"/>
                <w:szCs w:val="18"/>
              </w:rPr>
              <w:t xml:space="preserve">    "revenueExposure": { "value": "4.2M",  "delta": "3 critical suppliers","trend": "down" },</w:t>
            </w:r>
          </w:p>
          <w:p>
            <w:pPr>
              <w:spacing w:after="40" w:before="0"/>
            </w:pPr>
            <w:r>
              <w:rPr>
                <w:rFonts w:ascii="Courier New" w:cs="Courier New" w:eastAsia="Courier New" w:hAnsi="Courier New"/>
                <w:color w:val="E5E7EB"/>
                <w:sz w:val="18"/>
                <w:szCs w:val="18"/>
              </w:rPr>
              <w:t xml:space="preserve">    "inventoryHealth": { "value": "73%",   "delta": "2 stockout risks",    "trend": "neutral" }</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w:r>
          </w:p>
          <w:p>
            <w:pPr>
              <w:spacing w:after="40" w:before="0"/>
            </w:pPr>
            <w:r>
              <w:rPr>
                <w:rFonts w:ascii="Courier New" w:cs="Courier New" w:eastAsia="Courier New" w:hAnsi="Courier New"/>
                <w:color w:val="E5E7EB"/>
                <w:sz w:val="18"/>
                <w:szCs w:val="18"/>
              </w:rPr>
              <w:t xml:space="preserve">  "executiveBrief": {           // null for consultant role</w:t>
            </w:r>
          </w:p>
          <w:p>
            <w:pPr>
              <w:spacing w:after="40" w:before="0"/>
            </w:pPr>
            <w:r>
              <w:rPr>
                <w:rFonts w:ascii="Courier New" w:cs="Courier New" w:eastAsia="Courier New" w:hAnsi="Courier New"/>
                <w:color w:val="E5E7EB"/>
                <w:sz w:val="18"/>
                <w:szCs w:val="18"/>
              </w:rPr>
              <w:t xml:space="preserve">    "summary": "...",</w:t>
            </w:r>
          </w:p>
          <w:p>
            <w:pPr>
              <w:spacing w:after="40" w:before="0"/>
            </w:pPr>
            <w:r>
              <w:rPr>
                <w:rFonts w:ascii="Courier New" w:cs="Courier New" w:eastAsia="Courier New" w:hAnsi="Courier New"/>
                <w:color w:val="E5E7EB"/>
                <w:sz w:val="18"/>
                <w:szCs w:val="18"/>
              </w:rPr>
              <w:t xml:space="preserve">    "metrics": [</w:t>
            </w:r>
          </w:p>
          <w:p>
            <w:pPr>
              <w:spacing w:after="40" w:before="0"/>
            </w:pPr>
            <w:r>
              <w:rPr>
                <w:rFonts w:ascii="Courier New" w:cs="Courier New" w:eastAsia="Courier New" w:hAnsi="Courier New"/>
                <w:color w:val="E5E7EB"/>
                <w:sz w:val="18"/>
                <w:szCs w:val="18"/>
              </w:rPr>
              <w:t xml:space="preserve">      { "value": "87.4%", "label": "OTIF" },</w:t>
            </w:r>
          </w:p>
          <w:p>
            <w:pPr>
              <w:spacing w:after="40" w:before="0"/>
            </w:pPr>
            <w:r>
              <w:rPr>
                <w:rFonts w:ascii="Courier New" w:cs="Courier New" w:eastAsia="Courier New" w:hAnsi="Courier New"/>
                <w:color w:val="E5E7EB"/>
                <w:sz w:val="18"/>
                <w:szCs w:val="18"/>
              </w:rPr>
              <w:t xml:space="preserve">      { "value": "4.2M",  "label": "Revenue at risk", "highlight": true },</w:t>
            </w:r>
          </w:p>
          <w:p>
            <w:pPr>
              <w:spacing w:after="40" w:before="0"/>
            </w:pPr>
            <w:r>
              <w:rPr>
                <w:rFonts w:ascii="Courier New" w:cs="Courier New" w:eastAsia="Courier New" w:hAnsi="Courier New"/>
                <w:color w:val="E5E7EB"/>
                <w:sz w:val="18"/>
                <w:szCs w:val="18"/>
              </w:rPr>
              <w:t xml:space="preserve">      { "value": "3",     "label": "Plants affected" },</w:t>
            </w:r>
          </w:p>
          <w:p>
            <w:pPr>
              <w:spacing w:after="40" w:before="0"/>
            </w:pPr>
            <w:r>
              <w:rPr>
                <w:rFonts w:ascii="Courier New" w:cs="Courier New" w:eastAsia="Courier New" w:hAnsi="Courier New"/>
                <w:color w:val="E5E7EB"/>
                <w:sz w:val="18"/>
                <w:szCs w:val="18"/>
              </w:rPr>
              <w:t xml:space="preserve">      { "value": "47",    "label": "Orders at risk" }</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"recommendation": "..."</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w:r>
          </w:p>
          <w:p>
            <w:pPr>
              <w:spacing w:after="40" w:before="0"/>
            </w:pPr>
            <w:r>
              <w:rPr>
                <w:rFonts w:ascii="Courier New" w:cs="Courier New" w:eastAsia="Courier New" w:hAnsi="Courier New"/>
                <w:color w:val="E5E7EB"/>
                <w:sz w:val="18"/>
                <w:szCs w:val="18"/>
              </w:rPr>
              <w:t xml:space="preserve">  "risks": [</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"id": "r1",</w:t>
            </w:r>
          </w:p>
          <w:p>
            <w:pPr>
              <w:spacing w:after="40" w:before="0"/>
            </w:pPr>
            <w:r>
              <w:rPr>
                <w:rFonts w:ascii="Courier New" w:cs="Courier New" w:eastAsia="Courier New" w:hAnsi="Courier New"/>
                <w:color w:val="E5E7EB"/>
                <w:sz w:val="18"/>
                <w:szCs w:val="18"/>
              </w:rPr>
              <w:t xml:space="preserve">      "severity": "critical",   // "critical"|"high"|"medium"|"low"</w:t>
            </w:r>
          </w:p>
          <w:p>
            <w:pPr>
              <w:spacing w:after="40" w:before="0"/>
            </w:pPr>
            <w:r>
              <w:rPr>
                <w:rFonts w:ascii="Courier New" w:cs="Courier New" w:eastAsia="Courier New" w:hAnsi="Courier New"/>
                <w:color w:val="E5E7EB"/>
                <w:sz w:val="18"/>
                <w:szCs w:val="18"/>
              </w:rPr>
              <w:t xml:space="preserve">      "title": "Foxconn delay -- 12 materials affected",</w:t>
            </w:r>
          </w:p>
          <w:p>
            <w:pPr>
              <w:spacing w:after="40" w:before="0"/>
            </w:pPr>
            <w:r>
              <w:rPr>
                <w:rFonts w:ascii="Courier New" w:cs="Courier New" w:eastAsia="Courier New" w:hAnsi="Courier New"/>
                <w:color w:val="E5E7EB"/>
                <w:sz w:val="18"/>
                <w:szCs w:val="18"/>
              </w:rPr>
              <w:t xml:space="preserve">      "detail": "14 days . 47 customer orders impacted"</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w:r>
          </w:p>
          <w:p>
            <w:pPr>
              <w:spacing w:after="40" w:before="0"/>
            </w:pPr>
            <w:r>
              <w:rPr>
                <w:rFonts w:ascii="Courier New" w:cs="Courier New" w:eastAsia="Courier New" w:hAnsi="Courier New"/>
                <w:color w:val="E5E7EB"/>
                <w:sz w:val="18"/>
                <w:szCs w:val="18"/>
              </w:rPr>
              <w:t xml:space="preserve">  "actions": [</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"id": "a1",</w:t>
            </w:r>
          </w:p>
          <w:p>
            <w:pPr>
              <w:spacing w:after="40" w:before="0"/>
            </w:pPr>
            <w:r>
              <w:rPr>
                <w:rFonts w:ascii="Courier New" w:cs="Courier New" w:eastAsia="Courier New" w:hAnsi="Courier New"/>
                <w:color w:val="E5E7EB"/>
                <w:sz w:val="18"/>
                <w:szCs w:val="18"/>
              </w:rPr>
              <w:t xml:space="preserve">      "title": "Activate alternative supplier for Material Y",</w:t>
            </w:r>
          </w:p>
          <w:p>
            <w:pPr>
              <w:spacing w:after="40" w:before="0"/>
            </w:pPr>
            <w:r>
              <w:rPr>
                <w:rFonts w:ascii="Courier New" w:cs="Courier New" w:eastAsia="Courier New" w:hAnsi="Courier New"/>
                <w:color w:val="E5E7EB"/>
                <w:sz w:val="18"/>
                <w:szCs w:val="18"/>
              </w:rPr>
              <w:t xml:space="preserve">      "detail": "Supplier B . qualified . +8% cost delta . 5-day lead time"</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w:r>
          </w:p>
          <w:p>
            <w:pPr>
              <w:spacing w:after="40" w:before="0"/>
            </w:pPr>
            <w:r>
              <w:rPr>
                <w:rFonts w:ascii="Courier New" w:cs="Courier New" w:eastAsia="Courier New" w:hAnsi="Courier New"/>
                <w:color w:val="E5E7EB"/>
                <w:sz w:val="18"/>
                <w:szCs w:val="18"/>
              </w:rPr>
              <w:t xml:space="preserve">  "followUps": [</w:t>
            </w:r>
          </w:p>
          <w:p>
            <w:pPr>
              <w:spacing w:after="40" w:before="0"/>
            </w:pPr>
            <w:r>
              <w:rPr>
                <w:rFonts w:ascii="Courier New" w:cs="Courier New" w:eastAsia="Courier New" w:hAnsi="Courier New"/>
                <w:color w:val="E5E7EB"/>
                <w:sz w:val="18"/>
                <w:szCs w:val="18"/>
              </w:rPr>
              <w:t xml:space="preserve">    "Which customer orders are affected by the Foxconn delay?",</w:t>
            </w:r>
          </w:p>
          <w:p>
            <w:pPr>
              <w:spacing w:after="40" w:before="0"/>
            </w:pPr>
            <w:r>
              <w:rPr>
                <w:rFonts w:ascii="Courier New" w:cs="Courier New" w:eastAsia="Courier New" w:hAnsi="Courier New"/>
                <w:color w:val="E5E7EB"/>
                <w:sz w:val="18"/>
                <w:szCs w:val="18"/>
              </w:rPr>
              <w:t xml:space="preserve">    "What are the alternative suppliers for Material Y?"</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w:r>
          </w:p>
          <w:p>
            <w:pPr>
              <w:spacing w:after="40" w:before="0"/>
            </w:pPr>
            <w:r>
              <w:rPr>
                <w:rFonts w:ascii="Courier New" w:cs="Courier New" w:eastAsia="Courier New" w:hAnsi="Courier New"/>
                <w:color w:val="E5E7EB"/>
                <w:sz w:val="18"/>
                <w:szCs w:val="18"/>
              </w:rPr>
              <w:t xml:space="preserve">  "chartData": {</w:t>
            </w:r>
          </w:p>
          <w:p>
            <w:pPr>
              <w:spacing w:after="40" w:before="0"/>
            </w:pPr>
            <w:r>
              <w:rPr>
                <w:rFonts w:ascii="Courier New" w:cs="Courier New" w:eastAsia="Courier New" w:hAnsi="Courier New"/>
                <w:color w:val="E5E7EB"/>
                <w:sz w:val="18"/>
                <w:szCs w:val="18"/>
              </w:rPr>
              <w:t xml:space="preserve">    "otif": {</w:t>
            </w:r>
          </w:p>
          <w:p>
            <w:pPr>
              <w:spacing w:after="40" w:before="0"/>
            </w:pPr>
            <w:r>
              <w:rPr>
                <w:rFonts w:ascii="Courier New" w:cs="Courier New" w:eastAsia="Courier New" w:hAnsi="Courier New"/>
                <w:color w:val="E5E7EB"/>
                <w:sz w:val="18"/>
                <w:szCs w:val="18"/>
              </w:rPr>
              <w:t xml:space="preserve">      "labels": ["Foxconn", "Supplier B", "Supplier C"],</w:t>
            </w:r>
          </w:p>
          <w:p>
            <w:pPr>
              <w:spacing w:after="40" w:before="0"/>
            </w:pPr>
            <w:r>
              <w:rPr>
                <w:rFonts w:ascii="Courier New" w:cs="Courier New" w:eastAsia="Courier New" w:hAnsi="Courier New"/>
                <w:color w:val="E5E7EB"/>
                <w:sz w:val="18"/>
                <w:szCs w:val="18"/>
              </w:rPr>
              <w:t xml:space="preserve">      "values": [78, 95, 91]</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"delays": {</w:t>
            </w:r>
          </w:p>
          <w:p>
            <w:pPr>
              <w:spacing w:after="40" w:before="0"/>
            </w:pPr>
            <w:r>
              <w:rPr>
                <w:rFonts w:ascii="Courier New" w:cs="Courier New" w:eastAsia="Courier New" w:hAnsi="Courier New"/>
                <w:color w:val="E5E7EB"/>
                <w:sz w:val="18"/>
                <w:szCs w:val="18"/>
              </w:rPr>
              <w:t xml:space="preserve">      "labels": ["0-3 d", "4-7 d", "8-14 d", "15-21 d", "&gt;21 d"],</w:t>
            </w:r>
          </w:p>
          <w:p>
            <w:pPr>
              <w:spacing w:after="40" w:before="0"/>
            </w:pPr>
            <w:r>
              <w:rPr>
                <w:rFonts w:ascii="Courier New" w:cs="Courier New" w:eastAsia="Courier New" w:hAnsi="Courier New"/>
                <w:color w:val="E5E7EB"/>
                <w:sz w:val="18"/>
                <w:szCs w:val="18"/>
              </w:rPr>
              <w:t xml:space="preserve">      "values": [42, 28, 18, 9, 3]</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w:r>
          </w:p>
          <w:p>
            <w:pPr>
              <w:spacing w:after="40" w:before="0"/>
            </w:pPr>
            <w:r>
              <w:rPr>
                <w:rFonts w:ascii="Courier New" w:cs="Courier New" w:eastAsia="Courier New" w:hAnsi="Courier New"/>
                <w:color w:val="E5E7EB"/>
                <w:sz w:val="18"/>
                <w:szCs w:val="18"/>
              </w:rPr>
              <w:t xml:space="preserve">  "alertsBanner": "3 active disruptions . Foxconn: 14-day delay ..."</w:t>
            </w:r>
          </w:p>
          <w:p>
            <w:pPr>
              <w:spacing w:after="40" w:before="0"/>
            </w:pPr>
            <w:r>
              <w:rPr>
                <w:rFonts w:ascii="Courier New" w:cs="Courier New" w:eastAsia="Courier New" w:hAnsi="Courier New"/>
                <w:color w:val="E5E7EB"/>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E8F0FD" w:val="clear"/>
            <w:tcMar>
              <w:top w:type="dxa" w:w="120"/>
              <w:left w:type="dxa" w:w="160"/>
              <w:bottom w:type="dxa" w:w="120"/>
              <w:right w:type="dxa" w:w="160"/>
            </w:tcMar>
          </w:tcPr>
          <w:p>
            <w:pPr>
              <w:spacing w:after="0" w:before="0"/>
            </w:pPr>
            <w:r>
              <w:rPr>
                <w:rFonts w:ascii="Arial" w:cs="Arial" w:eastAsia="Arial" w:hAnsi="Arial"/>
                <w:b/>
                <w:bCs/>
                <w:color w:val="1B3A6B"/>
                <w:sz w:val="20"/>
                <w:szCs w:val="20"/>
              </w:rPr>
              <w:t xml:space="preserve">trend field:  </w:t>
            </w:r>
            <w:r>
              <w:rPr>
                <w:rFonts w:ascii="Arial" w:cs="Arial" w:eastAsia="Arial" w:hAnsi="Arial"/>
                <w:color w:val="1B3A6B"/>
                <w:sz w:val="20"/>
                <w:szCs w:val="20"/>
              </w:rPr>
              <w:t xml:space="preserve">Controls the colour and icon on KPI cards. 'down' = red, 'up' = green, 'neutral' = no colour. Always include it even if the value is neutral.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E8F0FD" w:val="clear"/>
            <w:tcMar>
              <w:top w:type="dxa" w:w="120"/>
              <w:left w:type="dxa" w:w="160"/>
              <w:bottom w:type="dxa" w:w="120"/>
              <w:right w:type="dxa" w:w="160"/>
            </w:tcMar>
          </w:tcPr>
          <w:p>
            <w:pPr>
              <w:spacing w:after="0" w:before="0"/>
            </w:pPr>
            <w:r>
              <w:rPr>
                <w:rFonts w:ascii="Arial" w:cs="Arial" w:eastAsia="Arial" w:hAnsi="Arial"/>
                <w:b/>
                <w:bCs/>
                <w:color w:val="1B3A6B"/>
                <w:sz w:val="20"/>
                <w:szCs w:val="20"/>
              </w:rPr>
              <w:t xml:space="preserve">executiveBrief:  </w:t>
            </w:r>
            <w:r>
              <w:rPr>
                <w:rFonts w:ascii="Arial" w:cs="Arial" w:eastAsia="Arial" w:hAnsi="Arial"/>
                <w:color w:val="1B3A6B"/>
                <w:sz w:val="20"/>
                <w:szCs w:val="20"/>
              </w:rPr>
              <w:t xml:space="preserve">Return null for consultant role users. The frontend checks for null and skips rendering the Executive Briefing card entirely.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3. Integration Questions for the Backend Team</w:t>
            </w:r>
          </w:p>
          <w:p>
            <w:pPr>
              <w:spacing w:after="0" w:before="0"/>
            </w:pPr>
            <w:r>
              <w:rPr>
                <w:rFonts w:ascii="Arial" w:cs="Arial" w:eastAsia="Arial" w:hAnsi="Arial"/>
                <w:color w:val="93C5FD"/>
                <w:sz w:val="20"/>
                <w:szCs w:val="20"/>
              </w:rPr>
              <w:t xml:space="preserve">Answers needed before development starts</w:t>
            </w:r>
          </w:p>
        </w:tc>
      </w:tr>
    </w:tbl>
    <w:p>
      <w:pPr>
        <w:spacing w:after="0" w:before="120"/>
      </w:pPr>
      <w:r>
        <w:t xml:space="preserve"/>
      </w:r>
    </w:p>
    <w:p>
      <w:pPr>
        <w:spacing w:after="100" w:before="60"/>
      </w:pPr>
      <w:r>
        <w:rPr>
          <w:rFonts w:ascii="Arial" w:cs="Arial" w:eastAsia="Arial" w:hAnsi="Arial"/>
          <w:color w:val="1A1A2E"/>
          <w:sz w:val="22"/>
          <w:szCs w:val="22"/>
        </w:rPr>
        <w:t xml:space="preserve">These questions are grouped by urgency. Group 1 blocks the frontend-backend integration and needs answers first.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00"/>
              <w:left w:type="dxa" w:w="160"/>
              <w:bottom w:type="dxa" w:w="100"/>
              <w:right w:type="dxa" w:w="160"/>
            </w:tcMar>
          </w:tcPr>
          <w:p>
            <w:r>
              <w:rPr>
                <w:rFonts w:ascii="Arial" w:cs="Arial" w:eastAsia="Arial" w:hAnsi="Arial"/>
                <w:b/>
                <w:bCs/>
                <w:color w:val="991B1B"/>
                <w:sz w:val="22"/>
                <w:szCs w:val="22"/>
              </w:rPr>
              <w:t xml:space="preserve">GROUP 1 — Blocks frontend integration (answer these first)</w:t>
            </w:r>
          </w:p>
        </w:tc>
      </w:tr>
    </w:tbl>
    <w:p>
      <w:pPr>
        <w:spacing w:after="0" w:before="80"/>
      </w:pPr>
      <w:r>
        <w:t xml:space="preserve"/>
      </w:r>
    </w:p>
    <w:p>
      <w:pPr>
        <w:pStyle w:val="ListParagraph"/>
        <w:numPr>
          <w:ilvl w:val="0"/>
          <w:numId w:val="3"/>
        </w:numPr>
        <w:spacing w:after="60" w:before="40"/>
      </w:pPr>
      <w:r>
        <w:rPr>
          <w:rFonts w:ascii="Arial" w:cs="Arial" w:eastAsia="Arial" w:hAnsi="Arial"/>
          <w:color w:val="1A1A2E"/>
          <w:sz w:val="22"/>
          <w:szCs w:val="22"/>
        </w:rPr>
        <w:t xml:space="preserve">What does the login response JSON look like exactly? The frontend AuthContext is built against the shape in Section 2.1 above. If the backend returns a different structure, the NavBar, role-based rendering, and session persistence will all break.</w:t>
      </w:r>
    </w:p>
    <w:p>
      <w:pPr>
        <w:pStyle w:val="ListParagraph"/>
        <w:numPr>
          <w:ilvl w:val="0"/>
          <w:numId w:val="3"/>
        </w:numPr>
        <w:spacing w:after="60" w:before="40"/>
      </w:pPr>
      <w:r>
        <w:rPr>
          <w:rFonts w:ascii="Arial" w:cs="Arial" w:eastAsia="Arial" w:hAnsi="Arial"/>
          <w:color w:val="1A1A2E"/>
          <w:sz w:val="22"/>
          <w:szCs w:val="22"/>
        </w:rPr>
        <w:t xml:space="preserve">Will responses be a single JSON payload or streamed via SSE? This is the most consequential technical decision for the frontend. Streaming looks more impressive in demos but requires a different hook implementation. Decide this before either side writes the integration code.</w:t>
      </w:r>
    </w:p>
    <w:p>
      <w:pPr>
        <w:pStyle w:val="ListParagraph"/>
        <w:numPr>
          <w:ilvl w:val="0"/>
          <w:numId w:val="3"/>
        </w:numPr>
        <w:spacing w:after="60" w:before="40"/>
      </w:pPr>
      <w:r>
        <w:rPr>
          <w:rFonts w:ascii="Arial" w:cs="Arial" w:eastAsia="Arial" w:hAnsi="Arial"/>
          <w:color w:val="1A1A2E"/>
          <w:sz w:val="22"/>
          <w:szCs w:val="22"/>
        </w:rPr>
        <w:t xml:space="preserve">What are the exact API endpoint paths? The frontend assumes /api/auth/login and /api/agent/query. If the paths are different, update before both sides hardcode them.</w:t>
      </w:r>
    </w:p>
    <w:p>
      <w:pPr>
        <w:pStyle w:val="ListParagraph"/>
        <w:numPr>
          <w:ilvl w:val="0"/>
          <w:numId w:val="3"/>
        </w:numPr>
        <w:spacing w:after="60" w:before="40"/>
      </w:pPr>
      <w:r>
        <w:rPr>
          <w:rFonts w:ascii="Arial" w:cs="Arial" w:eastAsia="Arial" w:hAnsi="Arial"/>
          <w:color w:val="1A1A2E"/>
          <w:sz w:val="22"/>
          <w:szCs w:val="22"/>
        </w:rPr>
        <w:t xml:space="preserve">How is CORS configured? The React dev server runs on localhost:3000 and FastAPI will likely run on localhost:8000. Without CORS headers on the backend (fastapi.middleware.cors allowing localhost:3000), every browser request will be blocked. This must be configured from day one.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60"/>
              <w:bottom w:type="dxa" w:w="100"/>
              <w:right w:type="dxa" w:w="160"/>
            </w:tcMar>
          </w:tcPr>
          <w:p>
            <w:r>
              <w:rPr>
                <w:rFonts w:ascii="Arial" w:cs="Arial" w:eastAsia="Arial" w:hAnsi="Arial"/>
                <w:b/>
                <w:bCs/>
                <w:color w:val="92400E"/>
                <w:sz w:val="22"/>
                <w:szCs w:val="22"/>
              </w:rPr>
              <w:t xml:space="preserve">GROUP 2 — Architecture decisions (answer before building the agent)</w:t>
            </w:r>
          </w:p>
        </w:tc>
      </w:tr>
    </w:tbl>
    <w:p>
      <w:pPr>
        <w:spacing w:after="0" w:before="80"/>
      </w:pPr>
      <w:r>
        <w:t xml:space="preserve"/>
      </w:r>
    </w:p>
    <w:p>
      <w:pPr>
        <w:pStyle w:val="ListParagraph"/>
        <w:numPr>
          <w:ilvl w:val="0"/>
          <w:numId w:val="4"/>
        </w:numPr>
        <w:spacing w:after="60" w:before="40"/>
      </w:pPr>
      <w:r>
        <w:rPr>
          <w:rFonts w:ascii="Arial" w:cs="Arial" w:eastAsia="Arial" w:hAnsi="Arial"/>
          <w:color w:val="1A1A2E"/>
          <w:sz w:val="22"/>
          <w:szCs w:val="22"/>
        </w:rPr>
        <w:t xml:space="preserve">Which Azure OpenAI deployment name and API version are we targeting? Azure OpenAI requires a deployment name on top of the model name. The backend needs AzureChatOpenAI(deployment_name=..., api_version=..., azure_endpoint=...). Latency from the LLM call determines demo response time.</w:t>
      </w:r>
    </w:p>
    <w:p>
      <w:pPr>
        <w:pStyle w:val="ListParagraph"/>
        <w:numPr>
          <w:ilvl w:val="0"/>
          <w:numId w:val="4"/>
        </w:numPr>
        <w:spacing w:after="60" w:before="40"/>
      </w:pPr>
      <w:r>
        <w:rPr>
          <w:rFonts w:ascii="Arial" w:cs="Arial" w:eastAsia="Arial" w:hAnsi="Arial"/>
          <w:color w:val="1A1A2E"/>
          <w:sz w:val="22"/>
          <w:szCs w:val="22"/>
        </w:rPr>
        <w:t xml:space="preserve">Who is responsible for generating and seeding the synthetic demo data into PostgreSQL? The frontend mock defines roughly 25 suppliers, 150 materials, 5 plants, 300 orders, 120 shipments, and 10-15 alerts. Someone needs to write a seed script. Is this the backend developer or a shared task?</w:t>
      </w:r>
    </w:p>
    <w:p>
      <w:pPr>
        <w:pStyle w:val="ListParagraph"/>
        <w:numPr>
          <w:ilvl w:val="0"/>
          <w:numId w:val="4"/>
        </w:numPr>
        <w:spacing w:after="60" w:before="40"/>
      </w:pPr>
      <w:r>
        <w:rPr>
          <w:rFonts w:ascii="Arial" w:cs="Arial" w:eastAsia="Arial" w:hAnsi="Arial"/>
          <w:color w:val="1A1A2E"/>
          <w:sz w:val="22"/>
          <w:szCs w:val="22"/>
        </w:rPr>
        <w:t xml:space="preserve">What are the LangGraph tool function signatures? The agent tools (get_supplier_risks, get_inventory, get_shipments, find_alternative_suppliers, create_action_plan) need to be agreed on early. If tool signatures change after the LLM prompt is written, the agent behaviour changes unpredictably.</w:t>
      </w:r>
    </w:p>
    <w:p>
      <w:pPr>
        <w:pStyle w:val="ListParagraph"/>
        <w:numPr>
          <w:ilvl w:val="0"/>
          <w:numId w:val="4"/>
        </w:numPr>
        <w:spacing w:after="60" w:before="40"/>
      </w:pPr>
      <w:r>
        <w:rPr>
          <w:rFonts w:ascii="Arial" w:cs="Arial" w:eastAsia="Arial" w:hAnsi="Arial"/>
          <w:color w:val="1A1A2E"/>
          <w:sz w:val="22"/>
          <w:szCs w:val="22"/>
        </w:rPr>
        <w:t xml:space="preserve">Is conversation history persistence in scope for the PoC? The frontend currently stores history in sessionStorage (lost on refresh). If the backend stores conversation history in PostgreSQL and returns a conversationId, the frontend can load previous sessions. This needs a decision now because it affects the database schema.</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00"/>
              <w:left w:type="dxa" w:w="160"/>
              <w:bottom w:type="dxa" w:w="100"/>
              <w:right w:type="dxa" w:w="160"/>
            </w:tcMar>
          </w:tcPr>
          <w:p>
            <w:r>
              <w:rPr>
                <w:rFonts w:ascii="Arial" w:cs="Arial" w:eastAsia="Arial" w:hAnsi="Arial"/>
                <w:b/>
                <w:bCs/>
                <w:color w:val="065F46"/>
                <w:sz w:val="22"/>
                <w:szCs w:val="22"/>
              </w:rPr>
              <w:t xml:space="preserve">GROUP 3 — Demo-day concerns (answer before the demo)</w:t>
            </w:r>
          </w:p>
        </w:tc>
      </w:tr>
    </w:tbl>
    <w:p>
      <w:pPr>
        <w:spacing w:after="0" w:before="80"/>
      </w:pPr>
      <w:r>
        <w:t xml:space="preserve"/>
      </w:r>
    </w:p>
    <w:p>
      <w:pPr>
        <w:pStyle w:val="ListParagraph"/>
        <w:numPr>
          <w:ilvl w:val="0"/>
          <w:numId w:val="5"/>
        </w:numPr>
        <w:spacing w:after="60" w:before="40"/>
      </w:pPr>
      <w:r>
        <w:rPr>
          <w:rFonts w:ascii="Arial" w:cs="Arial" w:eastAsia="Arial" w:hAnsi="Arial"/>
          <w:color w:val="1A1A2E"/>
          <w:sz w:val="22"/>
          <w:szCs w:val="22"/>
        </w:rPr>
        <w:t xml:space="preserve">What is the hosting plan for the demo? Running npm run dev and uvicorn locally on a laptop is fine for internal demos. If customers are remote or the presentation is from a client site, both services need to be deployed. This affects whether environment-specific config is needed in the frontend.</w:t>
      </w:r>
    </w:p>
    <w:p>
      <w:pPr>
        <w:pStyle w:val="ListParagraph"/>
        <w:numPr>
          <w:ilvl w:val="0"/>
          <w:numId w:val="5"/>
        </w:numPr>
        <w:spacing w:after="60" w:before="40"/>
      </w:pPr>
      <w:r>
        <w:rPr>
          <w:rFonts w:ascii="Arial" w:cs="Arial" w:eastAsia="Arial" w:hAnsi="Arial"/>
          <w:color w:val="1A1A2E"/>
          <w:sz w:val="22"/>
          <w:szCs w:val="22"/>
        </w:rPr>
        <w:t xml:space="preserve">How are secrets and environment variables managed? The frontend uses a .env.local file for VITE_API_URL. The backend needs the same pattern for Azure OpenAI keys and the PostgreSQL connection string. No secrets should be committed to the repository under any circumstances.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4. System Architecture Overview</w:t>
            </w:r>
          </w:p>
          <w:p>
            <w:pPr>
              <w:spacing w:after="0" w:before="0"/>
            </w:pPr>
            <w:r>
              <w:rPr>
                <w:rFonts w:ascii="Arial" w:cs="Arial" w:eastAsia="Arial" w:hAnsi="Arial"/>
                <w:color w:val="93C5FD"/>
                <w:sz w:val="20"/>
                <w:szCs w:val="20"/>
              </w:rPr>
              <w:t xml:space="preserve">How all components connect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40" w:before="0"/>
            </w:pPr>
            <w:r>
              <w:rPr>
                <w:rFonts w:ascii="Courier New" w:cs="Courier New" w:eastAsia="Courier New" w:hAnsi="Courier New"/>
                <w:color w:val="E5E7EB"/>
                <w:sz w:val="18"/>
                <w:szCs w:val="18"/>
              </w:rPr>
              <w:t xml:space="preserve">React Frontend  (Vite, localhost:3000)</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  POST /api/auth/login</w:t>
            </w:r>
          </w:p>
          <w:p>
            <w:pPr>
              <w:spacing w:after="40" w:before="0"/>
            </w:pPr>
            <w:r>
              <w:rPr>
                <w:rFonts w:ascii="Courier New" w:cs="Courier New" w:eastAsia="Courier New" w:hAnsi="Courier New"/>
                <w:color w:val="E5E7EB"/>
                <w:sz w:val="18"/>
                <w:szCs w:val="18"/>
              </w:rPr>
              <w:t xml:space="preserve">      |  POST /api/agent/query</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v</w:t>
            </w:r>
          </w:p>
          <w:p>
            <w:pPr>
              <w:spacing w:after="40" w:before="0"/>
            </w:pPr>
            <w:r>
              <w:rPr>
                <w:rFonts w:ascii="Courier New" w:cs="Courier New" w:eastAsia="Courier New" w:hAnsi="Courier New"/>
                <w:color w:val="E5E7EB"/>
                <w:sz w:val="18"/>
                <w:szCs w:val="18"/>
              </w:rPr>
              <w:t xml:space="preserve">FastAPI Backend  (Python, localhost:8000)</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 JWT auth middleware</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 LangGraph Agent</w:t>
            </w:r>
          </w:p>
          <w:p>
            <w:pPr>
              <w:spacing w:after="40" w:before="0"/>
            </w:pPr>
            <w:r>
              <w:rPr>
                <w:rFonts w:ascii="Courier New" w:cs="Courier New" w:eastAsia="Courier New" w:hAnsi="Courier New"/>
                <w:color w:val="E5E7EB"/>
                <w:sz w:val="18"/>
                <w:szCs w:val="18"/>
              </w:rPr>
              <w:t xml:space="preserve">      |       |</w:t>
            </w:r>
          </w:p>
          <w:p>
            <w:pPr>
              <w:spacing w:after="40" w:before="0"/>
            </w:pPr>
            <w:r>
              <w:rPr>
                <w:rFonts w:ascii="Courier New" w:cs="Courier New" w:eastAsia="Courier New" w:hAnsi="Courier New"/>
                <w:color w:val="E5E7EB"/>
                <w:sz w:val="18"/>
                <w:szCs w:val="18"/>
              </w:rPr>
              <w:t xml:space="preserve">      |       |-- [intent_node]   Classifies query type</w:t>
            </w:r>
          </w:p>
          <w:p>
            <w:pPr>
              <w:spacing w:after="40" w:before="0"/>
            </w:pPr>
            <w:r>
              <w:rPr>
                <w:rFonts w:ascii="Courier New" w:cs="Courier New" w:eastAsia="Courier New" w:hAnsi="Courier New"/>
                <w:color w:val="E5E7EB"/>
                <w:sz w:val="18"/>
                <w:szCs w:val="18"/>
              </w:rPr>
              <w:t xml:space="preserve">      |       |-- [tool_node]     Calls PostgreSQL via SQLAlchemy</w:t>
            </w:r>
          </w:p>
          <w:p>
            <w:pPr>
              <w:spacing w:after="40" w:before="0"/>
            </w:pPr>
            <w:r>
              <w:rPr>
                <w:rFonts w:ascii="Courier New" w:cs="Courier New" w:eastAsia="Courier New" w:hAnsi="Courier New"/>
                <w:color w:val="E5E7EB"/>
                <w:sz w:val="18"/>
                <w:szCs w:val="18"/>
              </w:rPr>
              <w:t xml:space="preserve">      |       |     get_supplier_risks()</w:t>
            </w:r>
          </w:p>
          <w:p>
            <w:pPr>
              <w:spacing w:after="40" w:before="0"/>
            </w:pPr>
            <w:r>
              <w:rPr>
                <w:rFonts w:ascii="Courier New" w:cs="Courier New" w:eastAsia="Courier New" w:hAnsi="Courier New"/>
                <w:color w:val="E5E7EB"/>
                <w:sz w:val="18"/>
                <w:szCs w:val="18"/>
              </w:rPr>
              <w:t xml:space="preserve">      |       |     get_inventory(material_id)</w:t>
            </w:r>
          </w:p>
          <w:p>
            <w:pPr>
              <w:spacing w:after="40" w:before="0"/>
            </w:pPr>
            <w:r>
              <w:rPr>
                <w:rFonts w:ascii="Courier New" w:cs="Courier New" w:eastAsia="Courier New" w:hAnsi="Courier New"/>
                <w:color w:val="E5E7EB"/>
                <w:sz w:val="18"/>
                <w:szCs w:val="18"/>
              </w:rPr>
              <w:t xml:space="preserve">      |       |     get_open_orders(material_id)</w:t>
            </w:r>
          </w:p>
          <w:p>
            <w:pPr>
              <w:spacing w:after="40" w:before="0"/>
            </w:pPr>
            <w:r>
              <w:rPr>
                <w:rFonts w:ascii="Courier New" w:cs="Courier New" w:eastAsia="Courier New" w:hAnsi="Courier New"/>
                <w:color w:val="E5E7EB"/>
                <w:sz w:val="18"/>
                <w:szCs w:val="18"/>
              </w:rPr>
              <w:t xml:space="preserve">      |       |     get_shipments(supplier_id)</w:t>
            </w:r>
          </w:p>
          <w:p>
            <w:pPr>
              <w:spacing w:after="40" w:before="0"/>
            </w:pPr>
            <w:r>
              <w:rPr>
                <w:rFonts w:ascii="Courier New" w:cs="Courier New" w:eastAsia="Courier New" w:hAnsi="Courier New"/>
                <w:color w:val="E5E7EB"/>
                <w:sz w:val="18"/>
                <w:szCs w:val="18"/>
              </w:rPr>
              <w:t xml:space="preserve">      |       |     find_alternative_suppliers(material_id)</w:t>
            </w:r>
          </w:p>
          <w:p>
            <w:pPr>
              <w:spacing w:after="40" w:before="0"/>
            </w:pPr>
            <w:r>
              <w:rPr>
                <w:rFonts w:ascii="Courier New" w:cs="Courier New" w:eastAsia="Courier New" w:hAnsi="Courier New"/>
                <w:color w:val="E5E7EB"/>
                <w:sz w:val="18"/>
                <w:szCs w:val="18"/>
              </w:rPr>
              <w:t xml:space="preserve">      |       |     create_action_plan(alert_id)</w:t>
            </w:r>
          </w:p>
          <w:p>
            <w:pPr>
              <w:spacing w:after="40" w:before="0"/>
            </w:pPr>
            <w:r>
              <w:rPr>
                <w:rFonts w:ascii="Courier New" w:cs="Courier New" w:eastAsia="Courier New" w:hAnsi="Courier New"/>
                <w:color w:val="E5E7EB"/>
                <w:sz w:val="18"/>
                <w:szCs w:val="18"/>
              </w:rPr>
              <w:t xml:space="preserve">      |       |</w:t>
            </w:r>
          </w:p>
          <w:p>
            <w:pPr>
              <w:spacing w:after="40" w:before="0"/>
            </w:pPr>
            <w:r>
              <w:rPr>
                <w:rFonts w:ascii="Courier New" w:cs="Courier New" w:eastAsia="Courier New" w:hAnsi="Courier New"/>
                <w:color w:val="E5E7EB"/>
                <w:sz w:val="18"/>
                <w:szCs w:val="18"/>
              </w:rPr>
              <w:t xml:space="preserve">      |       `-- [response_node] Formats JSON matching Section 2 contract</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 Azure OpenAI Mini (LLM calls from within LangGraph)</w:t>
            </w:r>
          </w:p>
          <w:p>
            <w:pPr>
              <w:spacing w:after="40" w:before="0"/>
            </w:pPr>
            <w:r>
              <w:rPr>
                <w:rFonts w:ascii="Courier New" w:cs="Courier New" w:eastAsia="Courier New" w:hAnsi="Courier New"/>
                <w:color w:val="E5E7EB"/>
                <w:sz w:val="18"/>
                <w:szCs w:val="18"/>
              </w:rPr>
              <w:t xml:space="preserve">            |</w:t>
            </w:r>
          </w:p>
          <w:p>
            <w:pPr>
              <w:spacing w:after="40" w:before="0"/>
            </w:pPr>
            <w:r>
              <w:rPr>
                <w:rFonts w:ascii="Courier New" w:cs="Courier New" w:eastAsia="Courier New" w:hAnsi="Courier New"/>
                <w:color w:val="E5E7EB"/>
                <w:sz w:val="18"/>
                <w:szCs w:val="18"/>
              </w:rPr>
              <w:t xml:space="preserve">      PostgreSQL DB  (synthetic demo data)</w:t>
            </w:r>
          </w:p>
        </w:tc>
      </w:tr>
    </w:tbl>
    <w:p>
      <w:pPr>
        <w:spacing w:after="0" w:before="160"/>
      </w:pPr>
      <w:r>
        <w:t xml:space="preserve"/>
      </w:r>
    </w:p>
    <w:p>
      <w:pPr>
        <w:pStyle w:val="Heading2"/>
        <w:spacing w:after="120" w:before="280"/>
      </w:pPr>
      <w:r>
        <w:rPr>
          <w:rFonts w:ascii="Arial" w:cs="Arial" w:eastAsia="Arial" w:hAnsi="Arial"/>
          <w:b/>
          <w:bCs/>
          <w:color w:val="1B3A6B"/>
          <w:sz w:val="26"/>
          <w:szCs w:val="26"/>
        </w:rPr>
        <w:t xml:space="preserve">Key architectural principle</w:t>
      </w:r>
    </w:p>
    <w:p>
      <w:pPr>
        <w:spacing w:after="100" w:before="60"/>
      </w:pPr>
      <w:r>
        <w:rPr>
          <w:rFonts w:ascii="Arial" w:cs="Arial" w:eastAsia="Arial" w:hAnsi="Arial"/>
          <w:color w:val="1A1A2E"/>
          <w:sz w:val="22"/>
          <w:szCs w:val="22"/>
        </w:rPr>
        <w:t xml:space="preserve">The React frontend never communicates with the LLM or the database directly. All requests go through the FastAPI layer. This gives us full control over what the agent can and cannot do, and keeps secrets off the client side.</w:t>
      </w:r>
    </w:p>
    <w:p>
      <w:pPr>
        <w:spacing w:after="0" w:before="120"/>
      </w:pPr>
      <w:r>
        <w:t xml:space="preserve"/>
      </w:r>
    </w:p>
    <w:p>
      <w:pPr>
        <w:pStyle w:val="Heading2"/>
        <w:spacing w:after="120" w:before="280"/>
      </w:pPr>
      <w:r>
        <w:rPr>
          <w:rFonts w:ascii="Arial" w:cs="Arial" w:eastAsia="Arial" w:hAnsi="Arial"/>
          <w:b/>
          <w:bCs/>
          <w:color w:val="1B3A6B"/>
          <w:sz w:val="26"/>
          <w:szCs w:val="26"/>
        </w:rPr>
        <w:t xml:space="preserve">Frontend files to share with the backend developer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070F2" w:sz="1"/>
              <w:left w:val="single" w:color="0070F2" w:sz="1"/>
              <w:bottom w:val="single" w:color="0070F2" w:sz="1"/>
              <w:right w:val="single" w:color="0070F2" w:sz="1"/>
            </w:tcBorders>
            <w:shd w:fill="0070F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0070F2" w:sz="1"/>
              <w:left w:val="single" w:color="0070F2" w:sz="1"/>
              <w:bottom w:val="single" w:color="0070F2" w:sz="1"/>
              <w:right w:val="single" w:color="0070F2" w:sz="1"/>
            </w:tcBorders>
            <w:shd w:fill="0070F2"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src/mock/agentResponses.js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The authoritative API contract. Build the backend response to match this shape exactly.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src/api/auth.js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Shows the exact fields the frontend reads from the login response.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src/api/agent.js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Shows the integration point — replace mockAgentQuery with a real API call here.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src/api/client.js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Shows how the JWT token is attached to requests (interceptor is commented out, ready to enable).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.env.example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Shows which environment variables the frontend expects.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D1FAE5" w:val="clear"/>
            <w:tcMar>
              <w:top w:type="dxa" w:w="120"/>
              <w:left w:type="dxa" w:w="160"/>
              <w:bottom w:type="dxa" w:w="120"/>
              <w:right w:type="dxa" w:w="160"/>
            </w:tcMar>
          </w:tcPr>
          <w:p>
            <w:pPr>
              <w:spacing w:after="0" w:before="0"/>
            </w:pPr>
            <w:r>
              <w:rPr>
                <w:rFonts w:ascii="Arial" w:cs="Arial" w:eastAsia="Arial" w:hAnsi="Arial"/>
                <w:b/>
                <w:bCs/>
                <w:color w:val="065F46"/>
                <w:sz w:val="20"/>
                <w:szCs w:val="20"/>
              </w:rPr>
              <w:t xml:space="preserve">Next step:  </w:t>
            </w:r>
            <w:r>
              <w:rPr>
                <w:rFonts w:ascii="Arial" w:cs="Arial" w:eastAsia="Arial" w:hAnsi="Arial"/>
                <w:color w:val="065F46"/>
                <w:sz w:val="20"/>
                <w:szCs w:val="20"/>
              </w:rPr>
              <w:t xml:space="preserve">Share src/mock/agentResponses.js with the backend developer as the API contract. If the backend response matches that shape, frontend integration will be a few hours of work. Discovering a shape mismatch on demo day is a significant risk.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color w:val="6B7280"/>
              <w:sz w:val="18"/>
              <w:szCs w:val="18"/>
            </w:rPr>
            <w:t xml:space="preserve">Generated 16 June 2026</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18"/>
              <w:szCs w:val="18"/>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color w:val="6B7280"/>
              <w:sz w:val="18"/>
              <w:szCs w:val="18"/>
            </w:rPr>
            <w:t xml:space="preserve">Agentic Supply Chain PoC — Backend Integration Briefing</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18"/>
              <w:szCs w:val="18"/>
            </w:rPr>
            <w:t xml:space="preserve">Confidential — Internal Use Only</w:t>
          </w:r>
        </w:p>
      </w:tc>
    </w:tr>
  </w:tbl>
  <w:p>
    <w:pPr>
      <w:pBdr>
        <w:bottom w:val="single" w:color="0070F2" w:sz="4" w:space="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70F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2026-06-16T14:30:07.671Z</dcterms:created>
  <dcterms:modified xsi:type="dcterms:W3CDTF">2026-06-16T14:30:07.672Z</dcterms:modified>
</cp:coreProperties>
</file>

<file path=docProps/custom.xml><?xml version="1.0" encoding="utf-8"?>
<Properties xmlns="http://schemas.openxmlformats.org/officeDocument/2006/custom-properties" xmlns:vt="http://schemas.openxmlformats.org/officeDocument/2006/docPropsVTypes"/>
</file>