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Грузополучатель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 xml:space="preserve">Товарная накладная имеет приложение на {{PAGES_COUNT}} листах и содержит {{ITEMS_COUNT}}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>—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сумму: {{TOTAL_RUB}} руб. {{TOTAL_KOP}} коп. ({{AMOUNT_WORDS}})</w:t>
            </w:r>
          </w:p>
          <w:p>
            <w:pPr>
              <w:pStyle w:val="Normal"/>
              <w:spacing w:before="400" w:after="0"/>
              <w:ind w:start="57" w:end="57"/>
              <w:rPr/>
            </w:pPr>
            <w:r>
              <w:rPr>
                <w:szCs w:val="20"/>
              </w:rPr>
              <w:t xml:space="preserve">Отпуск разрешил  генеральный директор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before="300" w:after="0"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Главный (старший) бухгалтер</w:t>
            </w:r>
            <w:r>
              <w:rPr>
                <w:sz w:val="16"/>
                <w:szCs w:val="16"/>
              </w:rPr>
              <w:t xml:space="preserve">                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before="300" w:after="0"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Отпуск груза произвел  начальник производства</w:t>
            </w:r>
            <w:r>
              <w:rPr>
                <w:sz w:val="16"/>
                <w:szCs w:val="16"/>
              </w:rPr>
              <w:t xml:space="preserve">                                          </w:t>
            </w:r>
            <w:r>
              <w:rPr>
                <w:sz w:val="18"/>
                <w:szCs w:val="18"/>
              </w:rPr>
              <w:t>{{PROD_HEAD}}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{{SUPPLY_ID}} от {{DOC_DATE_FULL}}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{{ISSUED_BY}}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before="400" w:after="0"/>
              <w:ind w:start="57" w:end="57"/>
              <w:rPr/>
            </w:pPr>
            <w:r>
              <w:rPr>
                <w:szCs w:val="20"/>
              </w:rPr>
              <w:t xml:space="preserve">Груз принял  водитель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before="300" w:after="0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