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22%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{{VAT_SUM}}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{{AMOUNT_WITH_VAT}}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{{AMOUNT_WITH_VAT}}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