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23BC" w:rsidRDefault="005A426C" w:rsidP="00101909">
      <w:pPr>
        <w:pStyle w:val="Title"/>
        <w:jc w:val="center"/>
      </w:pPr>
      <w:r>
        <w:t>Literature review</w:t>
      </w:r>
    </w:p>
    <w:p w:rsidR="00101909" w:rsidRPr="00101909" w:rsidRDefault="00101909" w:rsidP="00101909">
      <w:pPr>
        <w:jc w:val="center"/>
      </w:pPr>
      <w:r>
        <w:t>By Alvaro Cabral</w:t>
      </w:r>
    </w:p>
    <w:p w:rsidR="005A426C" w:rsidRDefault="00101909" w:rsidP="00101909">
      <w:pPr>
        <w:jc w:val="center"/>
      </w:pPr>
      <w:r>
        <w:t>Middlesex University</w:t>
      </w:r>
    </w:p>
    <w:p w:rsidR="00C335BD" w:rsidRDefault="00C335BD" w:rsidP="00101909">
      <w:pPr>
        <w:jc w:val="center"/>
      </w:pPr>
    </w:p>
    <w:p w:rsidR="005A426C" w:rsidRDefault="005A426C" w:rsidP="00101909">
      <w:pPr>
        <w:pStyle w:val="Heading2"/>
        <w:jc w:val="center"/>
      </w:pPr>
      <w:r>
        <w:t>Abstract</w:t>
      </w:r>
    </w:p>
    <w:p w:rsidR="005A426C" w:rsidRDefault="005A426C" w:rsidP="005A426C"/>
    <w:p w:rsidR="005A426C" w:rsidRDefault="005A426C" w:rsidP="005A426C"/>
    <w:p w:rsidR="00C335BD" w:rsidRDefault="007D2FF5" w:rsidP="005A426C">
      <w:r>
        <w:t xml:space="preserve">There is </w:t>
      </w:r>
      <w:r w:rsidR="00FD51D8">
        <w:t xml:space="preserve">vast </w:t>
      </w:r>
      <w:r w:rsidR="005F5015">
        <w:t xml:space="preserve">variety of commercial ticket platforms </w:t>
      </w:r>
      <w:r w:rsidR="00793604">
        <w:t xml:space="preserve"> with ticketing software system </w:t>
      </w:r>
      <w:r w:rsidR="005F5015" w:rsidRPr="005F5015">
        <w:t xml:space="preserve">that helps manage </w:t>
      </w:r>
      <w:r w:rsidR="009857F6">
        <w:t xml:space="preserve">tasks for </w:t>
      </w:r>
      <w:r w:rsidR="005F5015" w:rsidRPr="005F5015">
        <w:t>events like sell e-tickets and promote events</w:t>
      </w:r>
      <w:r w:rsidR="005F5015">
        <w:t>.</w:t>
      </w:r>
      <w:r w:rsidR="004718B9">
        <w:t xml:space="preserve"> This document will present some examples of those platforms</w:t>
      </w:r>
      <w:r w:rsidR="00966EE5">
        <w:t xml:space="preserve">, </w:t>
      </w:r>
      <w:r w:rsidR="004718B9">
        <w:t>describe their features and the differences between them. The second part of this document will compare</w:t>
      </w:r>
      <w:r w:rsidR="002112C5">
        <w:t xml:space="preserve"> </w:t>
      </w:r>
      <w:r w:rsidR="002112C5" w:rsidRPr="002112C5">
        <w:t xml:space="preserve">how </w:t>
      </w:r>
      <w:r w:rsidR="002112C5">
        <w:t xml:space="preserve">easy, </w:t>
      </w:r>
      <w:r w:rsidR="002112C5" w:rsidRPr="002112C5">
        <w:t>fast</w:t>
      </w:r>
      <w:r w:rsidR="002112C5">
        <w:t xml:space="preserve">, </w:t>
      </w:r>
      <w:r w:rsidR="002112C5" w:rsidRPr="002112C5">
        <w:t>secure</w:t>
      </w:r>
      <w:r w:rsidR="002112C5">
        <w:t xml:space="preserve">, </w:t>
      </w:r>
      <w:r w:rsidR="002112C5" w:rsidRPr="002112C5">
        <w:t xml:space="preserve">reliable </w:t>
      </w:r>
      <w:r w:rsidR="002112C5">
        <w:t xml:space="preserve">it is to implement  a </w:t>
      </w:r>
      <w:r w:rsidR="002112C5" w:rsidRPr="002112C5">
        <w:t>‘instant messaging’</w:t>
      </w:r>
      <w:r w:rsidR="002112C5">
        <w:t xml:space="preserve"> function across different ways of web app implementation.</w:t>
      </w:r>
    </w:p>
    <w:p w:rsidR="007D103C" w:rsidRDefault="007D103C" w:rsidP="005A426C"/>
    <w:p w:rsidR="007D103C" w:rsidRDefault="007D103C" w:rsidP="007D103C">
      <w:pPr>
        <w:pStyle w:val="Heading2"/>
        <w:jc w:val="center"/>
      </w:pPr>
      <w:r>
        <w:t>Introduction</w:t>
      </w:r>
    </w:p>
    <w:p w:rsidR="002112C5" w:rsidRDefault="002112C5" w:rsidP="002112C5"/>
    <w:p w:rsidR="002112C5" w:rsidRDefault="00134599" w:rsidP="002112C5">
      <w:r>
        <w:t>The goal of any commercial ticket platform is mostly always the same which is provide online thickening system service for any type of event. Most of these platforms has what can be called the standard features for any commercial ticket platform and plus some others different features which is what makes the difference between them.</w:t>
      </w:r>
    </w:p>
    <w:p w:rsidR="00097E79" w:rsidRDefault="00097E79" w:rsidP="002112C5"/>
    <w:p w:rsidR="00FE0D5D" w:rsidRDefault="00FE0D5D" w:rsidP="00FE0D5D">
      <w:pPr>
        <w:pStyle w:val="Heading3"/>
      </w:pPr>
      <w:r>
        <w:t>Ticketing System</w:t>
      </w:r>
    </w:p>
    <w:p w:rsidR="00FE0D5D" w:rsidRDefault="00FE0D5D" w:rsidP="00FE0D5D"/>
    <w:p w:rsidR="006866C7" w:rsidRDefault="006866C7" w:rsidP="006866C7">
      <w:r>
        <w:t>A ticketing system is a system with an easy access from wherever a user try to access it. Programmers and programs will want a CLI (Command Line Interface), and users will want a GUI (Graphical User Interface). An example of a good choice for a GUI would be a thin client using the HTTP protocol across an Intranet or the Internet. This ensures that anyone with a web browser can use the system, and it doesn’t require vendor-dependent client software with software upgrades and rollouts to handle.</w:t>
      </w:r>
    </w:p>
    <w:p w:rsidR="006866C7" w:rsidRDefault="006866C7" w:rsidP="006866C7"/>
    <w:p w:rsidR="006866C7" w:rsidRDefault="006866C7" w:rsidP="006866C7">
      <w:r>
        <w:t>Using the web as a front-end also ensures the client is platform-agnostic and works on Unix machines, Windows desktops, VMS hardware, Mac OS laptops, mobile phones, and all the many other variants around the world which support a web interface.</w:t>
      </w:r>
    </w:p>
    <w:p w:rsidR="006866C7" w:rsidRDefault="006866C7" w:rsidP="006866C7"/>
    <w:p w:rsidR="006866C7" w:rsidRDefault="006866C7" w:rsidP="006866C7">
      <w:r>
        <w:t>Besides a GUI, users will probably also want an email interface, so that they can receive alerts about system activity, like when a ticket they submitted is resolved.</w:t>
      </w:r>
    </w:p>
    <w:p w:rsidR="00FE0D5D" w:rsidRPr="006866C7" w:rsidRDefault="00FE0D5D" w:rsidP="00FE0D5D">
      <w:pPr>
        <w:rPr>
          <w:rFonts w:cstheme="minorHAnsi"/>
        </w:rPr>
      </w:pPr>
      <w:r w:rsidRPr="006866C7">
        <w:rPr>
          <w:rFonts w:cstheme="minorHAnsi"/>
          <w:color w:val="333333"/>
          <w:shd w:val="clear" w:color="auto" w:fill="FFFFFF"/>
        </w:rPr>
        <w:lastRenderedPageBreak/>
        <w:t>The system should be easy to use. This means it should be intuitive to enter data, update the status, add interested parties, and assign scripts to certain events to modify the flow of a ticket to suit your particular requirements.</w:t>
      </w:r>
      <w:r w:rsidR="00AA26A4">
        <w:rPr>
          <w:rFonts w:cstheme="minorHAnsi"/>
          <w:color w:val="333333"/>
          <w:shd w:val="clear" w:color="auto" w:fill="FFFFFF"/>
        </w:rPr>
        <w:fldChar w:fldCharType="begin"/>
      </w:r>
      <w:r w:rsidR="00AA26A4">
        <w:rPr>
          <w:rFonts w:cstheme="minorHAnsi"/>
          <w:color w:val="333333"/>
          <w:shd w:val="clear" w:color="auto" w:fill="FFFFFF"/>
        </w:rPr>
        <w:instrText xml:space="preserve"> ADDIN ZOTERO_ITEM CSL_CITATION {"citationID":"VTOSQujI","properties":{"formattedCitation":"[1], [2]","plainCitation":"[1], [2]"},"citationItems":[{"id":49,"uris":["http://zotero.org/users/local/gVsKOWnd/items/C36JLXV8"],"uri":["http://zotero.org/users/local/gVsKOWnd/items/C36JLXV8"],"itemData":{"id":49,"type":"webpage","title":"RT Essentials [Book]","abstract":"In a typical organization, there's always plenty that to do such as: pay vendors, invoice customers, answer customer inquiries, and fix bugs in hardware or software. You need to ... - Selection from RT Essentials [Book]","URL":"https://www.safaribooksonline.com/library/view/rt-essentials/0596006683/","accessed":{"date-parts":[["2017",12,1]]}}},{"id":51,"uris":["http://zotero.org/users/local/gVsKOWnd/items/UYRCPN4U"],"uri":["http://zotero.org/users/local/gVsKOWnd/items/UYRCPN4U"],"itemData":{"id":51,"type":"book","title":"RT Essential","publisher":"O'Reilly Media, Inc.","URL":"https://www.safaribooksonline.com/library/view/rt-essentials/0596006683/#toc-start","ISBN":"0-596-00668-3","author":[{"family":"Foley","given":"Richard"},{"family":"Chamberlain","given":"Darren"},{"family":"Rolsky","given":"Dave"},{"family":"Spier","given":"Robert"},{"family":"Vincent","given":"Jesse"}]}}],"schema":"https://github.com/citation-style-language/schema/raw/master/csl-citation.json"} </w:instrText>
      </w:r>
      <w:r w:rsidR="00AA26A4">
        <w:rPr>
          <w:rFonts w:cstheme="minorHAnsi"/>
          <w:color w:val="333333"/>
          <w:shd w:val="clear" w:color="auto" w:fill="FFFFFF"/>
        </w:rPr>
        <w:fldChar w:fldCharType="separate"/>
      </w:r>
      <w:r w:rsidR="00AA26A4" w:rsidRPr="00AA26A4">
        <w:rPr>
          <w:rFonts w:ascii="Calibri" w:hAnsi="Calibri" w:cs="Calibri"/>
        </w:rPr>
        <w:t>[1], [2]</w:t>
      </w:r>
      <w:r w:rsidR="00AA26A4">
        <w:rPr>
          <w:rFonts w:cstheme="minorHAnsi"/>
          <w:color w:val="333333"/>
          <w:shd w:val="clear" w:color="auto" w:fill="FFFFFF"/>
        </w:rPr>
        <w:fldChar w:fldCharType="end"/>
      </w:r>
    </w:p>
    <w:p w:rsidR="00FE0D5D" w:rsidRDefault="00FE0D5D" w:rsidP="002112C5"/>
    <w:p w:rsidR="00097E79" w:rsidRDefault="00097E79" w:rsidP="00097E79">
      <w:pPr>
        <w:pStyle w:val="Heading3"/>
      </w:pPr>
      <w:r>
        <w:t>Existing Platforms</w:t>
      </w:r>
    </w:p>
    <w:p w:rsidR="00097E79" w:rsidRDefault="00097E79" w:rsidP="002112C5"/>
    <w:p w:rsidR="00C57FBD" w:rsidRDefault="00097E79" w:rsidP="002112C5">
      <w:r>
        <w:t xml:space="preserve">There a many </w:t>
      </w:r>
      <w:r w:rsidR="00793604">
        <w:t>way</w:t>
      </w:r>
      <w:r w:rsidR="006D1483">
        <w:t>s</w:t>
      </w:r>
      <w:r w:rsidR="00793604">
        <w:t xml:space="preserve"> of using a ticketing software system nowadays, it ca be used for flight tickets, sports, theatre</w:t>
      </w:r>
      <w:r w:rsidR="006D1483">
        <w:t xml:space="preserve"> or</w:t>
      </w:r>
      <w:r w:rsidR="00793604">
        <w:t xml:space="preserve"> concerts events,</w:t>
      </w:r>
      <w:r w:rsidR="006D1483">
        <w:t xml:space="preserve"> we can say it is</w:t>
      </w:r>
      <w:r w:rsidR="00793604">
        <w:t xml:space="preserve"> mostly </w:t>
      </w:r>
      <w:r w:rsidR="006D1483">
        <w:t xml:space="preserve">used for </w:t>
      </w:r>
      <w:r w:rsidR="00793604">
        <w:t>entertainment eve</w:t>
      </w:r>
      <w:r w:rsidR="006D1483">
        <w:t>nts. A</w:t>
      </w:r>
      <w:r w:rsidR="00FF7914">
        <w:t xml:space="preserve">s examples there is Eventbrite, </w:t>
      </w:r>
      <w:r>
        <w:t>TicketSource</w:t>
      </w:r>
      <w:r w:rsidR="00FF7914">
        <w:t xml:space="preserve">, </w:t>
      </w:r>
      <w:r w:rsidR="00C57FBD">
        <w:t>Universe</w:t>
      </w:r>
      <w:r w:rsidR="00FF7914">
        <w:t xml:space="preserve">, </w:t>
      </w:r>
      <w:r w:rsidR="00C57FBD">
        <w:t>ThunderTix</w:t>
      </w:r>
      <w:r w:rsidR="006D1483">
        <w:t xml:space="preserve"> and </w:t>
      </w:r>
      <w:r w:rsidR="00FF7914">
        <w:t xml:space="preserve"> </w:t>
      </w:r>
      <w:r w:rsidR="00C57FBD">
        <w:t>TicketingHub</w:t>
      </w:r>
      <w:r w:rsidR="00FF7914">
        <w:t>.</w:t>
      </w:r>
      <w:r w:rsidR="006D1483">
        <w:t xml:space="preserve"> These platforms focus </w:t>
      </w:r>
      <w:r w:rsidR="005D5241">
        <w:t xml:space="preserve">are </w:t>
      </w:r>
      <w:r w:rsidR="006D1483">
        <w:t xml:space="preserve">more </w:t>
      </w:r>
      <w:r w:rsidR="005D5241">
        <w:t>o</w:t>
      </w:r>
      <w:r w:rsidR="006D1483">
        <w:t xml:space="preserve">n </w:t>
      </w:r>
      <w:r w:rsidR="005D5241">
        <w:t xml:space="preserve">to </w:t>
      </w:r>
      <w:r w:rsidR="006D1483">
        <w:t xml:space="preserve">entertainment events, they all have common and different features </w:t>
      </w:r>
      <w:r w:rsidR="00F27F2C">
        <w:t>and are made in different types of platforms.</w:t>
      </w:r>
    </w:p>
    <w:p w:rsidR="009153D6" w:rsidRDefault="00F27F2C" w:rsidP="002112C5">
      <w:r>
        <w:t xml:space="preserve">Eventbrite is a hybrid app platform, that’s means it can run </w:t>
      </w:r>
      <w:r w:rsidR="00E92031">
        <w:t>as a website or as a phone application.</w:t>
      </w:r>
      <w:r>
        <w:t xml:space="preserve"> So it can run in IOS, Android, Windows</w:t>
      </w:r>
      <w:r w:rsidR="00380CFB">
        <w:t xml:space="preserve"> Phone, Windows and</w:t>
      </w:r>
      <w:r>
        <w:t xml:space="preserve"> Mac</w:t>
      </w:r>
      <w:r w:rsidR="00380CFB">
        <w:t xml:space="preserve"> which are the most popular device system </w:t>
      </w:r>
      <w:r w:rsidR="009153D6">
        <w:t>software’s for the users</w:t>
      </w:r>
      <w:r w:rsidR="00380CFB">
        <w:t>.</w:t>
      </w:r>
    </w:p>
    <w:p w:rsidR="00CA0E26" w:rsidRDefault="009153D6" w:rsidP="002112C5">
      <w:r>
        <w:t>Ticket</w:t>
      </w:r>
      <w:r w:rsidR="00E92031">
        <w:t>ingHub, in this case, has a phone application only for IOS users and also a website.</w:t>
      </w:r>
      <w:r w:rsidR="00CA0E26">
        <w:t xml:space="preserve"> Despite the fact that there is no phone application for Android, their users can still access it through a browser.</w:t>
      </w:r>
    </w:p>
    <w:p w:rsidR="00F27F2C" w:rsidRDefault="00CA0E26" w:rsidP="002112C5">
      <w:r>
        <w:t xml:space="preserve">Now ThunderTxi, TickekSource and Universe  </w:t>
      </w:r>
      <w:r w:rsidR="00C70E5A">
        <w:t>are platforms that has IOS and Android application plus a website</w:t>
      </w:r>
      <w:r w:rsidR="00E92031">
        <w:t xml:space="preserve"> </w:t>
      </w:r>
      <w:r w:rsidR="00C70E5A">
        <w:t xml:space="preserve">, as we can see they pretend to cover most </w:t>
      </w:r>
      <w:r w:rsidR="008F316C">
        <w:t>possible</w:t>
      </w:r>
      <w:r w:rsidR="00C70E5A">
        <w:t xml:space="preserve"> users by getting a </w:t>
      </w:r>
      <w:r w:rsidR="008F316C">
        <w:t xml:space="preserve">software for each specific system. We also can say that Eventbrite want the same goal because with their hybrid app they can also access the most popular users. TicketingHub, </w:t>
      </w:r>
      <w:r w:rsidR="008F316C" w:rsidRPr="008F316C">
        <w:t>even seeming not to</w:t>
      </w:r>
      <w:r w:rsidR="008F316C">
        <w:t>, addresses they the same goal but in a more indirect way</w:t>
      </w:r>
      <w:r w:rsidR="005D5241">
        <w:t>,</w:t>
      </w:r>
      <w:r w:rsidR="008F316C">
        <w:t xml:space="preserve"> seeing that they have a website that can be accessed by any type of user through a browser and a phone app just for IOS users, as cited before android users can still access the platform as long as they have a browser installed in their device</w:t>
      </w:r>
      <w:r w:rsidR="005D5241">
        <w:t xml:space="preserve">, </w:t>
      </w:r>
      <w:r w:rsidR="00E358A5">
        <w:t>therefor</w:t>
      </w:r>
      <w:r w:rsidR="005D5241">
        <w:t xml:space="preserve"> TicketingHub platform can still be accessed by </w:t>
      </w:r>
      <w:r w:rsidR="00E358A5">
        <w:t xml:space="preserve">any </w:t>
      </w:r>
      <w:r w:rsidR="005D5241">
        <w:t xml:space="preserve">android </w:t>
      </w:r>
      <w:r w:rsidR="00E358A5">
        <w:t>u</w:t>
      </w:r>
      <w:r w:rsidR="005D5241">
        <w:t>sers</w:t>
      </w:r>
      <w:r w:rsidR="008F316C">
        <w:t>.</w:t>
      </w:r>
    </w:p>
    <w:p w:rsidR="00672A1F" w:rsidRDefault="00672A1F" w:rsidP="002112C5"/>
    <w:p w:rsidR="005D5241" w:rsidRDefault="005D5241" w:rsidP="005D5241">
      <w:pPr>
        <w:pStyle w:val="Heading3"/>
      </w:pPr>
      <w:r>
        <w:t>Features</w:t>
      </w:r>
    </w:p>
    <w:p w:rsidR="005D5241" w:rsidRDefault="005D5241" w:rsidP="002112C5"/>
    <w:p w:rsidR="005D5241" w:rsidRDefault="00FB5382" w:rsidP="002112C5">
      <w:r>
        <w:t xml:space="preserve">These platforms system uses list of features that are common in most of these type of platforms, </w:t>
      </w:r>
      <w:r w:rsidR="002579B6">
        <w:t xml:space="preserve">we can call them standard features and </w:t>
      </w:r>
      <w:r>
        <w:t xml:space="preserve">they are </w:t>
      </w:r>
      <w:r w:rsidR="005D5241">
        <w:t xml:space="preserve">Barcode </w:t>
      </w:r>
      <w:r w:rsidR="005D5241" w:rsidRPr="005D5241">
        <w:t>/ Ticket Scanning, Customer D</w:t>
      </w:r>
      <w:r w:rsidR="005D5241">
        <w:t>atabase, Event Management, General Admission, Online Ticketing, Onsite Ticketing, Print-at-Home and VIP &amp; Discount Tickets.</w:t>
      </w:r>
      <w:r>
        <w:t xml:space="preserve"> </w:t>
      </w:r>
      <w:r w:rsidR="002579B6">
        <w:t>There might be some platforms that their ticketing system does not include some of these features however for the examples showed before, which is basically platforms focus on entertainment events,</w:t>
      </w:r>
      <w:r>
        <w:t xml:space="preserve"> </w:t>
      </w:r>
      <w:r w:rsidR="002579B6">
        <w:t>they all use and include</w:t>
      </w:r>
      <w:r>
        <w:t xml:space="preserve"> this list of features</w:t>
      </w:r>
      <w:r w:rsidR="002579B6">
        <w:t xml:space="preserve">. </w:t>
      </w:r>
      <w:r w:rsidR="00C51A67">
        <w:t xml:space="preserve">Yet these features does not have to be include in the system if anyone wants </w:t>
      </w:r>
      <w:r w:rsidR="00672A1F">
        <w:t>to</w:t>
      </w:r>
      <w:r w:rsidR="00C51A67">
        <w:t xml:space="preserve"> build </w:t>
      </w:r>
      <w:r w:rsidR="00672A1F">
        <w:t>a system with the same purpose</w:t>
      </w:r>
      <w:r w:rsidR="00C51A67">
        <w:t>, it is just the fact the business world asks for the system to work th</w:t>
      </w:r>
      <w:r w:rsidR="00672A1F">
        <w:t>is</w:t>
      </w:r>
      <w:r w:rsidR="00C51A67">
        <w:t xml:space="preserve"> way</w:t>
      </w:r>
      <w:r w:rsidR="00672A1F">
        <w:t xml:space="preserve"> and include these features</w:t>
      </w:r>
      <w:r w:rsidR="00C51A67">
        <w:t>, which makes it more efficient and  meets the costumers requirements.</w:t>
      </w:r>
    </w:p>
    <w:p w:rsidR="005557BF" w:rsidRPr="005D5241" w:rsidRDefault="005557BF" w:rsidP="002112C5"/>
    <w:p w:rsidR="005D5241" w:rsidRDefault="00966EE5" w:rsidP="002112C5">
      <w:r>
        <w:lastRenderedPageBreak/>
        <w:t>What makes the difference between these platforms are not just their type but also the extra features they use in their system. The next table(“</w:t>
      </w:r>
      <w:r w:rsidR="005557BF">
        <w:t xml:space="preserve">1- </w:t>
      </w:r>
      <w:r>
        <w:t xml:space="preserve">Extra Features”) presents a list of features that are used in some of the platforms examples showed earlier. </w:t>
      </w:r>
    </w:p>
    <w:tbl>
      <w:tblPr>
        <w:tblStyle w:val="TableGrid"/>
        <w:tblpPr w:leftFromText="141" w:rightFromText="141" w:vertAnchor="text" w:horzAnchor="margin" w:tblpXSpec="center" w:tblpY="337"/>
        <w:tblW w:w="10343" w:type="dxa"/>
        <w:tblLayout w:type="fixed"/>
        <w:tblLook w:val="04A0" w:firstRow="1" w:lastRow="0" w:firstColumn="1" w:lastColumn="0" w:noHBand="0" w:noVBand="1"/>
        <w:tblCaption w:val="Extra Features"/>
      </w:tblPr>
      <w:tblGrid>
        <w:gridCol w:w="1838"/>
        <w:gridCol w:w="1559"/>
        <w:gridCol w:w="1843"/>
        <w:gridCol w:w="1843"/>
        <w:gridCol w:w="1701"/>
        <w:gridCol w:w="1559"/>
      </w:tblGrid>
      <w:tr w:rsidR="005D5241" w:rsidTr="00966EE5">
        <w:trPr>
          <w:trHeight w:val="478"/>
        </w:trPr>
        <w:tc>
          <w:tcPr>
            <w:tcW w:w="1838" w:type="dxa"/>
            <w:shd w:val="clear" w:color="auto" w:fill="AEAAAA" w:themeFill="background2" w:themeFillShade="BF"/>
            <w:vAlign w:val="center"/>
          </w:tcPr>
          <w:p w:rsidR="005D5241" w:rsidRPr="00D1147D" w:rsidRDefault="005D5241" w:rsidP="005D5241">
            <w:pPr>
              <w:jc w:val="center"/>
              <w:rPr>
                <w:b/>
                <w:sz w:val="28"/>
                <w:szCs w:val="28"/>
              </w:rPr>
            </w:pPr>
            <w:r w:rsidRPr="00D1147D">
              <w:rPr>
                <w:b/>
                <w:sz w:val="28"/>
                <w:szCs w:val="28"/>
              </w:rPr>
              <w:t>Features</w:t>
            </w:r>
          </w:p>
        </w:tc>
        <w:tc>
          <w:tcPr>
            <w:tcW w:w="1559" w:type="dxa"/>
            <w:shd w:val="clear" w:color="auto" w:fill="AEAAAA" w:themeFill="background2" w:themeFillShade="BF"/>
            <w:vAlign w:val="center"/>
          </w:tcPr>
          <w:p w:rsidR="005D5241" w:rsidRPr="00D1147D" w:rsidRDefault="005D5241" w:rsidP="005D5241">
            <w:pPr>
              <w:jc w:val="center"/>
              <w:rPr>
                <w:b/>
                <w:sz w:val="28"/>
                <w:szCs w:val="28"/>
              </w:rPr>
            </w:pPr>
            <w:r w:rsidRPr="00D1147D">
              <w:rPr>
                <w:b/>
                <w:sz w:val="28"/>
                <w:szCs w:val="28"/>
              </w:rPr>
              <w:t>Eventbrite</w:t>
            </w:r>
          </w:p>
        </w:tc>
        <w:tc>
          <w:tcPr>
            <w:tcW w:w="1843" w:type="dxa"/>
            <w:shd w:val="clear" w:color="auto" w:fill="AEAAAA" w:themeFill="background2" w:themeFillShade="BF"/>
            <w:vAlign w:val="center"/>
          </w:tcPr>
          <w:p w:rsidR="005D5241" w:rsidRPr="00D1147D" w:rsidRDefault="005D5241" w:rsidP="005D5241">
            <w:pPr>
              <w:jc w:val="center"/>
              <w:rPr>
                <w:b/>
                <w:sz w:val="28"/>
                <w:szCs w:val="28"/>
              </w:rPr>
            </w:pPr>
            <w:r w:rsidRPr="00D1147D">
              <w:rPr>
                <w:b/>
                <w:sz w:val="28"/>
                <w:szCs w:val="28"/>
              </w:rPr>
              <w:t>TicketingHub</w:t>
            </w:r>
          </w:p>
        </w:tc>
        <w:tc>
          <w:tcPr>
            <w:tcW w:w="1843" w:type="dxa"/>
            <w:shd w:val="clear" w:color="auto" w:fill="AEAAAA" w:themeFill="background2" w:themeFillShade="BF"/>
            <w:vAlign w:val="center"/>
          </w:tcPr>
          <w:p w:rsidR="005D5241" w:rsidRPr="00D1147D" w:rsidRDefault="005D5241" w:rsidP="005D5241">
            <w:pPr>
              <w:jc w:val="center"/>
              <w:rPr>
                <w:b/>
                <w:sz w:val="28"/>
                <w:szCs w:val="28"/>
              </w:rPr>
            </w:pPr>
            <w:r w:rsidRPr="00D1147D">
              <w:rPr>
                <w:b/>
                <w:sz w:val="28"/>
                <w:szCs w:val="28"/>
              </w:rPr>
              <w:t>TicketSource</w:t>
            </w:r>
          </w:p>
        </w:tc>
        <w:tc>
          <w:tcPr>
            <w:tcW w:w="1701" w:type="dxa"/>
            <w:shd w:val="clear" w:color="auto" w:fill="AEAAAA" w:themeFill="background2" w:themeFillShade="BF"/>
            <w:vAlign w:val="center"/>
          </w:tcPr>
          <w:p w:rsidR="005D5241" w:rsidRPr="00D1147D" w:rsidRDefault="005D5241" w:rsidP="005D5241">
            <w:pPr>
              <w:jc w:val="center"/>
              <w:rPr>
                <w:b/>
                <w:sz w:val="28"/>
                <w:szCs w:val="28"/>
              </w:rPr>
            </w:pPr>
            <w:r w:rsidRPr="00D1147D">
              <w:rPr>
                <w:b/>
                <w:sz w:val="28"/>
                <w:szCs w:val="28"/>
              </w:rPr>
              <w:t>ThunderTix</w:t>
            </w:r>
          </w:p>
        </w:tc>
        <w:tc>
          <w:tcPr>
            <w:tcW w:w="1559" w:type="dxa"/>
            <w:shd w:val="clear" w:color="auto" w:fill="AEAAAA" w:themeFill="background2" w:themeFillShade="BF"/>
            <w:vAlign w:val="center"/>
          </w:tcPr>
          <w:p w:rsidR="005D5241" w:rsidRPr="00D1147D" w:rsidRDefault="005D5241" w:rsidP="005D5241">
            <w:pPr>
              <w:jc w:val="center"/>
              <w:rPr>
                <w:b/>
                <w:sz w:val="28"/>
                <w:szCs w:val="28"/>
              </w:rPr>
            </w:pPr>
            <w:r w:rsidRPr="00D1147D">
              <w:rPr>
                <w:b/>
                <w:sz w:val="28"/>
                <w:szCs w:val="28"/>
              </w:rPr>
              <w:t>Universe</w:t>
            </w:r>
          </w:p>
        </w:tc>
      </w:tr>
      <w:tr w:rsidR="005D5241" w:rsidTr="00966EE5">
        <w:tc>
          <w:tcPr>
            <w:tcW w:w="1838" w:type="dxa"/>
            <w:shd w:val="clear" w:color="auto" w:fill="D5DCE4" w:themeFill="text2" w:themeFillTint="33"/>
            <w:vAlign w:val="center"/>
          </w:tcPr>
          <w:p w:rsidR="005D5241" w:rsidRPr="005D5241" w:rsidRDefault="005D5241" w:rsidP="005D5241">
            <w:pPr>
              <w:jc w:val="center"/>
              <w:rPr>
                <w:b/>
                <w:i/>
              </w:rPr>
            </w:pPr>
            <w:r w:rsidRPr="005D5241">
              <w:rPr>
                <w:b/>
                <w:i/>
              </w:rPr>
              <w:t>Box Office Management</w:t>
            </w:r>
          </w:p>
        </w:tc>
        <w:tc>
          <w:tcPr>
            <w:tcW w:w="1559" w:type="dxa"/>
            <w:vAlign w:val="center"/>
          </w:tcPr>
          <w:p w:rsidR="005D5241" w:rsidRDefault="005D5241" w:rsidP="005D5241">
            <w:pPr>
              <w:jc w:val="center"/>
            </w:pPr>
          </w:p>
        </w:tc>
        <w:tc>
          <w:tcPr>
            <w:tcW w:w="1843" w:type="dxa"/>
            <w:vAlign w:val="center"/>
          </w:tcPr>
          <w:p w:rsidR="005D5241" w:rsidRDefault="005D5241" w:rsidP="005D5241">
            <w:pPr>
              <w:jc w:val="center"/>
            </w:pPr>
            <w:r>
              <w:t>x</w:t>
            </w:r>
          </w:p>
        </w:tc>
        <w:tc>
          <w:tcPr>
            <w:tcW w:w="1843" w:type="dxa"/>
            <w:vAlign w:val="center"/>
          </w:tcPr>
          <w:p w:rsidR="005D5241" w:rsidRDefault="005D5241" w:rsidP="005D5241">
            <w:pPr>
              <w:jc w:val="center"/>
            </w:pPr>
            <w:r>
              <w:t>x</w:t>
            </w:r>
          </w:p>
        </w:tc>
        <w:tc>
          <w:tcPr>
            <w:tcW w:w="1701" w:type="dxa"/>
            <w:vAlign w:val="center"/>
          </w:tcPr>
          <w:p w:rsidR="005D5241" w:rsidRDefault="005D5241" w:rsidP="005D5241">
            <w:pPr>
              <w:jc w:val="center"/>
            </w:pPr>
            <w:r>
              <w:t>x</w:t>
            </w:r>
          </w:p>
        </w:tc>
        <w:tc>
          <w:tcPr>
            <w:tcW w:w="1559" w:type="dxa"/>
            <w:vAlign w:val="center"/>
          </w:tcPr>
          <w:p w:rsidR="005D5241" w:rsidRDefault="005D5241" w:rsidP="005D5241">
            <w:pPr>
              <w:jc w:val="center"/>
            </w:pPr>
            <w:r>
              <w:t>x</w:t>
            </w:r>
          </w:p>
        </w:tc>
      </w:tr>
      <w:tr w:rsidR="005D5241" w:rsidTr="00966EE5">
        <w:tc>
          <w:tcPr>
            <w:tcW w:w="1838" w:type="dxa"/>
            <w:shd w:val="clear" w:color="auto" w:fill="D5DCE4" w:themeFill="text2" w:themeFillTint="33"/>
            <w:vAlign w:val="center"/>
          </w:tcPr>
          <w:p w:rsidR="005D5241" w:rsidRPr="005D5241" w:rsidRDefault="005D5241" w:rsidP="005D5241">
            <w:pPr>
              <w:jc w:val="center"/>
              <w:rPr>
                <w:b/>
                <w:i/>
              </w:rPr>
            </w:pPr>
            <w:r w:rsidRPr="005D5241">
              <w:rPr>
                <w:b/>
                <w:i/>
              </w:rPr>
              <w:t>Concessions Management</w:t>
            </w:r>
          </w:p>
        </w:tc>
        <w:tc>
          <w:tcPr>
            <w:tcW w:w="1559" w:type="dxa"/>
            <w:vAlign w:val="center"/>
          </w:tcPr>
          <w:p w:rsidR="005D5241" w:rsidRDefault="005D5241" w:rsidP="005D5241">
            <w:pPr>
              <w:jc w:val="center"/>
            </w:pPr>
          </w:p>
        </w:tc>
        <w:tc>
          <w:tcPr>
            <w:tcW w:w="1843" w:type="dxa"/>
            <w:vAlign w:val="center"/>
          </w:tcPr>
          <w:p w:rsidR="005D5241" w:rsidRDefault="005D5241" w:rsidP="005D5241">
            <w:pPr>
              <w:jc w:val="center"/>
            </w:pPr>
            <w:r>
              <w:t>x</w:t>
            </w:r>
          </w:p>
        </w:tc>
        <w:tc>
          <w:tcPr>
            <w:tcW w:w="1843" w:type="dxa"/>
            <w:vAlign w:val="center"/>
          </w:tcPr>
          <w:p w:rsidR="005D5241" w:rsidRDefault="005D5241" w:rsidP="005D5241">
            <w:pPr>
              <w:jc w:val="center"/>
            </w:pPr>
            <w:r>
              <w:t>x</w:t>
            </w:r>
          </w:p>
        </w:tc>
        <w:tc>
          <w:tcPr>
            <w:tcW w:w="1701" w:type="dxa"/>
            <w:vAlign w:val="center"/>
          </w:tcPr>
          <w:p w:rsidR="005D5241" w:rsidRDefault="005D5241" w:rsidP="005D5241">
            <w:pPr>
              <w:jc w:val="center"/>
            </w:pPr>
          </w:p>
        </w:tc>
        <w:tc>
          <w:tcPr>
            <w:tcW w:w="1559" w:type="dxa"/>
            <w:vAlign w:val="center"/>
          </w:tcPr>
          <w:p w:rsidR="005D5241" w:rsidRDefault="005D5241" w:rsidP="005D5241">
            <w:pPr>
              <w:jc w:val="center"/>
            </w:pPr>
            <w:r>
              <w:t>x</w:t>
            </w:r>
          </w:p>
        </w:tc>
      </w:tr>
      <w:tr w:rsidR="005D5241" w:rsidTr="00966EE5">
        <w:tc>
          <w:tcPr>
            <w:tcW w:w="1838" w:type="dxa"/>
            <w:shd w:val="clear" w:color="auto" w:fill="D5DCE4" w:themeFill="text2" w:themeFillTint="33"/>
            <w:vAlign w:val="center"/>
          </w:tcPr>
          <w:p w:rsidR="005D5241" w:rsidRPr="005D5241" w:rsidRDefault="005D5241" w:rsidP="005D5241">
            <w:pPr>
              <w:jc w:val="center"/>
              <w:rPr>
                <w:b/>
                <w:i/>
              </w:rPr>
            </w:pPr>
            <w:r w:rsidRPr="005D5241">
              <w:rPr>
                <w:b/>
                <w:i/>
              </w:rPr>
              <w:t>Kiosk Ticketing</w:t>
            </w:r>
          </w:p>
        </w:tc>
        <w:tc>
          <w:tcPr>
            <w:tcW w:w="1559" w:type="dxa"/>
            <w:vAlign w:val="center"/>
          </w:tcPr>
          <w:p w:rsidR="005D5241" w:rsidRDefault="005D5241" w:rsidP="005D5241">
            <w:pPr>
              <w:jc w:val="center"/>
            </w:pPr>
          </w:p>
        </w:tc>
        <w:tc>
          <w:tcPr>
            <w:tcW w:w="1843" w:type="dxa"/>
            <w:vAlign w:val="center"/>
          </w:tcPr>
          <w:p w:rsidR="005D5241" w:rsidRDefault="005D5241" w:rsidP="005D5241">
            <w:pPr>
              <w:jc w:val="center"/>
            </w:pPr>
            <w:r>
              <w:t>x</w:t>
            </w:r>
          </w:p>
        </w:tc>
        <w:tc>
          <w:tcPr>
            <w:tcW w:w="1843" w:type="dxa"/>
            <w:vAlign w:val="center"/>
          </w:tcPr>
          <w:p w:rsidR="005D5241" w:rsidRDefault="005D5241" w:rsidP="005D5241">
            <w:pPr>
              <w:jc w:val="center"/>
            </w:pPr>
            <w:r>
              <w:t>x</w:t>
            </w:r>
          </w:p>
        </w:tc>
        <w:tc>
          <w:tcPr>
            <w:tcW w:w="1701" w:type="dxa"/>
            <w:vAlign w:val="center"/>
          </w:tcPr>
          <w:p w:rsidR="005D5241" w:rsidRDefault="005D5241" w:rsidP="005D5241">
            <w:pPr>
              <w:jc w:val="center"/>
            </w:pPr>
          </w:p>
        </w:tc>
        <w:tc>
          <w:tcPr>
            <w:tcW w:w="1559" w:type="dxa"/>
            <w:vAlign w:val="center"/>
          </w:tcPr>
          <w:p w:rsidR="005D5241" w:rsidRDefault="005D5241" w:rsidP="005D5241">
            <w:pPr>
              <w:jc w:val="center"/>
            </w:pPr>
            <w:r>
              <w:t>x</w:t>
            </w:r>
          </w:p>
        </w:tc>
      </w:tr>
      <w:tr w:rsidR="005D5241" w:rsidTr="00966EE5">
        <w:tc>
          <w:tcPr>
            <w:tcW w:w="1838" w:type="dxa"/>
            <w:shd w:val="clear" w:color="auto" w:fill="D5DCE4" w:themeFill="text2" w:themeFillTint="33"/>
            <w:vAlign w:val="center"/>
          </w:tcPr>
          <w:p w:rsidR="005D5241" w:rsidRPr="005D5241" w:rsidRDefault="005D5241" w:rsidP="005D5241">
            <w:pPr>
              <w:jc w:val="center"/>
              <w:rPr>
                <w:b/>
                <w:i/>
              </w:rPr>
            </w:pPr>
            <w:r w:rsidRPr="005D5241">
              <w:rPr>
                <w:b/>
                <w:i/>
              </w:rPr>
              <w:t>Fundraising Management</w:t>
            </w:r>
          </w:p>
        </w:tc>
        <w:tc>
          <w:tcPr>
            <w:tcW w:w="1559" w:type="dxa"/>
            <w:vAlign w:val="center"/>
          </w:tcPr>
          <w:p w:rsidR="005D5241" w:rsidRDefault="005D5241" w:rsidP="005D5241">
            <w:pPr>
              <w:jc w:val="center"/>
            </w:pPr>
            <w:r>
              <w:t>x</w:t>
            </w:r>
          </w:p>
        </w:tc>
        <w:tc>
          <w:tcPr>
            <w:tcW w:w="1843" w:type="dxa"/>
            <w:vAlign w:val="center"/>
          </w:tcPr>
          <w:p w:rsidR="005D5241" w:rsidRDefault="005D5241" w:rsidP="005D5241">
            <w:pPr>
              <w:jc w:val="center"/>
            </w:pPr>
          </w:p>
        </w:tc>
        <w:tc>
          <w:tcPr>
            <w:tcW w:w="1843" w:type="dxa"/>
            <w:vAlign w:val="center"/>
          </w:tcPr>
          <w:p w:rsidR="005D5241" w:rsidRDefault="005D5241" w:rsidP="005D5241">
            <w:pPr>
              <w:jc w:val="center"/>
            </w:pPr>
            <w:r>
              <w:t>x</w:t>
            </w:r>
          </w:p>
        </w:tc>
        <w:tc>
          <w:tcPr>
            <w:tcW w:w="1701" w:type="dxa"/>
            <w:vAlign w:val="center"/>
          </w:tcPr>
          <w:p w:rsidR="005D5241" w:rsidRDefault="005D5241" w:rsidP="005D5241">
            <w:pPr>
              <w:jc w:val="center"/>
            </w:pPr>
            <w:r>
              <w:t>x</w:t>
            </w:r>
          </w:p>
        </w:tc>
        <w:tc>
          <w:tcPr>
            <w:tcW w:w="1559" w:type="dxa"/>
            <w:vAlign w:val="center"/>
          </w:tcPr>
          <w:p w:rsidR="005D5241" w:rsidRDefault="005D5241" w:rsidP="005D5241">
            <w:pPr>
              <w:jc w:val="center"/>
            </w:pPr>
            <w:r>
              <w:t>x</w:t>
            </w:r>
          </w:p>
        </w:tc>
      </w:tr>
      <w:tr w:rsidR="005D5241" w:rsidTr="00966EE5">
        <w:tc>
          <w:tcPr>
            <w:tcW w:w="1838" w:type="dxa"/>
            <w:shd w:val="clear" w:color="auto" w:fill="D5DCE4" w:themeFill="text2" w:themeFillTint="33"/>
            <w:vAlign w:val="center"/>
          </w:tcPr>
          <w:p w:rsidR="005D5241" w:rsidRPr="005D5241" w:rsidRDefault="005D5241" w:rsidP="005D5241">
            <w:pPr>
              <w:jc w:val="center"/>
              <w:rPr>
                <w:b/>
                <w:i/>
              </w:rPr>
            </w:pPr>
            <w:r w:rsidRPr="005D5241">
              <w:rPr>
                <w:b/>
                <w:i/>
              </w:rPr>
              <w:t>Mobile Ticketing</w:t>
            </w:r>
          </w:p>
        </w:tc>
        <w:tc>
          <w:tcPr>
            <w:tcW w:w="1559" w:type="dxa"/>
            <w:vAlign w:val="center"/>
          </w:tcPr>
          <w:p w:rsidR="005D5241" w:rsidRDefault="005D5241" w:rsidP="005D5241">
            <w:pPr>
              <w:jc w:val="center"/>
            </w:pPr>
          </w:p>
        </w:tc>
        <w:tc>
          <w:tcPr>
            <w:tcW w:w="1843" w:type="dxa"/>
            <w:vAlign w:val="center"/>
          </w:tcPr>
          <w:p w:rsidR="005D5241" w:rsidRDefault="005D5241" w:rsidP="005D5241">
            <w:pPr>
              <w:jc w:val="center"/>
            </w:pPr>
            <w:r>
              <w:t>x</w:t>
            </w:r>
          </w:p>
        </w:tc>
        <w:tc>
          <w:tcPr>
            <w:tcW w:w="1843" w:type="dxa"/>
            <w:vAlign w:val="center"/>
          </w:tcPr>
          <w:p w:rsidR="005D5241" w:rsidRDefault="005D5241" w:rsidP="005D5241">
            <w:pPr>
              <w:jc w:val="center"/>
            </w:pPr>
            <w:r>
              <w:t>x</w:t>
            </w:r>
          </w:p>
        </w:tc>
        <w:tc>
          <w:tcPr>
            <w:tcW w:w="1701" w:type="dxa"/>
            <w:vAlign w:val="center"/>
          </w:tcPr>
          <w:p w:rsidR="005D5241" w:rsidRDefault="005D5241" w:rsidP="005D5241">
            <w:pPr>
              <w:jc w:val="center"/>
            </w:pPr>
            <w:r>
              <w:t>x</w:t>
            </w:r>
          </w:p>
        </w:tc>
        <w:tc>
          <w:tcPr>
            <w:tcW w:w="1559" w:type="dxa"/>
            <w:vAlign w:val="center"/>
          </w:tcPr>
          <w:p w:rsidR="005D5241" w:rsidRDefault="005D5241" w:rsidP="005D5241">
            <w:pPr>
              <w:jc w:val="center"/>
            </w:pPr>
            <w:r>
              <w:t>x</w:t>
            </w:r>
          </w:p>
        </w:tc>
      </w:tr>
      <w:tr w:rsidR="005D5241" w:rsidTr="00966EE5">
        <w:tc>
          <w:tcPr>
            <w:tcW w:w="1838" w:type="dxa"/>
            <w:shd w:val="clear" w:color="auto" w:fill="D5DCE4" w:themeFill="text2" w:themeFillTint="33"/>
            <w:vAlign w:val="center"/>
          </w:tcPr>
          <w:p w:rsidR="005D5241" w:rsidRPr="005D5241" w:rsidRDefault="005D5241" w:rsidP="005D5241">
            <w:pPr>
              <w:jc w:val="center"/>
              <w:rPr>
                <w:b/>
                <w:i/>
              </w:rPr>
            </w:pPr>
            <w:r w:rsidRPr="005D5241">
              <w:rPr>
                <w:b/>
                <w:i/>
              </w:rPr>
              <w:t>POS</w:t>
            </w:r>
          </w:p>
        </w:tc>
        <w:tc>
          <w:tcPr>
            <w:tcW w:w="1559" w:type="dxa"/>
            <w:vAlign w:val="center"/>
          </w:tcPr>
          <w:p w:rsidR="005D5241" w:rsidRDefault="005D5241" w:rsidP="005D5241">
            <w:pPr>
              <w:jc w:val="center"/>
            </w:pPr>
          </w:p>
        </w:tc>
        <w:tc>
          <w:tcPr>
            <w:tcW w:w="1843" w:type="dxa"/>
            <w:vAlign w:val="center"/>
          </w:tcPr>
          <w:p w:rsidR="005D5241" w:rsidRDefault="005D5241" w:rsidP="005D5241">
            <w:pPr>
              <w:jc w:val="center"/>
            </w:pPr>
            <w:r>
              <w:t>x</w:t>
            </w:r>
          </w:p>
        </w:tc>
        <w:tc>
          <w:tcPr>
            <w:tcW w:w="1843" w:type="dxa"/>
            <w:vAlign w:val="center"/>
          </w:tcPr>
          <w:p w:rsidR="005D5241" w:rsidRDefault="005D5241" w:rsidP="005D5241">
            <w:pPr>
              <w:jc w:val="center"/>
            </w:pPr>
            <w:r>
              <w:t>x</w:t>
            </w:r>
          </w:p>
        </w:tc>
        <w:tc>
          <w:tcPr>
            <w:tcW w:w="1701" w:type="dxa"/>
            <w:vAlign w:val="center"/>
          </w:tcPr>
          <w:p w:rsidR="005D5241" w:rsidRDefault="005D5241" w:rsidP="005D5241">
            <w:pPr>
              <w:jc w:val="center"/>
            </w:pPr>
            <w:r>
              <w:t>x</w:t>
            </w:r>
          </w:p>
        </w:tc>
        <w:tc>
          <w:tcPr>
            <w:tcW w:w="1559" w:type="dxa"/>
            <w:vAlign w:val="center"/>
          </w:tcPr>
          <w:p w:rsidR="005D5241" w:rsidRDefault="005D5241" w:rsidP="005D5241">
            <w:pPr>
              <w:jc w:val="center"/>
            </w:pPr>
            <w:r>
              <w:t>x</w:t>
            </w:r>
          </w:p>
        </w:tc>
      </w:tr>
      <w:tr w:rsidR="005D5241" w:rsidTr="00966EE5">
        <w:tc>
          <w:tcPr>
            <w:tcW w:w="1838" w:type="dxa"/>
            <w:shd w:val="clear" w:color="auto" w:fill="D5DCE4" w:themeFill="text2" w:themeFillTint="33"/>
            <w:vAlign w:val="center"/>
          </w:tcPr>
          <w:p w:rsidR="005D5241" w:rsidRPr="005D5241" w:rsidRDefault="005D5241" w:rsidP="005D5241">
            <w:pPr>
              <w:jc w:val="center"/>
              <w:rPr>
                <w:b/>
                <w:i/>
              </w:rPr>
            </w:pPr>
            <w:r w:rsidRPr="005D5241">
              <w:rPr>
                <w:b/>
                <w:i/>
              </w:rPr>
              <w:t>Reserved Seating</w:t>
            </w:r>
          </w:p>
        </w:tc>
        <w:tc>
          <w:tcPr>
            <w:tcW w:w="1559" w:type="dxa"/>
            <w:vAlign w:val="center"/>
          </w:tcPr>
          <w:p w:rsidR="005D5241" w:rsidRDefault="005D5241" w:rsidP="005D5241">
            <w:pPr>
              <w:jc w:val="center"/>
            </w:pPr>
            <w:r>
              <w:t>x</w:t>
            </w:r>
          </w:p>
        </w:tc>
        <w:tc>
          <w:tcPr>
            <w:tcW w:w="1843" w:type="dxa"/>
            <w:vAlign w:val="center"/>
          </w:tcPr>
          <w:p w:rsidR="005D5241" w:rsidRDefault="005D5241" w:rsidP="005D5241">
            <w:pPr>
              <w:jc w:val="center"/>
            </w:pPr>
          </w:p>
        </w:tc>
        <w:tc>
          <w:tcPr>
            <w:tcW w:w="1843" w:type="dxa"/>
            <w:vAlign w:val="center"/>
          </w:tcPr>
          <w:p w:rsidR="005D5241" w:rsidRDefault="005D5241" w:rsidP="005D5241">
            <w:pPr>
              <w:jc w:val="center"/>
            </w:pPr>
            <w:r>
              <w:t>x</w:t>
            </w:r>
          </w:p>
        </w:tc>
        <w:tc>
          <w:tcPr>
            <w:tcW w:w="1701" w:type="dxa"/>
            <w:vAlign w:val="center"/>
          </w:tcPr>
          <w:p w:rsidR="005D5241" w:rsidRDefault="005D5241" w:rsidP="005D5241">
            <w:pPr>
              <w:jc w:val="center"/>
            </w:pPr>
            <w:r>
              <w:t>x</w:t>
            </w:r>
          </w:p>
        </w:tc>
        <w:tc>
          <w:tcPr>
            <w:tcW w:w="1559" w:type="dxa"/>
            <w:vAlign w:val="center"/>
          </w:tcPr>
          <w:p w:rsidR="005D5241" w:rsidRDefault="005D5241" w:rsidP="005D5241">
            <w:pPr>
              <w:jc w:val="center"/>
            </w:pPr>
            <w:r>
              <w:t>x</w:t>
            </w:r>
          </w:p>
        </w:tc>
      </w:tr>
      <w:tr w:rsidR="005D5241" w:rsidTr="00966EE5">
        <w:tc>
          <w:tcPr>
            <w:tcW w:w="1838" w:type="dxa"/>
            <w:shd w:val="clear" w:color="auto" w:fill="D5DCE4" w:themeFill="text2" w:themeFillTint="33"/>
            <w:vAlign w:val="center"/>
          </w:tcPr>
          <w:p w:rsidR="005D5241" w:rsidRPr="005D5241" w:rsidRDefault="005D5241" w:rsidP="005D5241">
            <w:pPr>
              <w:jc w:val="center"/>
              <w:rPr>
                <w:b/>
                <w:i/>
              </w:rPr>
            </w:pPr>
            <w:r w:rsidRPr="005D5241">
              <w:rPr>
                <w:b/>
                <w:i/>
              </w:rPr>
              <w:t>Season Tickets</w:t>
            </w:r>
          </w:p>
        </w:tc>
        <w:tc>
          <w:tcPr>
            <w:tcW w:w="1559" w:type="dxa"/>
            <w:vAlign w:val="center"/>
          </w:tcPr>
          <w:p w:rsidR="005D5241" w:rsidRDefault="005D5241" w:rsidP="005D5241">
            <w:pPr>
              <w:jc w:val="center"/>
            </w:pPr>
          </w:p>
        </w:tc>
        <w:tc>
          <w:tcPr>
            <w:tcW w:w="1843" w:type="dxa"/>
            <w:vAlign w:val="center"/>
          </w:tcPr>
          <w:p w:rsidR="005D5241" w:rsidRDefault="005D5241" w:rsidP="005D5241">
            <w:pPr>
              <w:jc w:val="center"/>
            </w:pPr>
            <w:r>
              <w:t>x</w:t>
            </w:r>
          </w:p>
        </w:tc>
        <w:tc>
          <w:tcPr>
            <w:tcW w:w="1843" w:type="dxa"/>
            <w:vAlign w:val="center"/>
          </w:tcPr>
          <w:p w:rsidR="005D5241" w:rsidRDefault="005D5241" w:rsidP="005D5241">
            <w:pPr>
              <w:jc w:val="center"/>
            </w:pPr>
            <w:r>
              <w:t>x</w:t>
            </w:r>
          </w:p>
        </w:tc>
        <w:tc>
          <w:tcPr>
            <w:tcW w:w="1701" w:type="dxa"/>
            <w:vAlign w:val="center"/>
          </w:tcPr>
          <w:p w:rsidR="005D5241" w:rsidRDefault="005D5241" w:rsidP="005D5241">
            <w:pPr>
              <w:jc w:val="center"/>
            </w:pPr>
            <w:r>
              <w:t>x</w:t>
            </w:r>
          </w:p>
        </w:tc>
        <w:tc>
          <w:tcPr>
            <w:tcW w:w="1559" w:type="dxa"/>
            <w:vAlign w:val="center"/>
          </w:tcPr>
          <w:p w:rsidR="005D5241" w:rsidRDefault="005D5241" w:rsidP="005D5241">
            <w:pPr>
              <w:jc w:val="center"/>
            </w:pPr>
            <w:r>
              <w:t>x</w:t>
            </w:r>
          </w:p>
        </w:tc>
      </w:tr>
      <w:tr w:rsidR="005D5241" w:rsidTr="00966EE5">
        <w:tc>
          <w:tcPr>
            <w:tcW w:w="1838" w:type="dxa"/>
            <w:shd w:val="clear" w:color="auto" w:fill="D5DCE4" w:themeFill="text2" w:themeFillTint="33"/>
            <w:vAlign w:val="center"/>
          </w:tcPr>
          <w:p w:rsidR="005D5241" w:rsidRPr="005D5241" w:rsidRDefault="005D5241" w:rsidP="005D5241">
            <w:pPr>
              <w:jc w:val="center"/>
              <w:rPr>
                <w:b/>
                <w:i/>
              </w:rPr>
            </w:pPr>
            <w:r w:rsidRPr="005D5241">
              <w:rPr>
                <w:b/>
                <w:i/>
              </w:rPr>
              <w:t>Ticket Brokering</w:t>
            </w:r>
          </w:p>
        </w:tc>
        <w:tc>
          <w:tcPr>
            <w:tcW w:w="1559" w:type="dxa"/>
            <w:vAlign w:val="center"/>
          </w:tcPr>
          <w:p w:rsidR="005D5241" w:rsidRDefault="005D5241" w:rsidP="005D5241">
            <w:pPr>
              <w:jc w:val="center"/>
            </w:pPr>
          </w:p>
        </w:tc>
        <w:tc>
          <w:tcPr>
            <w:tcW w:w="1843" w:type="dxa"/>
            <w:vAlign w:val="center"/>
          </w:tcPr>
          <w:p w:rsidR="005D5241" w:rsidRDefault="005D5241" w:rsidP="005D5241">
            <w:pPr>
              <w:jc w:val="center"/>
            </w:pPr>
          </w:p>
        </w:tc>
        <w:tc>
          <w:tcPr>
            <w:tcW w:w="1843" w:type="dxa"/>
            <w:vAlign w:val="center"/>
          </w:tcPr>
          <w:p w:rsidR="005D5241" w:rsidRDefault="005D5241" w:rsidP="005D5241">
            <w:pPr>
              <w:jc w:val="center"/>
            </w:pPr>
          </w:p>
        </w:tc>
        <w:tc>
          <w:tcPr>
            <w:tcW w:w="1701" w:type="dxa"/>
            <w:vAlign w:val="center"/>
          </w:tcPr>
          <w:p w:rsidR="005D5241" w:rsidRDefault="005D5241" w:rsidP="005D5241">
            <w:pPr>
              <w:jc w:val="center"/>
            </w:pPr>
          </w:p>
        </w:tc>
        <w:tc>
          <w:tcPr>
            <w:tcW w:w="1559" w:type="dxa"/>
            <w:vAlign w:val="center"/>
          </w:tcPr>
          <w:p w:rsidR="005D5241" w:rsidRDefault="005D5241" w:rsidP="005D5241">
            <w:pPr>
              <w:jc w:val="center"/>
            </w:pPr>
            <w:r>
              <w:t>x</w:t>
            </w:r>
          </w:p>
        </w:tc>
      </w:tr>
    </w:tbl>
    <w:p w:rsidR="004D30E4" w:rsidRDefault="004D30E4" w:rsidP="002112C5"/>
    <w:p w:rsidR="004D30E4" w:rsidRDefault="005557BF" w:rsidP="005557BF">
      <w:pPr>
        <w:pStyle w:val="ListParagraph"/>
        <w:numPr>
          <w:ilvl w:val="0"/>
          <w:numId w:val="1"/>
        </w:numPr>
      </w:pPr>
      <w:r>
        <w:t>Extra Features.</w:t>
      </w:r>
      <w:r w:rsidR="008D7E3B">
        <w:fldChar w:fldCharType="begin"/>
      </w:r>
      <w:r w:rsidR="00AA26A4">
        <w:instrText xml:space="preserve"> ADDIN ZOTERO_ITEM CSL_CITATION {"citationID":"ak8l2p9hs7","properties":{"formattedCitation":"[3]","plainCitation":"[3]"},"citationItems":[{"id":47,"uris":["http://zotero.org/users/local/gVsKOWnd/items/524CSGUL"],"uri":["http://zotero.org/users/local/gVsKOWnd/items/524CSGUL"],"itemData":{"id":47,"type":"webpage","title":"Eventbrite vs TicketingHub vs TicketSource vs Universe - 2017 Feature and Pricing Comparison","URL":"https://www.capterra.com/ticketing-software/compare/134064-128655-134828-132555/Eventbrite-vs-TicketingHub-vs-TicketSource-vs-Universe","accessed":{"date-parts":[["2017",12,1]]}}}],"schema":"https://github.com/citation-style-language/schema/raw/master/csl-citation.json"} </w:instrText>
      </w:r>
      <w:r w:rsidR="008D7E3B">
        <w:fldChar w:fldCharType="separate"/>
      </w:r>
      <w:r w:rsidR="00AA26A4" w:rsidRPr="00AA26A4">
        <w:rPr>
          <w:rFonts w:ascii="Calibri" w:hAnsi="Calibri" w:cs="Calibri"/>
        </w:rPr>
        <w:t>[3]</w:t>
      </w:r>
      <w:r w:rsidR="008D7E3B">
        <w:fldChar w:fldCharType="end"/>
      </w:r>
    </w:p>
    <w:p w:rsidR="005557BF" w:rsidRDefault="005557BF" w:rsidP="005557BF"/>
    <w:p w:rsidR="008D7E3B" w:rsidRDefault="005557BF" w:rsidP="005557BF">
      <w:r>
        <w:t xml:space="preserve">The table above presents which platforms used these features listed. The features presented are not include in the standard list simply because the platforms can still run and achieve their goal without them. They basically </w:t>
      </w:r>
      <w:r w:rsidR="004D0AAB">
        <w:t>help</w:t>
      </w:r>
      <w:r>
        <w:t xml:space="preserve"> tasks to be more easier, fast or reliable to be done or add extra tasks </w:t>
      </w:r>
      <w:r w:rsidR="004D0AAB">
        <w:t xml:space="preserve">that supports on the accomplishment of other objectives or issues. </w:t>
      </w:r>
      <w:r>
        <w:t xml:space="preserve"> </w:t>
      </w:r>
      <w:r w:rsidR="004D0AAB">
        <w:t xml:space="preserve">Again, they are not necessarily needed </w:t>
      </w:r>
      <w:r w:rsidR="008D7E3B">
        <w:t xml:space="preserve">however it is needed if the platform wants to get the best out of all the possible ways to attract users to their platforms. </w:t>
      </w:r>
    </w:p>
    <w:p w:rsidR="008D7E3B" w:rsidRPr="003A3D5E" w:rsidRDefault="008D7E3B" w:rsidP="005557BF">
      <w:pPr>
        <w:rPr>
          <w:lang w:val="pt-PT"/>
        </w:rPr>
      </w:pPr>
    </w:p>
    <w:p w:rsidR="008D7E3B" w:rsidRDefault="008D7E3B" w:rsidP="005557BF"/>
    <w:p w:rsidR="008D7E3B" w:rsidRDefault="003A3D5E" w:rsidP="003A3D5E">
      <w:pPr>
        <w:pStyle w:val="Heading3"/>
      </w:pPr>
      <w:r>
        <w:t xml:space="preserve">Conclusion </w:t>
      </w:r>
    </w:p>
    <w:p w:rsidR="003A3D5E" w:rsidRDefault="003A3D5E" w:rsidP="005557BF"/>
    <w:p w:rsidR="005557BF" w:rsidRDefault="004E1899" w:rsidP="005557BF">
      <w:r>
        <w:t xml:space="preserve">Ticketing systems platforms are </w:t>
      </w:r>
      <w:r w:rsidRPr="004E1899">
        <w:t>been widely used</w:t>
      </w:r>
      <w:r>
        <w:t xml:space="preserve"> for many </w:t>
      </w:r>
      <w:r w:rsidR="003579AE">
        <w:t>purposes nowadays as they are flexible in terms what goal and how to be implemented and where to be used.</w:t>
      </w:r>
      <w:r w:rsidR="00F929EC">
        <w:t xml:space="preserve"> There are, f</w:t>
      </w:r>
      <w:r w:rsidR="003579AE">
        <w:t xml:space="preserve">or </w:t>
      </w:r>
      <w:r w:rsidR="00F929EC">
        <w:t xml:space="preserve">commercial ticket platforms, a list of features, that I called standard features,  to make any of this platforms accomplish the main goal, which is sell tickets of any event. </w:t>
      </w:r>
      <w:r w:rsidR="008D7E3B">
        <w:t xml:space="preserve">As the world became more demanding and users more exigent </w:t>
      </w:r>
      <w:r>
        <w:t xml:space="preserve">I would strongly recommend using not all but most of the extra features for this kind of systems. </w:t>
      </w:r>
      <w:r w:rsidR="00F929EC">
        <w:t>The existent platforms are already meeting most of the user requirements so for anyone that want to build a software of this kind would have to meet this requirements first and then add something that can make more attractive to the users.</w:t>
      </w:r>
    </w:p>
    <w:p w:rsidR="008D7E3B" w:rsidRDefault="008D7E3B" w:rsidP="005557BF"/>
    <w:p w:rsidR="008D7E3B" w:rsidRDefault="008D7E3B" w:rsidP="005557BF"/>
    <w:p w:rsidR="003A3D5E" w:rsidRDefault="003A3D5E" w:rsidP="005557BF"/>
    <w:p w:rsidR="00A27C89" w:rsidRDefault="00A27C89" w:rsidP="00A27C89">
      <w:pPr>
        <w:pStyle w:val="Heading2"/>
        <w:jc w:val="center"/>
      </w:pPr>
      <w:r>
        <w:lastRenderedPageBreak/>
        <w:t>Development Technologies</w:t>
      </w:r>
    </w:p>
    <w:p w:rsidR="00A27C89" w:rsidRDefault="00A27C89" w:rsidP="00A27C89"/>
    <w:p w:rsidR="00A27C89" w:rsidRDefault="00A27C89" w:rsidP="00A27C89">
      <w:pPr>
        <w:pStyle w:val="Heading3"/>
      </w:pPr>
      <w:r>
        <w:t xml:space="preserve">Instant messaging </w:t>
      </w:r>
    </w:p>
    <w:p w:rsidR="00A27C89" w:rsidRPr="007A1DAF" w:rsidRDefault="00A27C89" w:rsidP="00A27C89"/>
    <w:p w:rsidR="00A27C89" w:rsidRDefault="00A27C89" w:rsidP="00A27C89">
      <w:r w:rsidRPr="00314F19">
        <w:t xml:space="preserve">Instant messaging </w:t>
      </w:r>
      <w:r>
        <w:t>i</w:t>
      </w:r>
      <w:r w:rsidRPr="00384B4A">
        <w:t>s the exchange of text messages through a software application in real-time</w:t>
      </w:r>
      <w:r>
        <w:t xml:space="preserve"> </w:t>
      </w:r>
      <w:r w:rsidRPr="00314F19">
        <w:t>between two or more participants over the Internet or other types of networks.</w:t>
      </w:r>
      <w:r>
        <w:t xml:space="preserve"> Generally is possible to see whether a chosen friend is online connected through the selected service and continually exchange messages. A</w:t>
      </w:r>
      <w:r w:rsidRPr="00323FAA">
        <w:t>dvanced instant messaging</w:t>
      </w:r>
      <w:r>
        <w:t xml:space="preserve"> software’s </w:t>
      </w:r>
      <w:r w:rsidRPr="00323FAA">
        <w:t xml:space="preserve"> can</w:t>
      </w:r>
      <w:r>
        <w:t xml:space="preserve"> have the options to</w:t>
      </w:r>
      <w:r w:rsidRPr="00323FAA">
        <w:t xml:space="preserve"> add file transfer, clickable hyperlinks, </w:t>
      </w:r>
      <w:r>
        <w:t>v</w:t>
      </w:r>
      <w:r w:rsidRPr="00323FAA">
        <w:t xml:space="preserve">oice </w:t>
      </w:r>
      <w:r>
        <w:t xml:space="preserve">messages or </w:t>
      </w:r>
      <w:r w:rsidRPr="00323FAA">
        <w:t>over IP, or video c</w:t>
      </w:r>
      <w:r>
        <w:t>alls</w:t>
      </w:r>
      <w:r w:rsidRPr="00323FAA">
        <w:t>.</w:t>
      </w:r>
      <w:r>
        <w:t xml:space="preserve"> </w:t>
      </w:r>
      <w:r>
        <w:fldChar w:fldCharType="begin"/>
      </w:r>
      <w:r>
        <w:instrText xml:space="preserve"> ADDIN ZOTERO_ITEM CSL_CITATION {"citationID":"e399UYnF","properties":{"formattedCitation":"[4], [5]","plainCitation":"[4], [5]"},"citationItems":[{"id":52,"uris":["http://zotero.org/users/local/gVsKOWnd/items/523AF7AN"],"uri":["http://zotero.org/users/local/gVsKOWnd/items/523AF7AN"],"itemData":{"id":52,"type":"entry-encyclopedia","title":"Instant messaging","container-title":"Wikipedia","source":"Wikipedia","abstract":"Instant messaging (IM) is a type of online chat that offers real-time text transmission over the Internet. A LAN messenger operates in a similar way over a local area network. Short messages are typically transmitted between two parties, when each user chooses to complete a thought and select \"send\". Some IM applications can use push technology to provide real-time text, which transmits messages character by character, as they are composed. More advanced instant messaging can add file transfer, clickable hyperlinks, Voice over IP, or video chat.\nNon-IM types of chat include multicast transmission, usually referred to as \"chat rooms\", where participants might be anonymous or might be previously known to each other (for example collaborators on a project that is using chat to facilitate communication). Instant messaging systems tend to facilitate connections between specified known users (often using a contact list also known as a \"buddy list\" or \"friend list\"). Depending on the IM protocol, the technical architecture can be peer-to-peer (direct point-to-point transmission) or client-server (an Instant message service center retransmits messages from the sender to the communication device).","URL":"https://en.wikipedia.org/w/index.php?title=Instant_messaging&amp;oldid=812842701","note":"Page Version ID: 812842701","language":"en","issued":{"date-parts":[["2017",11,30]]},"accessed":{"date-parts":[["2017",12,4]]}}},{"id":56,"uris":["http://zotero.org/users/local/gVsKOWnd/items/ETZE788T"],"uri":["http://zotero.org/users/local/gVsKOWnd/items/ETZE788T"],"itemData":{"id":56,"type":"webpage","title":"How does Instant Messaging work?","URL":"https://www.wydea.com/topic/im/","accessed":{"date-parts":[["2017",12,4]]}}}],"schema":"https://github.com/citation-style-language/schema/raw/master/csl-citation.json"} </w:instrText>
      </w:r>
      <w:r>
        <w:fldChar w:fldCharType="separate"/>
      </w:r>
      <w:r w:rsidRPr="00A27C89">
        <w:rPr>
          <w:rFonts w:ascii="Calibri" w:hAnsi="Calibri" w:cs="Calibri"/>
        </w:rPr>
        <w:t>[4], [5]</w:t>
      </w:r>
      <w:r>
        <w:fldChar w:fldCharType="end"/>
      </w:r>
    </w:p>
    <w:p w:rsidR="009A3A13" w:rsidRDefault="00A27C89" w:rsidP="009A3A13">
      <w:r>
        <w:t xml:space="preserve">The easiest way off creating an instant messaging software would be as a Web app or Hybrid app simply because it can be loaded in a browser and from there any connection can be easily implemented. Using a browser it is just needed http request </w:t>
      </w:r>
      <w:r w:rsidR="009A3A13">
        <w:t xml:space="preserve">between users and a server to make the connection. </w:t>
      </w:r>
      <w:r w:rsidR="009A3A13">
        <w:t>The user starts an instant messaging session by authenticating to the server. When two authenticated users want to communicate, the following sequence occurs</w:t>
      </w:r>
      <w:r w:rsidR="009A3A13">
        <w:t>:</w:t>
      </w:r>
    </w:p>
    <w:p w:rsidR="009A3A13" w:rsidRDefault="009A3A13" w:rsidP="009A3A13">
      <w:pPr>
        <w:pStyle w:val="ListParagraph"/>
        <w:numPr>
          <w:ilvl w:val="0"/>
          <w:numId w:val="2"/>
        </w:numPr>
      </w:pPr>
      <w:r>
        <w:t xml:space="preserve">User 1 </w:t>
      </w:r>
      <w:r>
        <w:t xml:space="preserve">instructs the instant messaging client to send a text-message to </w:t>
      </w:r>
      <w:r>
        <w:t>user 2</w:t>
      </w:r>
      <w:r>
        <w:t>. The client creates a packet containing the message and sends it to the server.</w:t>
      </w:r>
    </w:p>
    <w:p w:rsidR="008D7E3B" w:rsidRDefault="009A3A13" w:rsidP="009A3A13">
      <w:pPr>
        <w:pStyle w:val="ListParagraph"/>
        <w:numPr>
          <w:ilvl w:val="0"/>
          <w:numId w:val="2"/>
        </w:numPr>
      </w:pPr>
      <w:r>
        <w:t xml:space="preserve">The server looks at the packet and determines that the recipient is </w:t>
      </w:r>
      <w:r>
        <w:t>User 2</w:t>
      </w:r>
      <w:r>
        <w:t xml:space="preserve">. The server then creates a new packet with the message from </w:t>
      </w:r>
      <w:r>
        <w:t>User 1</w:t>
      </w:r>
      <w:r>
        <w:t xml:space="preserve"> and sends it to </w:t>
      </w:r>
      <w:r>
        <w:t>User 2</w:t>
      </w:r>
      <w:r>
        <w:t>.</w:t>
      </w:r>
      <w:r>
        <w:t xml:space="preserve">  </w:t>
      </w:r>
    </w:p>
    <w:p w:rsidR="00A27C89" w:rsidRDefault="009A3A13" w:rsidP="005557BF">
      <w:r w:rsidRPr="009A3A13">
        <w:t>Most instant messenger</w:t>
      </w:r>
      <w:r>
        <w:t>s</w:t>
      </w:r>
      <w:r w:rsidRPr="009A3A13">
        <w:t xml:space="preserve"> will continue to send all following messages via the central server. However, some instant messengers create a direct connection between the users after the first message. The use of a central server is beneficial in many ways. For example,</w:t>
      </w:r>
      <w:r>
        <w:t xml:space="preserve"> user 1 </w:t>
      </w:r>
      <w:r w:rsidRPr="009A3A13">
        <w:t>is only required to know the unique identifier for</w:t>
      </w:r>
      <w:r>
        <w:t xml:space="preserve"> user 2</w:t>
      </w:r>
      <w:r w:rsidRPr="009A3A13">
        <w:t xml:space="preserve">. Furthermore, </w:t>
      </w:r>
      <w:r>
        <w:t xml:space="preserve">User 1 </w:t>
      </w:r>
      <w:r w:rsidRPr="009A3A13">
        <w:t xml:space="preserve">can send messages to </w:t>
      </w:r>
      <w:r>
        <w:t xml:space="preserve">User 2 </w:t>
      </w:r>
      <w:r w:rsidRPr="009A3A13">
        <w:t>even if h</w:t>
      </w:r>
      <w:r>
        <w:t>e</w:t>
      </w:r>
      <w:r w:rsidRPr="009A3A13">
        <w:t xml:space="preserve"> is not on-line. The server will store the message until </w:t>
      </w:r>
      <w:r>
        <w:t xml:space="preserve">User 2 </w:t>
      </w:r>
      <w:r w:rsidRPr="009A3A13">
        <w:t>authenticates with the server</w:t>
      </w:r>
      <w:r>
        <w:t xml:space="preserve"> and send it him</w:t>
      </w:r>
      <w:r w:rsidRPr="009A3A13">
        <w:t>.</w:t>
      </w:r>
      <w:r>
        <w:t xml:space="preserve"> </w:t>
      </w:r>
      <w:r>
        <w:fldChar w:fldCharType="begin"/>
      </w:r>
      <w:r>
        <w:instrText xml:space="preserve"> ADDIN ZOTERO_ITEM CSL_CITATION {"citationID":"a28cjkiphsd","properties":{"formattedCitation":"[6]","plainCitation":"[6]"},"citationItems":[{"id":58,"uris":["http://zotero.org/users/local/gVsKOWnd/items/4PKIXJMA"],"uri":["http://zotero.org/users/local/gVsKOWnd/items/4PKIXJMA"],"itemData":{"id":58,"type":"webpage","title":"Instant Insecurity: Security Issues of Instant Messaging | Symantec Connect Community","URL":"https://www.symantec.com/connect/articles/instant-insecurity-security-issues-instant-messaging","accessed":{"date-parts":[["2017",12,4]]}}}],"schema":"https://github.com/citation-style-language/schema/raw/master/csl-citation.json"} </w:instrText>
      </w:r>
      <w:r>
        <w:fldChar w:fldCharType="separate"/>
      </w:r>
      <w:r w:rsidRPr="009A3A13">
        <w:rPr>
          <w:rFonts w:ascii="Calibri" w:hAnsi="Calibri" w:cs="Calibri"/>
        </w:rPr>
        <w:t>[6]</w:t>
      </w:r>
      <w:r>
        <w:fldChar w:fldCharType="end"/>
      </w:r>
    </w:p>
    <w:p w:rsidR="009A3A13" w:rsidRDefault="009A3A13" w:rsidP="005557BF"/>
    <w:p w:rsidR="009A3A13" w:rsidRDefault="009A3A13" w:rsidP="009A3A13">
      <w:pPr>
        <w:pStyle w:val="Heading4"/>
      </w:pPr>
      <w:r>
        <w:t>Security Threats</w:t>
      </w:r>
    </w:p>
    <w:p w:rsidR="009A3A13" w:rsidRDefault="009A3A13" w:rsidP="009A3A13"/>
    <w:p w:rsidR="009A3A13" w:rsidRDefault="0036360E" w:rsidP="009A3A13">
      <w:r>
        <w:t xml:space="preserve">Through </w:t>
      </w:r>
      <w:r w:rsidR="009A3A13">
        <w:t xml:space="preserve">Instant messaging </w:t>
      </w:r>
      <w:r>
        <w:t xml:space="preserve">is </w:t>
      </w:r>
      <w:r w:rsidR="009A3A13">
        <w:t xml:space="preserve">also </w:t>
      </w:r>
      <w:r>
        <w:t>possible to</w:t>
      </w:r>
      <w:r w:rsidR="009A3A13">
        <w:t xml:space="preserve"> transfer files</w:t>
      </w:r>
      <w:r>
        <w:t>,</w:t>
      </w:r>
      <w:r w:rsidR="009A3A13">
        <w:t xml:space="preserve"> </w:t>
      </w:r>
      <w:r>
        <w:t xml:space="preserve">wherefore </w:t>
      </w:r>
      <w:r w:rsidR="009A3A13">
        <w:t>i</w:t>
      </w:r>
      <w:r>
        <w:t>t</w:t>
      </w:r>
      <w:r w:rsidR="009A3A13">
        <w:t xml:space="preserve"> can transfer worms and other</w:t>
      </w:r>
      <w:r>
        <w:t>s</w:t>
      </w:r>
      <w:r w:rsidR="009A3A13">
        <w:t xml:space="preserve"> malware. Instant messengers can also provide an access point for backdoor trojan horses. Hackers can use instant messaging to gain backdoor access to computers without opening a listening port, effectively bypassing desktop and perimeter firewall implementations.</w:t>
      </w:r>
      <w:r w:rsidR="00F066DA">
        <w:t xml:space="preserve"> </w:t>
      </w:r>
      <w:r w:rsidR="009A3A13">
        <w:t xml:space="preserve">In addition to client-initiated file transfers, all the major instant messaging networks support peer-to-peer file sharing where one can share a directory or drive. This means </w:t>
      </w:r>
      <w:r w:rsidR="00F066DA">
        <w:t>using the instant messaging client</w:t>
      </w:r>
      <w:r w:rsidR="009A3A13">
        <w:t xml:space="preserve"> all the files on a computer can be shared, leading to the spread of files that </w:t>
      </w:r>
      <w:r w:rsidR="00F066DA">
        <w:t>can be</w:t>
      </w:r>
      <w:r w:rsidR="009A3A13">
        <w:t xml:space="preserve"> infected with a virus or other malware</w:t>
      </w:r>
      <w:r w:rsidR="00F066DA">
        <w:t>. T</w:t>
      </w:r>
      <w:r w:rsidR="009A3A13">
        <w:t>h</w:t>
      </w:r>
      <w:bookmarkStart w:id="0" w:name="_GoBack"/>
      <w:bookmarkEnd w:id="0"/>
      <w:r w:rsidR="009A3A13">
        <w:t xml:space="preserve">is </w:t>
      </w:r>
      <w:r w:rsidR="00F066DA">
        <w:t xml:space="preserve">attribute </w:t>
      </w:r>
      <w:r w:rsidR="009A3A13">
        <w:t>also makes information being communicated along IM vulnerable to unauthorized viewing.</w:t>
      </w:r>
      <w:r w:rsidR="004275FE" w:rsidRPr="004275FE">
        <w:rPr>
          <w:rFonts w:ascii="Calibri" w:hAnsi="Calibri" w:cs="Calibri"/>
        </w:rPr>
        <w:t>[6]</w:t>
      </w:r>
    </w:p>
    <w:p w:rsidR="00A27C89" w:rsidRDefault="00A27C89" w:rsidP="005557BF"/>
    <w:p w:rsidR="00A27C89" w:rsidRDefault="00A27C89" w:rsidP="005557BF"/>
    <w:p w:rsidR="00A27C89" w:rsidRDefault="00A27C89" w:rsidP="005557BF"/>
    <w:p w:rsidR="008D7E3B" w:rsidRDefault="008D7E3B" w:rsidP="00314F19">
      <w:pPr>
        <w:pStyle w:val="Heading2"/>
        <w:jc w:val="center"/>
      </w:pPr>
      <w:r>
        <w:t>Reference</w:t>
      </w:r>
    </w:p>
    <w:p w:rsidR="008D7E3B" w:rsidRDefault="008D7E3B" w:rsidP="008D7E3B"/>
    <w:p w:rsidR="009A3A13" w:rsidRPr="009A3A13" w:rsidRDefault="008D7E3B" w:rsidP="009A3A13">
      <w:pPr>
        <w:pStyle w:val="Bibliography"/>
        <w:rPr>
          <w:rFonts w:ascii="Calibri" w:hAnsi="Calibri" w:cs="Calibri"/>
        </w:rPr>
      </w:pPr>
      <w:r>
        <w:lastRenderedPageBreak/>
        <w:fldChar w:fldCharType="begin"/>
      </w:r>
      <w:r>
        <w:instrText xml:space="preserve"> ADDIN ZOTERO_BIBL {"custom":[]} CSL_BIBLIOGRAPHY </w:instrText>
      </w:r>
      <w:r>
        <w:fldChar w:fldCharType="separate"/>
      </w:r>
      <w:r w:rsidR="009A3A13" w:rsidRPr="009A3A13">
        <w:rPr>
          <w:rFonts w:ascii="Calibri" w:hAnsi="Calibri" w:cs="Calibri"/>
        </w:rPr>
        <w:t>[1]</w:t>
      </w:r>
      <w:r w:rsidR="009A3A13" w:rsidRPr="009A3A13">
        <w:rPr>
          <w:rFonts w:ascii="Calibri" w:hAnsi="Calibri" w:cs="Calibri"/>
        </w:rPr>
        <w:tab/>
        <w:t>‘RT Essentials [Book]’. [Online]. Available: https://www.safaribooksonline.com/library/view/rt-essentials/0596006683/. [Accessed: 01-Dec-2017].</w:t>
      </w:r>
    </w:p>
    <w:p w:rsidR="009A3A13" w:rsidRPr="009A3A13" w:rsidRDefault="009A3A13" w:rsidP="009A3A13">
      <w:pPr>
        <w:pStyle w:val="Bibliography"/>
        <w:rPr>
          <w:rFonts w:ascii="Calibri" w:hAnsi="Calibri" w:cs="Calibri"/>
        </w:rPr>
      </w:pPr>
      <w:r w:rsidRPr="009A3A13">
        <w:rPr>
          <w:rFonts w:ascii="Calibri" w:hAnsi="Calibri" w:cs="Calibri"/>
        </w:rPr>
        <w:t>[2]</w:t>
      </w:r>
      <w:r w:rsidRPr="009A3A13">
        <w:rPr>
          <w:rFonts w:ascii="Calibri" w:hAnsi="Calibri" w:cs="Calibri"/>
        </w:rPr>
        <w:tab/>
        <w:t xml:space="preserve">R. Foley, D. Chamberlain, D. Rolsky, R. Spier, and J. Vincent, </w:t>
      </w:r>
      <w:r w:rsidRPr="009A3A13">
        <w:rPr>
          <w:rFonts w:ascii="Calibri" w:hAnsi="Calibri" w:cs="Calibri"/>
          <w:i/>
          <w:iCs/>
        </w:rPr>
        <w:t>RT Essential</w:t>
      </w:r>
      <w:r w:rsidRPr="009A3A13">
        <w:rPr>
          <w:rFonts w:ascii="Calibri" w:hAnsi="Calibri" w:cs="Calibri"/>
        </w:rPr>
        <w:t>. O’Reilly Media, Inc.</w:t>
      </w:r>
    </w:p>
    <w:p w:rsidR="009A3A13" w:rsidRPr="009A3A13" w:rsidRDefault="009A3A13" w:rsidP="009A3A13">
      <w:pPr>
        <w:pStyle w:val="Bibliography"/>
        <w:rPr>
          <w:rFonts w:ascii="Calibri" w:hAnsi="Calibri" w:cs="Calibri"/>
        </w:rPr>
      </w:pPr>
      <w:r w:rsidRPr="009A3A13">
        <w:rPr>
          <w:rFonts w:ascii="Calibri" w:hAnsi="Calibri" w:cs="Calibri"/>
        </w:rPr>
        <w:t>[3]</w:t>
      </w:r>
      <w:r w:rsidRPr="009A3A13">
        <w:rPr>
          <w:rFonts w:ascii="Calibri" w:hAnsi="Calibri" w:cs="Calibri"/>
        </w:rPr>
        <w:tab/>
        <w:t xml:space="preserve">‘Eventbrite vs TicketingHub vs TicketSource vs Universe - 2017 Feature and Pricing Comparison’. </w:t>
      </w:r>
      <w:r w:rsidRPr="009A3A13">
        <w:rPr>
          <w:rFonts w:ascii="Calibri" w:hAnsi="Calibri" w:cs="Calibri"/>
          <w:lang w:val="fr-FR"/>
        </w:rPr>
        <w:t xml:space="preserve">[Online]. Available: https://www.capterra.com/ticketing-software/compare/134064-128655-134828-132555/Eventbrite-vs-TicketingHub-vs-TicketSource-vs-Universe. </w:t>
      </w:r>
      <w:r w:rsidRPr="009A3A13">
        <w:rPr>
          <w:rFonts w:ascii="Calibri" w:hAnsi="Calibri" w:cs="Calibri"/>
        </w:rPr>
        <w:t>[Accessed: 01-Dec-2017].</w:t>
      </w:r>
    </w:p>
    <w:p w:rsidR="009A3A13" w:rsidRPr="009A3A13" w:rsidRDefault="009A3A13" w:rsidP="009A3A13">
      <w:pPr>
        <w:pStyle w:val="Bibliography"/>
        <w:rPr>
          <w:rFonts w:ascii="Calibri" w:hAnsi="Calibri" w:cs="Calibri"/>
        </w:rPr>
      </w:pPr>
      <w:r w:rsidRPr="009A3A13">
        <w:rPr>
          <w:rFonts w:ascii="Calibri" w:hAnsi="Calibri" w:cs="Calibri"/>
        </w:rPr>
        <w:t>[4]</w:t>
      </w:r>
      <w:r w:rsidRPr="009A3A13">
        <w:rPr>
          <w:rFonts w:ascii="Calibri" w:hAnsi="Calibri" w:cs="Calibri"/>
        </w:rPr>
        <w:tab/>
        <w:t xml:space="preserve">‘Instant messaging’, </w:t>
      </w:r>
      <w:r w:rsidRPr="009A3A13">
        <w:rPr>
          <w:rFonts w:ascii="Calibri" w:hAnsi="Calibri" w:cs="Calibri"/>
          <w:i/>
          <w:iCs/>
        </w:rPr>
        <w:t>Wikipedia</w:t>
      </w:r>
      <w:r w:rsidRPr="009A3A13">
        <w:rPr>
          <w:rFonts w:ascii="Calibri" w:hAnsi="Calibri" w:cs="Calibri"/>
        </w:rPr>
        <w:t>. 30-Nov-2017.</w:t>
      </w:r>
    </w:p>
    <w:p w:rsidR="009A3A13" w:rsidRPr="009A3A13" w:rsidRDefault="009A3A13" w:rsidP="009A3A13">
      <w:pPr>
        <w:pStyle w:val="Bibliography"/>
        <w:rPr>
          <w:rFonts w:ascii="Calibri" w:hAnsi="Calibri" w:cs="Calibri"/>
        </w:rPr>
      </w:pPr>
      <w:r w:rsidRPr="009A3A13">
        <w:rPr>
          <w:rFonts w:ascii="Calibri" w:hAnsi="Calibri" w:cs="Calibri"/>
        </w:rPr>
        <w:t>[5]</w:t>
      </w:r>
      <w:r w:rsidRPr="009A3A13">
        <w:rPr>
          <w:rFonts w:ascii="Calibri" w:hAnsi="Calibri" w:cs="Calibri"/>
        </w:rPr>
        <w:tab/>
        <w:t xml:space="preserve">‘How does Instant Messaging work?’ </w:t>
      </w:r>
      <w:r w:rsidRPr="009A3A13">
        <w:rPr>
          <w:rFonts w:ascii="Calibri" w:hAnsi="Calibri" w:cs="Calibri"/>
          <w:lang w:val="fr-FR"/>
        </w:rPr>
        <w:t xml:space="preserve">[Online]. Available: https://www.wydea.com/topic/im/. </w:t>
      </w:r>
      <w:r w:rsidRPr="009A3A13">
        <w:rPr>
          <w:rFonts w:ascii="Calibri" w:hAnsi="Calibri" w:cs="Calibri"/>
        </w:rPr>
        <w:t>[Accessed: 04-Dec-2017].</w:t>
      </w:r>
    </w:p>
    <w:p w:rsidR="009A3A13" w:rsidRPr="009A3A13" w:rsidRDefault="009A3A13" w:rsidP="009A3A13">
      <w:pPr>
        <w:pStyle w:val="Bibliography"/>
        <w:rPr>
          <w:rFonts w:ascii="Calibri" w:hAnsi="Calibri" w:cs="Calibri"/>
        </w:rPr>
      </w:pPr>
      <w:r w:rsidRPr="009A3A13">
        <w:rPr>
          <w:rFonts w:ascii="Calibri" w:hAnsi="Calibri" w:cs="Calibri"/>
        </w:rPr>
        <w:t>[6]</w:t>
      </w:r>
      <w:r w:rsidRPr="009A3A13">
        <w:rPr>
          <w:rFonts w:ascii="Calibri" w:hAnsi="Calibri" w:cs="Calibri"/>
        </w:rPr>
        <w:tab/>
        <w:t xml:space="preserve">‘Instant Insecurity: Security Issues of Instant Messaging | Symantec Connect Community’. </w:t>
      </w:r>
      <w:r w:rsidRPr="009A3A13">
        <w:rPr>
          <w:rFonts w:ascii="Calibri" w:hAnsi="Calibri" w:cs="Calibri"/>
          <w:lang w:val="fr-FR"/>
        </w:rPr>
        <w:t xml:space="preserve">[Online]. Available: https://www.symantec.com/connect/articles/instant-insecurity-security-issues-instant-messaging. </w:t>
      </w:r>
      <w:r w:rsidRPr="009A3A13">
        <w:rPr>
          <w:rFonts w:ascii="Calibri" w:hAnsi="Calibri" w:cs="Calibri"/>
        </w:rPr>
        <w:t>[Accessed: 04-Dec-2017].</w:t>
      </w:r>
    </w:p>
    <w:p w:rsidR="008D7E3B" w:rsidRDefault="008D7E3B" w:rsidP="008D7E3B">
      <w:r>
        <w:fldChar w:fldCharType="end"/>
      </w:r>
    </w:p>
    <w:p w:rsidR="00314F19" w:rsidRDefault="00314F19" w:rsidP="008D7E3B"/>
    <w:p w:rsidR="00314F19" w:rsidRDefault="00314F19" w:rsidP="00314F19"/>
    <w:p w:rsidR="00323FAA" w:rsidRPr="00314F19" w:rsidRDefault="00323FAA" w:rsidP="00314F19"/>
    <w:sectPr w:rsidR="00323FAA" w:rsidRPr="00314F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9649C" w:rsidRDefault="0069649C" w:rsidP="00314F19">
      <w:pPr>
        <w:spacing w:after="0" w:line="240" w:lineRule="auto"/>
      </w:pPr>
      <w:r>
        <w:separator/>
      </w:r>
    </w:p>
  </w:endnote>
  <w:endnote w:type="continuationSeparator" w:id="0">
    <w:p w:rsidR="0069649C" w:rsidRDefault="0069649C" w:rsidP="00314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9649C" w:rsidRDefault="0069649C" w:rsidP="00314F19">
      <w:pPr>
        <w:spacing w:after="0" w:line="240" w:lineRule="auto"/>
      </w:pPr>
      <w:r>
        <w:separator/>
      </w:r>
    </w:p>
  </w:footnote>
  <w:footnote w:type="continuationSeparator" w:id="0">
    <w:p w:rsidR="0069649C" w:rsidRDefault="0069649C" w:rsidP="00314F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B7475A"/>
    <w:multiLevelType w:val="hybridMultilevel"/>
    <w:tmpl w:val="EDD49E8E"/>
    <w:lvl w:ilvl="0" w:tplc="1D50E2CA">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270769EB"/>
    <w:multiLevelType w:val="hybridMultilevel"/>
    <w:tmpl w:val="30D22E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26C"/>
    <w:rsid w:val="00097E79"/>
    <w:rsid w:val="00101909"/>
    <w:rsid w:val="00134599"/>
    <w:rsid w:val="002112C5"/>
    <w:rsid w:val="00245C04"/>
    <w:rsid w:val="002579B6"/>
    <w:rsid w:val="002D19CB"/>
    <w:rsid w:val="00314F19"/>
    <w:rsid w:val="00323FAA"/>
    <w:rsid w:val="003579AE"/>
    <w:rsid w:val="0036360E"/>
    <w:rsid w:val="00366E74"/>
    <w:rsid w:val="00380CFB"/>
    <w:rsid w:val="00384B4A"/>
    <w:rsid w:val="003A3D5E"/>
    <w:rsid w:val="003B67EE"/>
    <w:rsid w:val="004275FE"/>
    <w:rsid w:val="004718B9"/>
    <w:rsid w:val="004D0AAB"/>
    <w:rsid w:val="004D30E4"/>
    <w:rsid w:val="004E1899"/>
    <w:rsid w:val="005557BF"/>
    <w:rsid w:val="005717E9"/>
    <w:rsid w:val="005A426C"/>
    <w:rsid w:val="005D5241"/>
    <w:rsid w:val="005F5015"/>
    <w:rsid w:val="00621F86"/>
    <w:rsid w:val="00672A1F"/>
    <w:rsid w:val="006866C7"/>
    <w:rsid w:val="0069649C"/>
    <w:rsid w:val="006D1483"/>
    <w:rsid w:val="00793604"/>
    <w:rsid w:val="007A1DAF"/>
    <w:rsid w:val="007D103C"/>
    <w:rsid w:val="007D2FF5"/>
    <w:rsid w:val="008D7E3B"/>
    <w:rsid w:val="008F316C"/>
    <w:rsid w:val="009153D6"/>
    <w:rsid w:val="00966EE5"/>
    <w:rsid w:val="009857F6"/>
    <w:rsid w:val="009A3A13"/>
    <w:rsid w:val="009F1DDA"/>
    <w:rsid w:val="00A27C89"/>
    <w:rsid w:val="00AA26A4"/>
    <w:rsid w:val="00AC23BC"/>
    <w:rsid w:val="00C335BD"/>
    <w:rsid w:val="00C51A67"/>
    <w:rsid w:val="00C57FBD"/>
    <w:rsid w:val="00C70E5A"/>
    <w:rsid w:val="00CA0E26"/>
    <w:rsid w:val="00D07CA2"/>
    <w:rsid w:val="00D1147D"/>
    <w:rsid w:val="00E358A5"/>
    <w:rsid w:val="00E92031"/>
    <w:rsid w:val="00F066DA"/>
    <w:rsid w:val="00F27F2C"/>
    <w:rsid w:val="00F929EC"/>
    <w:rsid w:val="00FB5382"/>
    <w:rsid w:val="00FD51D8"/>
    <w:rsid w:val="00FE0D5D"/>
    <w:rsid w:val="00FF791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384D7"/>
  <w15:chartTrackingRefBased/>
  <w15:docId w15:val="{FAB2D3F3-FCA0-41BA-A50A-9F388A70A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paragraph" w:styleId="Heading2">
    <w:name w:val="heading 2"/>
    <w:basedOn w:val="Normal"/>
    <w:next w:val="Normal"/>
    <w:link w:val="Heading2Char"/>
    <w:uiPriority w:val="9"/>
    <w:unhideWhenUsed/>
    <w:qFormat/>
    <w:rsid w:val="005A42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97E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A3A1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A426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26C"/>
    <w:rPr>
      <w:rFonts w:asciiTheme="majorHAnsi" w:eastAsiaTheme="majorEastAsia" w:hAnsiTheme="majorHAnsi" w:cstheme="majorBidi"/>
      <w:spacing w:val="-10"/>
      <w:kern w:val="28"/>
      <w:sz w:val="56"/>
      <w:szCs w:val="56"/>
      <w:lang w:val="en-GB"/>
    </w:rPr>
  </w:style>
  <w:style w:type="character" w:customStyle="1" w:styleId="Heading2Char">
    <w:name w:val="Heading 2 Char"/>
    <w:basedOn w:val="DefaultParagraphFont"/>
    <w:link w:val="Heading2"/>
    <w:uiPriority w:val="9"/>
    <w:rsid w:val="005A426C"/>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rsid w:val="00097E79"/>
    <w:rPr>
      <w:rFonts w:asciiTheme="majorHAnsi" w:eastAsiaTheme="majorEastAsia" w:hAnsiTheme="majorHAnsi" w:cstheme="majorBidi"/>
      <w:color w:val="1F3763" w:themeColor="accent1" w:themeShade="7F"/>
      <w:sz w:val="24"/>
      <w:szCs w:val="24"/>
      <w:lang w:val="en-GB"/>
    </w:rPr>
  </w:style>
  <w:style w:type="table" w:styleId="TableGrid">
    <w:name w:val="Table Grid"/>
    <w:basedOn w:val="TableNormal"/>
    <w:uiPriority w:val="39"/>
    <w:rsid w:val="00D114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557BF"/>
    <w:pPr>
      <w:ind w:left="720"/>
      <w:contextualSpacing/>
    </w:pPr>
  </w:style>
  <w:style w:type="paragraph" w:styleId="Bibliography">
    <w:name w:val="Bibliography"/>
    <w:basedOn w:val="Normal"/>
    <w:next w:val="Normal"/>
    <w:uiPriority w:val="37"/>
    <w:unhideWhenUsed/>
    <w:rsid w:val="008D7E3B"/>
    <w:pPr>
      <w:tabs>
        <w:tab w:val="left" w:pos="384"/>
      </w:tabs>
      <w:spacing w:after="0" w:line="240" w:lineRule="auto"/>
      <w:ind w:left="384" w:hanging="384"/>
    </w:pPr>
  </w:style>
  <w:style w:type="paragraph" w:styleId="Header">
    <w:name w:val="header"/>
    <w:basedOn w:val="Normal"/>
    <w:link w:val="HeaderChar"/>
    <w:uiPriority w:val="99"/>
    <w:unhideWhenUsed/>
    <w:rsid w:val="00314F19"/>
    <w:pPr>
      <w:tabs>
        <w:tab w:val="center" w:pos="4252"/>
        <w:tab w:val="right" w:pos="8504"/>
      </w:tabs>
      <w:spacing w:after="0" w:line="240" w:lineRule="auto"/>
    </w:pPr>
  </w:style>
  <w:style w:type="character" w:customStyle="1" w:styleId="HeaderChar">
    <w:name w:val="Header Char"/>
    <w:basedOn w:val="DefaultParagraphFont"/>
    <w:link w:val="Header"/>
    <w:uiPriority w:val="99"/>
    <w:rsid w:val="00314F19"/>
    <w:rPr>
      <w:lang w:val="en-GB"/>
    </w:rPr>
  </w:style>
  <w:style w:type="paragraph" w:styleId="Footer">
    <w:name w:val="footer"/>
    <w:basedOn w:val="Normal"/>
    <w:link w:val="FooterChar"/>
    <w:uiPriority w:val="99"/>
    <w:unhideWhenUsed/>
    <w:rsid w:val="00314F19"/>
    <w:pPr>
      <w:tabs>
        <w:tab w:val="center" w:pos="4252"/>
        <w:tab w:val="right" w:pos="8504"/>
      </w:tabs>
      <w:spacing w:after="0" w:line="240" w:lineRule="auto"/>
    </w:pPr>
  </w:style>
  <w:style w:type="character" w:customStyle="1" w:styleId="FooterChar">
    <w:name w:val="Footer Char"/>
    <w:basedOn w:val="DefaultParagraphFont"/>
    <w:link w:val="Footer"/>
    <w:uiPriority w:val="99"/>
    <w:rsid w:val="00314F19"/>
    <w:rPr>
      <w:lang w:val="en-GB"/>
    </w:rPr>
  </w:style>
  <w:style w:type="character" w:customStyle="1" w:styleId="Heading4Char">
    <w:name w:val="Heading 4 Char"/>
    <w:basedOn w:val="DefaultParagraphFont"/>
    <w:link w:val="Heading4"/>
    <w:uiPriority w:val="9"/>
    <w:rsid w:val="009A3A13"/>
    <w:rPr>
      <w:rFonts w:asciiTheme="majorHAnsi" w:eastAsiaTheme="majorEastAsia" w:hAnsiTheme="majorHAnsi" w:cstheme="majorBidi"/>
      <w:i/>
      <w:iCs/>
      <w:color w:val="2F5496" w:themeColor="accent1" w:themeShade="BF"/>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564522">
      <w:bodyDiv w:val="1"/>
      <w:marLeft w:val="0"/>
      <w:marRight w:val="0"/>
      <w:marTop w:val="0"/>
      <w:marBottom w:val="0"/>
      <w:divBdr>
        <w:top w:val="none" w:sz="0" w:space="0" w:color="auto"/>
        <w:left w:val="none" w:sz="0" w:space="0" w:color="auto"/>
        <w:bottom w:val="none" w:sz="0" w:space="0" w:color="auto"/>
        <w:right w:val="none" w:sz="0" w:space="0" w:color="auto"/>
      </w:divBdr>
    </w:div>
    <w:div w:id="686760787">
      <w:bodyDiv w:val="1"/>
      <w:marLeft w:val="0"/>
      <w:marRight w:val="0"/>
      <w:marTop w:val="0"/>
      <w:marBottom w:val="0"/>
      <w:divBdr>
        <w:top w:val="none" w:sz="0" w:space="0" w:color="auto"/>
        <w:left w:val="none" w:sz="0" w:space="0" w:color="auto"/>
        <w:bottom w:val="none" w:sz="0" w:space="0" w:color="auto"/>
        <w:right w:val="none" w:sz="0" w:space="0" w:color="auto"/>
      </w:divBdr>
    </w:div>
    <w:div w:id="117017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2347</Words>
  <Characters>12675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Álvaro cabral</dc:creator>
  <cp:keywords/>
  <dc:description/>
  <cp:lastModifiedBy>Álvaro cabral</cp:lastModifiedBy>
  <cp:revision>4</cp:revision>
  <dcterms:created xsi:type="dcterms:W3CDTF">2017-11-15T17:20:00Z</dcterms:created>
  <dcterms:modified xsi:type="dcterms:W3CDTF">2017-12-04T17:07:00Z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zotero-version="5.0.28"&gt;&lt;session id="r8G3ZwBG"/&gt;&lt;style id="http://www.zotero.org/styles/ieee" locale="en-GB" hasBibliography="1" bibliographyStyleHasBeenSet="1"/&gt;&lt;prefs&gt;&lt;pref name="fieldType" value="Field"/&gt;&lt;pref name="automaticJour</vt:lpwstr>
  </property>
  <property fmtid="{D5CDD505-2E9C-101B-9397-08002B2CF9AE}" pid="3" name="ZOTERO_PREF_2">
    <vt:lpwstr>nalAbbreviations" value="true"/&gt;&lt;pref name="noteType" value="0"/&gt;&lt;/prefs&gt;&lt;/data&gt;</vt:lpwstr>
  </property>
</Properties>
</file>