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When more is less: adding more traits dilutes the functional diversity-environment relationship</w:t>
      </w:r>
    </w:p>
    <w:p>
      <w:pPr>
        <w:pStyle w:val="LOnormal"/>
        <w:keepNext w:val="true"/>
        <w:keepLines/>
        <w:spacing w:lineRule="auto" w:line="240" w:before="180" w:after="200"/>
        <w:jc w:val="center"/>
        <w:rPr>
          <w:rFonts w:ascii="Cambria" w:hAnsi="Cambria" w:eastAsia="Cambria" w:cs="Cambria"/>
          <w:sz w:val="24"/>
          <w:szCs w:val="24"/>
        </w:rPr>
      </w:pPr>
      <w:r>
        <w:rPr>
          <w:rFonts w:eastAsia="Cambria" w:cs="Cambria" w:ascii="Cambria" w:hAnsi="Cambria"/>
          <w:sz w:val="24"/>
          <w:szCs w:val="24"/>
        </w:rPr>
        <w:t>Matthias Grenié</w:t>
      </w:r>
      <w:r>
        <w:rPr>
          <w:rFonts w:eastAsia="Cambria Math" w:cs="Cambria Math" w:ascii="Cambria Math" w:hAnsi="Cambria Math"/>
          <w:sz w:val="24"/>
          <w:szCs w:val="24"/>
          <w:vertAlign w:val="superscript"/>
        </w:rPr>
        <w:t>1, 2, 3</w:t>
      </w:r>
      <w:r>
        <w:rPr>
          <w:rFonts w:eastAsia="Cambria Math" w:cs="Cambria Math" w:ascii="Cambria Math" w:hAnsi="Cambria Math"/>
          <w:sz w:val="24"/>
          <w:szCs w:val="24"/>
        </w:rPr>
        <w:t>*</w:t>
      </w:r>
    </w:p>
    <w:p>
      <w:pPr>
        <w:pStyle w:val="LOnormal"/>
        <w:keepNext w:val="true"/>
        <w:keepLines/>
        <w:spacing w:lineRule="auto" w:line="240" w:before="180" w:after="200"/>
        <w:jc w:val="center"/>
        <w:rPr>
          <w:rFonts w:ascii="Cambria" w:hAnsi="Cambria" w:eastAsia="Cambria" w:cs="Cambria"/>
          <w:sz w:val="24"/>
          <w:szCs w:val="24"/>
          <w:vertAlign w:val="superscript"/>
        </w:rPr>
      </w:pPr>
      <w:r>
        <w:rPr>
          <w:rFonts w:eastAsia="Cambria" w:cs="Cambria" w:ascii="Cambria" w:hAnsi="Cambria"/>
          <w:sz w:val="24"/>
          <w:szCs w:val="24"/>
        </w:rPr>
        <w:t>François Munoz</w:t>
      </w:r>
      <w:r>
        <w:rPr>
          <w:rFonts w:eastAsia="Cambria" w:cs="Cambria" w:ascii="Cambria" w:hAnsi="Cambria"/>
          <w:sz w:val="24"/>
          <w:szCs w:val="24"/>
          <w:vertAlign w:val="superscript"/>
        </w:rPr>
        <w:t>4</w:t>
      </w:r>
    </w:p>
    <w:p>
      <w:pPr>
        <w:pStyle w:val="LOnormal"/>
        <w:keepNext w:val="true"/>
        <w:keepLines/>
        <w:spacing w:lineRule="auto" w:line="240" w:before="180" w:after="200"/>
        <w:jc w:val="center"/>
        <w:rPr>
          <w:rFonts w:ascii="Cambria" w:hAnsi="Cambria" w:eastAsia="Cambria" w:cs="Cambria"/>
          <w:sz w:val="24"/>
          <w:szCs w:val="24"/>
        </w:rPr>
      </w:pPr>
      <w:r>
        <w:rPr>
          <w:rFonts w:eastAsia="Cambria" w:cs="Cambria" w:ascii="Cambria" w:hAnsi="Cambria"/>
          <w:sz w:val="24"/>
          <w:szCs w:val="24"/>
        </w:rPr>
        <w:t>Cyrille Violle</w:t>
      </w:r>
      <w:r>
        <w:rPr>
          <w:rFonts w:eastAsia="Cambria" w:cs="Cambria" w:ascii="Cambria" w:hAnsi="Cambria"/>
          <w:sz w:val="24"/>
          <w:szCs w:val="24"/>
          <w:vertAlign w:val="superscript"/>
        </w:rPr>
        <w:t>3</w:t>
      </w:r>
    </w:p>
    <w:p>
      <w:pPr>
        <w:pStyle w:val="LOnormal"/>
        <w:spacing w:lineRule="auto" w:line="480" w:before="180" w:after="180"/>
        <w:ind w:hanging="0"/>
        <w:rPr>
          <w:rFonts w:ascii="Cambria" w:hAnsi="Cambria" w:eastAsia="Cambria" w:cs="Cambria"/>
          <w:sz w:val="24"/>
          <w:szCs w:val="24"/>
        </w:rPr>
      </w:pPr>
      <w:r>
        <w:rPr>
          <w:rFonts w:eastAsia="Cambria" w:cs="Cambria" w:ascii="Cambria" w:hAnsi="Cambria"/>
          <w:sz w:val="24"/>
          <w:szCs w:val="24"/>
          <w:vertAlign w:val="superscript"/>
        </w:rPr>
        <w:t>1</w:t>
      </w:r>
      <w:r>
        <w:rPr>
          <w:rFonts w:eastAsia="Cambria" w:cs="Cambria" w:ascii="Cambria" w:hAnsi="Cambria"/>
          <w:sz w:val="24"/>
          <w:szCs w:val="24"/>
        </w:rPr>
        <w:t xml:space="preserve"> German Centre for Integrative Biodiversity Research (iDiv) Halle-Jena-Leipzig,</w:t>
      </w:r>
      <w:r>
        <w:rPr/>
        <w:t xml:space="preserve"> </w:t>
      </w:r>
      <w:r>
        <w:rPr>
          <w:rFonts w:eastAsia="Cambria" w:cs="Cambria" w:ascii="Cambria" w:hAnsi="Cambria"/>
          <w:sz w:val="24"/>
          <w:szCs w:val="24"/>
        </w:rPr>
        <w:t>Puschstraße 4, 04103 Leipzig, Germany</w:t>
      </w:r>
    </w:p>
    <w:p>
      <w:pPr>
        <w:pStyle w:val="LOnormal"/>
        <w:spacing w:lineRule="auto" w:line="480" w:before="180" w:after="180"/>
        <w:ind w:hanging="0"/>
        <w:rPr>
          <w:rFonts w:ascii="Cambria" w:hAnsi="Cambria" w:eastAsia="Cambria" w:cs="Cambria"/>
          <w:sz w:val="24"/>
          <w:szCs w:val="24"/>
        </w:rPr>
      </w:pPr>
      <w:r>
        <w:rPr>
          <w:rFonts w:eastAsia="Cambria" w:cs="Cambria" w:ascii="Cambria" w:hAnsi="Cambria"/>
          <w:sz w:val="24"/>
          <w:szCs w:val="24"/>
          <w:vertAlign w:val="superscript"/>
        </w:rPr>
        <w:t>2</w:t>
      </w:r>
      <w:r>
        <w:rPr>
          <w:rFonts w:eastAsia="Cambria" w:cs="Cambria" w:ascii="Cambria" w:hAnsi="Cambria"/>
          <w:sz w:val="24"/>
          <w:szCs w:val="24"/>
        </w:rPr>
        <w:t xml:space="preserve"> Leipzig University, Ritterstraße 26, 04109 Leipzig, Germany</w:t>
      </w:r>
    </w:p>
    <w:p>
      <w:pPr>
        <w:pStyle w:val="LOnormal"/>
        <w:spacing w:lineRule="auto" w:line="480" w:before="180" w:after="180"/>
        <w:ind w:hanging="0"/>
        <w:rPr>
          <w:rFonts w:ascii="Cambria" w:hAnsi="Cambria" w:eastAsia="Cambria" w:cs="Cambria"/>
          <w:sz w:val="24"/>
          <w:szCs w:val="24"/>
        </w:rPr>
      </w:pPr>
      <w:r>
        <w:rPr>
          <w:rFonts w:eastAsia="Cambria" w:cs="Cambria" w:ascii="Cambria" w:hAnsi="Cambria"/>
          <w:sz w:val="24"/>
          <w:szCs w:val="24"/>
          <w:vertAlign w:val="superscript"/>
        </w:rPr>
        <w:t>3</w:t>
      </w:r>
      <w:r>
        <w:rPr>
          <w:rFonts w:eastAsia="Cambria" w:cs="Cambria" w:ascii="Cambria" w:hAnsi="Cambria"/>
          <w:sz w:val="24"/>
          <w:szCs w:val="24"/>
        </w:rPr>
        <w:t xml:space="preserve"> CEFE, Univ. Montpellier, CNRS, EPHE, IRD, Montpellier, France</w:t>
      </w:r>
    </w:p>
    <w:p>
      <w:pPr>
        <w:pStyle w:val="LOnormal"/>
        <w:spacing w:lineRule="auto" w:line="480" w:before="180" w:after="180"/>
        <w:ind w:hanging="0"/>
        <w:rPr>
          <w:rFonts w:ascii="Cambria" w:hAnsi="Cambria" w:eastAsia="Cambria" w:cs="Cambria"/>
          <w:sz w:val="24"/>
          <w:szCs w:val="24"/>
        </w:rPr>
      </w:pPr>
      <w:r>
        <w:rPr>
          <w:rFonts w:eastAsia="Cambria" w:cs="Cambria" w:ascii="Cambria" w:hAnsi="Cambria"/>
          <w:sz w:val="24"/>
          <w:szCs w:val="24"/>
          <w:vertAlign w:val="superscript"/>
        </w:rPr>
        <w:t>4</w:t>
      </w:r>
      <w:r>
        <w:rPr>
          <w:rFonts w:eastAsia="Cambria" w:cs="Cambria" w:ascii="Cambria" w:hAnsi="Cambria"/>
          <w:sz w:val="24"/>
          <w:szCs w:val="24"/>
        </w:rPr>
        <w:t xml:space="preserve"> University Grenoble-Alpes, Liphy, Grenoble, France</w:t>
      </w:r>
    </w:p>
    <w:p>
      <w:pPr>
        <w:pStyle w:val="LOnormal"/>
        <w:spacing w:lineRule="auto" w:line="480" w:before="180" w:after="180"/>
        <w:ind w:hanging="0"/>
        <w:rPr>
          <w:rFonts w:ascii="Cambria" w:hAnsi="Cambria" w:eastAsia="Cambria" w:cs="Cambria"/>
          <w:sz w:val="24"/>
          <w:szCs w:val="24"/>
        </w:rPr>
      </w:pPr>
      <w:r>
        <w:rPr>
          <w:rFonts w:eastAsia="Cambria" w:cs="Cambria" w:ascii="Cambria" w:hAnsi="Cambria"/>
          <w:sz w:val="24"/>
          <w:szCs w:val="24"/>
        </w:rPr>
        <w:t>* corresponding author &lt;</w:t>
      </w:r>
      <w:hyperlink r:id="rId2">
        <w:r>
          <w:rPr>
            <w:rFonts w:eastAsia="Cambria" w:cs="Cambria" w:ascii="Cambria" w:hAnsi="Cambria"/>
            <w:color w:val="1155CC"/>
            <w:sz w:val="24"/>
            <w:szCs w:val="24"/>
            <w:u w:val="single"/>
          </w:rPr>
          <w:t>matthias.grenie@idiv.de</w:t>
        </w:r>
      </w:hyperlink>
      <w:r>
        <w:rPr>
          <w:rFonts w:eastAsia="Cambria" w:cs="Cambria" w:ascii="Cambria" w:hAnsi="Cambria"/>
          <w:sz w:val="24"/>
          <w:szCs w:val="24"/>
        </w:rPr>
        <w:t>&gt;</w:t>
      </w:r>
    </w:p>
    <w:p>
      <w:pPr>
        <w:pStyle w:val="Heading1"/>
        <w:spacing w:lineRule="auto" w:line="240" w:before="480" w:after="0"/>
        <w:rPr>
          <w:rFonts w:ascii="Calibri" w:hAnsi="Calibri" w:eastAsia="Calibri" w:cs="Calibri"/>
          <w:b/>
          <w:b/>
          <w:color w:val="335B8A"/>
          <w:sz w:val="32"/>
          <w:szCs w:val="32"/>
        </w:rPr>
      </w:pPr>
      <w:bookmarkStart w:id="0" w:name="_m03eomm3a7bp"/>
      <w:bookmarkEnd w:id="0"/>
      <w:r>
        <w:rPr>
          <w:rFonts w:eastAsia="Calibri" w:cs="Calibri"/>
          <w:b/>
          <w:color w:val="335B8A"/>
          <w:sz w:val="32"/>
          <w:szCs w:val="32"/>
        </w:rPr>
        <w:t>Acknowledgments</w:t>
      </w:r>
    </w:p>
    <w:p>
      <w:pPr>
        <w:pStyle w:val="LOnormal"/>
        <w:spacing w:lineRule="auto" w:line="480" w:before="180" w:after="180"/>
        <w:rPr>
          <w:rFonts w:ascii="Cambria" w:hAnsi="Cambria" w:eastAsia="Cambria" w:cs="Cambria"/>
          <w:sz w:val="24"/>
          <w:szCs w:val="24"/>
        </w:rPr>
      </w:pPr>
      <w:r>
        <w:rPr>
          <w:rFonts w:eastAsia="Cambria" w:cs="Cambria" w:ascii="Cambria" w:hAnsi="Cambria"/>
          <w:sz w:val="24"/>
          <w:szCs w:val="24"/>
        </w:rPr>
        <w:t xml:space="preserve">We would like to thank Pierre Denelle for helpful discussions. </w:t>
      </w:r>
      <w:r>
        <w:rPr/>
        <w:t xml:space="preserve">MG </w:t>
      </w:r>
      <w:r>
        <w:rPr>
          <w:rFonts w:eastAsia="Cambria" w:cs="Cambria" w:ascii="Cambria" w:hAnsi="Cambria"/>
          <w:sz w:val="24"/>
          <w:szCs w:val="24"/>
        </w:rPr>
        <w:t>acknowledges the support of iDiv funded by the German Research Foundation (DFG–FZT 118, 202548816). This study was supported by the European Research Council (ERC) Starting Grant Project ‘ecophysiological and biophysical constraints on domestication in crop plants’ (grant ERC-StG-2014-639706-CONSTRAINTS) and by the French Foundation for Research on Biodiversity (FRB; &lt;www.fondationbiodiversite.fr&gt;) and EDF in the context of the CESAB project ‘causes and consequences of functional rarity from local to global scales’ (FREE).</w:t>
      </w:r>
    </w:p>
    <w:p>
      <w:pPr>
        <w:pStyle w:val="Heading1"/>
        <w:rPr/>
      </w:pPr>
      <w:bookmarkStart w:id="1" w:name="_oipt8fdrvlt8"/>
      <w:bookmarkEnd w:id="1"/>
      <w:r>
        <w:rPr/>
        <w:t>Conflict of Interest</w:t>
      </w:r>
    </w:p>
    <w:p>
      <w:pPr>
        <w:pStyle w:val="LOnormal"/>
        <w:spacing w:lineRule="auto" w:line="480" w:before="180" w:after="180"/>
        <w:rPr>
          <w:rFonts w:ascii="Cambria" w:hAnsi="Cambria" w:eastAsia="Cambria" w:cs="Cambria"/>
          <w:sz w:val="24"/>
          <w:szCs w:val="24"/>
        </w:rPr>
      </w:pPr>
      <w:r>
        <w:rPr>
          <w:rFonts w:eastAsia="Cambria" w:cs="Cambria" w:ascii="Cambria" w:hAnsi="Cambria"/>
          <w:sz w:val="24"/>
          <w:szCs w:val="24"/>
        </w:rPr>
        <w:t>The authors declare no conflict of interests.</w:t>
      </w:r>
    </w:p>
    <w:p>
      <w:pPr>
        <w:pStyle w:val="Heading1"/>
        <w:spacing w:lineRule="auto" w:line="480" w:before="180" w:after="180"/>
        <w:rPr>
          <w:rFonts w:ascii="Calibri" w:hAnsi="Calibri" w:eastAsia="Calibri" w:cs="Calibri"/>
          <w:b/>
          <w:b/>
          <w:color w:val="335B8A"/>
          <w:sz w:val="32"/>
          <w:szCs w:val="32"/>
        </w:rPr>
      </w:pPr>
      <w:bookmarkStart w:id="2" w:name="_lrlbmf6jw4a2"/>
      <w:bookmarkEnd w:id="2"/>
      <w:r>
        <w:rPr>
          <w:rFonts w:eastAsia="Calibri" w:cs="Calibri"/>
          <w:b/>
          <w:color w:val="335B8A"/>
          <w:sz w:val="32"/>
          <w:szCs w:val="32"/>
        </w:rPr>
        <w:t>Authors’ contributions</w:t>
      </w:r>
    </w:p>
    <w:p>
      <w:pPr>
        <w:pStyle w:val="LOnormal"/>
        <w:spacing w:lineRule="auto" w:line="480" w:before="180" w:after="200"/>
        <w:rPr>
          <w:rFonts w:ascii="Cambria" w:hAnsi="Cambria" w:eastAsia="Cambria" w:cs="Cambria"/>
          <w:sz w:val="24"/>
          <w:szCs w:val="24"/>
        </w:rPr>
      </w:pPr>
      <w:r>
        <w:rPr>
          <w:rFonts w:eastAsia="Cambria" w:cs="Cambria" w:ascii="Cambria" w:hAnsi="Cambria"/>
          <w:sz w:val="24"/>
          <w:szCs w:val="24"/>
        </w:rPr>
        <w:t>All authors conceived the ideas and designed methodology; MG performed the simulations and analysed the data; MG led the writing of the manuscript. All authors contributed critically to the drafts and gave final approval for publication.</w:t>
      </w:r>
    </w:p>
    <w:p>
      <w:pPr>
        <w:pStyle w:val="Heading1"/>
        <w:spacing w:lineRule="auto" w:line="480" w:before="180" w:after="180"/>
        <w:rPr>
          <w:rFonts w:ascii="Calibri" w:hAnsi="Calibri" w:eastAsia="Calibri" w:cs="Calibri"/>
          <w:b/>
          <w:b/>
          <w:color w:val="335B8A"/>
          <w:sz w:val="32"/>
          <w:szCs w:val="32"/>
        </w:rPr>
      </w:pPr>
      <w:bookmarkStart w:id="3" w:name="_co1mbncab0cz"/>
      <w:bookmarkEnd w:id="3"/>
      <w:r>
        <w:rPr>
          <w:rFonts w:eastAsia="Calibri" w:cs="Calibri"/>
          <w:b/>
          <w:color w:val="335B8A"/>
          <w:sz w:val="32"/>
          <w:szCs w:val="32"/>
        </w:rPr>
        <w:t>Data availability statement</w:t>
      </w:r>
    </w:p>
    <w:p>
      <w:pPr>
        <w:pStyle w:val="LOnormal"/>
        <w:spacing w:lineRule="auto" w:line="480" w:before="180" w:after="180"/>
        <w:rPr>
          <w:rFonts w:ascii="Cambria" w:hAnsi="Cambria" w:eastAsia="Cambria" w:cs="Cambria"/>
          <w:sz w:val="24"/>
          <w:szCs w:val="24"/>
        </w:rPr>
      </w:pPr>
      <w:r>
        <w:rPr>
          <w:rFonts w:eastAsia="Cambria" w:cs="Cambria" w:ascii="Cambria" w:hAnsi="Cambria"/>
          <w:sz w:val="24"/>
          <w:szCs w:val="24"/>
        </w:rPr>
        <w:t xml:space="preserve">All the code used to generate the analyses presented in the manuscript is archived on Zenodo at </w:t>
      </w:r>
      <w:hyperlink r:id="rId3">
        <w:r>
          <w:rPr>
            <w:rStyle w:val="InternetLink"/>
            <w:rFonts w:eastAsia="Cambria" w:cs="Cambria" w:ascii="Cambria" w:hAnsi="Cambria"/>
            <w:sz w:val="24"/>
            <w:szCs w:val="24"/>
          </w:rPr>
          <w:t>https://doi.org/10.5281/zenodo.5570256</w:t>
        </w:r>
      </w:hyperlink>
      <w:r>
        <w:rPr>
          <w:rFonts w:eastAsia="Cambria" w:cs="Cambria" w:ascii="Cambria" w:hAnsi="Cambria"/>
          <w:sz w:val="24"/>
          <w:szCs w:val="24"/>
        </w:rPr>
        <w:t xml:space="preserve">, a development copy of the code is available on GitHub at </w:t>
      </w:r>
      <w:hyperlink r:id="rId4">
        <w:r>
          <w:rPr>
            <w:rFonts w:eastAsia="Cambria" w:cs="Cambria" w:ascii="Cambria" w:hAnsi="Cambria"/>
            <w:color w:val="1155CC"/>
            <w:sz w:val="24"/>
            <w:szCs w:val="24"/>
            <w:u w:val="single"/>
          </w:rPr>
          <w:t>https://github.com/Rekyt/fddimensionality_ms</w:t>
        </w:r>
      </w:hyperlink>
      <w:r>
        <w:rPr>
          <w:rFonts w:eastAsia="Cambria" w:cs="Cambria" w:ascii="Cambria" w:hAnsi="Cambria"/>
          <w:sz w:val="24"/>
          <w:szCs w:val="24"/>
        </w:rPr>
        <w:t>.</w:t>
      </w:r>
    </w:p>
    <w:sectPr>
      <w:type w:val="nextPage"/>
      <w:pgSz w:w="11906" w:h="16838"/>
      <w:pgMar w:left="1134" w:right="1134" w:header="0" w:top="1134" w:footer="0" w:bottom="1134" w:gutter="0"/>
      <w:lnNumType w:countBy="5" w:restart="continuous" w:distance="283"/>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variable"/>
  </w:font>
  <w:font w:name="Liberation Sans">
    <w:altName w:val="Arial"/>
    <w:charset w:val="01"/>
    <w:family w:val="roman"/>
    <w:pitch w:val="variable"/>
  </w:font>
  <w:font w:name="Calibri">
    <w:charset w:val="01"/>
    <w:family w:val="roman"/>
    <w:pitch w:val="variable"/>
  </w:font>
  <w:font w:name="Cambria">
    <w:charset w:val="01"/>
    <w:family w:val="roman"/>
    <w:pitch w:val="variable"/>
  </w:font>
  <w:font w:name="Cambria Math">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imSun" w:cs="Lucida Sans"/>
      <w:color w:val="auto"/>
      <w:kern w:val="2"/>
      <w:sz w:val="24"/>
      <w:szCs w:val="24"/>
      <w:lang w:val="en-US" w:eastAsia="zh-CN" w:bidi="hi-IN"/>
    </w:rPr>
  </w:style>
  <w:style w:type="paragraph" w:styleId="Heading1">
    <w:name w:val="Heading 1"/>
    <w:basedOn w:val="LOnormal"/>
    <w:next w:val="LOnormal"/>
    <w:qFormat/>
    <w:pPr>
      <w:keepNext w:val="true"/>
      <w:keepLines/>
      <w:spacing w:lineRule="auto" w:line="240" w:before="480" w:after="0"/>
      <w:ind w:hanging="0"/>
    </w:pPr>
    <w:rPr>
      <w:rFonts w:ascii="Calibri" w:hAnsi="Calibri" w:eastAsia="Calibri" w:cs="Calibri"/>
      <w:b/>
      <w:color w:val="335B8A"/>
      <w:sz w:val="32"/>
      <w:szCs w:val="32"/>
    </w:rPr>
  </w:style>
  <w:style w:type="character" w:styleId="InternetLink">
    <w:name w:val="Hyper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name w:val="LO-normal"/>
    <w:qFormat/>
    <w:pPr>
      <w:widowControl/>
      <w:suppressAutoHyphens w:val="true"/>
      <w:bidi w:val="0"/>
      <w:spacing w:lineRule="auto" w:line="480" w:before="180" w:after="180"/>
      <w:ind w:firstLine="720"/>
      <w:jc w:val="left"/>
    </w:pPr>
    <w:rPr>
      <w:rFonts w:ascii="Liberation Serif" w:hAnsi="Liberation Serif" w:eastAsia="SimSun" w:cs="Lucida Sans"/>
      <w:color w:val="auto"/>
      <w:kern w:val="2"/>
      <w:sz w:val="24"/>
      <w:szCs w:val="24"/>
      <w:lang w:val="en-US" w:eastAsia="zh-CN" w:bidi="hi-IN"/>
    </w:rPr>
  </w:style>
  <w:style w:type="paragraph" w:styleId="Title">
    <w:name w:val="Title"/>
    <w:basedOn w:val="LOnormal"/>
    <w:next w:val="LOnormal"/>
    <w:qFormat/>
    <w:pPr>
      <w:keepNext w:val="true"/>
      <w:keepLines/>
      <w:spacing w:lineRule="auto" w:line="240" w:before="480" w:after="240"/>
      <w:jc w:val="center"/>
    </w:pPr>
    <w:rPr>
      <w:rFonts w:ascii="Calibri" w:hAnsi="Calibri" w:eastAsia="Calibri" w:cs="Calibri"/>
      <w:b/>
      <w:color w:val="335B8A"/>
      <w:sz w:val="36"/>
      <w:szCs w:val="36"/>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tthias.grenie@idiv.de" TargetMode="External"/><Relationship Id="rId3" Type="http://schemas.openxmlformats.org/officeDocument/2006/relationships/hyperlink" Target="https://doi.org/10.5281/zenodo.5570256" TargetMode="External"/><Relationship Id="rId4" Type="http://schemas.openxmlformats.org/officeDocument/2006/relationships/hyperlink" Target="https://github.com/Rekyt/fddimensionality_ms"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LibreOffice/7.1.4.2$MacOSX_X86_64 LibreOffice_project/a529a4fab45b75fefc5b6226684193eb000654f6</Application>
  <AppVersion>15.0000</AppVersion>
  <Pages>2</Pages>
  <Words>225</Words>
  <Characters>1481</Characters>
  <CharactersWithSpaces>1688</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2021-10-14T17:29:45Z</dcterms:created>
  <dc:creator>Matthias Grenié</dc:creator>
  <dc:description/>
  <dc:language>fr-FR</dc:language>
  <cp:lastModifiedBy>Matthias Grenié</cp:lastModifiedBy>
  <dcterms:modified xsi:type="dcterms:W3CDTF">2021-10-14T17:39:05Z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