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r>
        <w:t>A line of quantity three swaps all three boxes and all three config blocks. Any price you had typed against the old model is cleared, because a figure negotiated for one product isn't the price of another.</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config block keeps the module it has now, which no longer matches the model on it, so the warning says so. Set the module by hand on the </w:t>
      </w:r>
      <w:r>
        <w:rPr>
          <w:b/>
        </w:rPr>
        <w:t>Devices</w:t>
      </w:r>
      <w:r>
        <w:t xml:space="preserve"> tab, or rename the model to one a driver claims.</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